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12" w:rsidRDefault="00FD3312" w:rsidP="00867624">
      <w:pPr>
        <w:spacing w:line="560" w:lineRule="exact"/>
        <w:jc w:val="center"/>
        <w:rPr>
          <w:rFonts w:asciiTheme="majorEastAsia" w:eastAsiaTheme="majorEastAsia" w:hAnsiTheme="majorEastAsia" w:hint="eastAsia"/>
          <w:b/>
          <w:sz w:val="28"/>
          <w:szCs w:val="44"/>
        </w:rPr>
      </w:pPr>
      <w:bookmarkStart w:id="0" w:name="_GoBack"/>
      <w:r w:rsidRPr="00FD3312">
        <w:rPr>
          <w:rFonts w:asciiTheme="majorEastAsia" w:eastAsiaTheme="majorEastAsia" w:hAnsiTheme="majorEastAsia" w:hint="eastAsia"/>
          <w:b/>
          <w:sz w:val="28"/>
          <w:szCs w:val="44"/>
        </w:rPr>
        <w:t>铁残发〔2022〕4号</w:t>
      </w:r>
    </w:p>
    <w:p w:rsidR="00FD3312" w:rsidRPr="00FD3312" w:rsidRDefault="00FD3312" w:rsidP="00867624">
      <w:pPr>
        <w:spacing w:line="560" w:lineRule="exact"/>
        <w:jc w:val="center"/>
        <w:rPr>
          <w:rFonts w:asciiTheme="majorEastAsia" w:eastAsiaTheme="majorEastAsia" w:hAnsiTheme="majorEastAsia" w:hint="eastAsia"/>
          <w:b/>
          <w:sz w:val="28"/>
          <w:szCs w:val="44"/>
        </w:rPr>
      </w:pPr>
    </w:p>
    <w:p w:rsidR="00476D55" w:rsidRDefault="00880AE5" w:rsidP="00867624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铁岭市残疾人联合会部门</w:t>
      </w:r>
      <w:r w:rsidR="00867624" w:rsidRPr="00867624">
        <w:rPr>
          <w:rFonts w:asciiTheme="majorEastAsia" w:eastAsiaTheme="majorEastAsia" w:hAnsiTheme="majorEastAsia" w:hint="eastAsia"/>
          <w:b/>
          <w:sz w:val="44"/>
          <w:szCs w:val="44"/>
        </w:rPr>
        <w:t>预决算信息公开管理办法（试行）</w:t>
      </w:r>
    </w:p>
    <w:bookmarkEnd w:id="0"/>
    <w:p w:rsidR="00867624" w:rsidRPr="00476D55" w:rsidRDefault="00867624" w:rsidP="00484006">
      <w:pPr>
        <w:spacing w:line="560" w:lineRule="exact"/>
        <w:jc w:val="center"/>
        <w:rPr>
          <w:rFonts w:ascii="仿宋_GB2312" w:eastAsia="仿宋_GB2312" w:hAnsiTheme="majorEastAsia"/>
          <w:sz w:val="44"/>
          <w:szCs w:val="44"/>
        </w:rPr>
      </w:pPr>
    </w:p>
    <w:p w:rsidR="00FE48CF" w:rsidRPr="00476D55" w:rsidRDefault="00E25ACE" w:rsidP="00867624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867624">
        <w:rPr>
          <w:rFonts w:ascii="黑体" w:eastAsia="黑体" w:hAnsi="黑体" w:hint="eastAsia"/>
          <w:sz w:val="32"/>
          <w:szCs w:val="32"/>
        </w:rPr>
        <w:t>第一条</w:t>
      </w:r>
      <w:r w:rsidR="00867624">
        <w:rPr>
          <w:rFonts w:ascii="仿宋_GB2312" w:eastAsia="仿宋_GB2312" w:hAnsi="仿宋"/>
          <w:sz w:val="32"/>
          <w:szCs w:val="32"/>
        </w:rPr>
        <w:t xml:space="preserve">  </w:t>
      </w:r>
      <w:r w:rsidR="00FE48CF" w:rsidRPr="00476D55">
        <w:rPr>
          <w:rFonts w:ascii="仿宋_GB2312" w:eastAsia="仿宋_GB2312" w:hAnsi="仿宋" w:hint="eastAsia"/>
          <w:sz w:val="32"/>
          <w:szCs w:val="32"/>
        </w:rPr>
        <w:t>为推进和规范预决算信息公开工作，强化社会监督，促进依法理财，建立透明预算制度，根据《中华人民共和国预算法》和《中华人民共和国政府信息公开条例》等有关规定，结合</w:t>
      </w:r>
      <w:r w:rsidR="00484006">
        <w:rPr>
          <w:rFonts w:ascii="仿宋_GB2312" w:eastAsia="仿宋_GB2312" w:hAnsi="仿宋" w:hint="eastAsia"/>
          <w:sz w:val="32"/>
          <w:szCs w:val="32"/>
        </w:rPr>
        <w:t>本单位</w:t>
      </w:r>
      <w:r w:rsidR="00FE48CF" w:rsidRPr="00476D55">
        <w:rPr>
          <w:rFonts w:ascii="仿宋_GB2312" w:eastAsia="仿宋_GB2312" w:hAnsi="仿宋" w:hint="eastAsia"/>
          <w:sz w:val="32"/>
          <w:szCs w:val="32"/>
        </w:rPr>
        <w:t>实际，制定本办法。</w:t>
      </w:r>
    </w:p>
    <w:p w:rsidR="00FE48CF" w:rsidRPr="00476D55" w:rsidRDefault="00FE48CF" w:rsidP="008676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7624">
        <w:rPr>
          <w:rFonts w:ascii="黑体" w:eastAsia="黑体" w:hAnsi="黑体" w:hint="eastAsia"/>
          <w:sz w:val="32"/>
          <w:szCs w:val="32"/>
        </w:rPr>
        <w:t>第二条</w:t>
      </w:r>
      <w:r w:rsidR="00867624">
        <w:rPr>
          <w:rFonts w:ascii="仿宋_GB2312" w:eastAsia="仿宋_GB2312" w:hAnsi="仿宋"/>
          <w:sz w:val="32"/>
          <w:szCs w:val="32"/>
        </w:rPr>
        <w:t xml:space="preserve">  </w:t>
      </w:r>
      <w:r w:rsidRPr="00476D55">
        <w:rPr>
          <w:rFonts w:ascii="仿宋_GB2312" w:eastAsia="仿宋_GB2312" w:hAnsi="仿宋" w:hint="eastAsia"/>
          <w:sz w:val="32"/>
          <w:szCs w:val="32"/>
        </w:rPr>
        <w:t>本办法适用于</w:t>
      </w:r>
      <w:r w:rsidR="00880AE5">
        <w:rPr>
          <w:rFonts w:ascii="仿宋_GB2312" w:eastAsia="仿宋_GB2312" w:hAnsi="仿宋" w:hint="eastAsia"/>
          <w:sz w:val="32"/>
          <w:szCs w:val="32"/>
        </w:rPr>
        <w:t>铁岭市残疾人联合会</w:t>
      </w:r>
      <w:r w:rsidRPr="00476D55">
        <w:rPr>
          <w:rFonts w:ascii="仿宋_GB2312" w:eastAsia="仿宋_GB2312" w:hAnsi="仿宋" w:hint="eastAsia"/>
          <w:sz w:val="32"/>
          <w:szCs w:val="32"/>
        </w:rPr>
        <w:t>部门预决算信息公开管理。</w:t>
      </w:r>
    </w:p>
    <w:p w:rsidR="00FE48CF" w:rsidRPr="00476D55" w:rsidRDefault="00FE48CF" w:rsidP="008676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7624">
        <w:rPr>
          <w:rFonts w:ascii="黑体" w:eastAsia="黑体" w:hAnsi="黑体" w:hint="eastAsia"/>
          <w:sz w:val="32"/>
          <w:szCs w:val="32"/>
        </w:rPr>
        <w:t>第三条</w:t>
      </w:r>
      <w:r w:rsidR="007453CC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76D55">
        <w:rPr>
          <w:rFonts w:ascii="仿宋_GB2312" w:eastAsia="仿宋_GB2312" w:hAnsi="仿宋" w:hint="eastAsia"/>
          <w:sz w:val="32"/>
          <w:szCs w:val="32"/>
        </w:rPr>
        <w:t>本办法所称部门预决算信息包括预算收支安排、预算执行、决算数据等。</w:t>
      </w:r>
    </w:p>
    <w:p w:rsidR="00FE48CF" w:rsidRPr="00476D55" w:rsidRDefault="00FE48CF" w:rsidP="008676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7624">
        <w:rPr>
          <w:rFonts w:ascii="黑体" w:eastAsia="黑体" w:hAnsi="黑体" w:hint="eastAsia"/>
          <w:sz w:val="32"/>
          <w:szCs w:val="32"/>
        </w:rPr>
        <w:t>第四条</w:t>
      </w:r>
      <w:r w:rsidR="007453CC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76D55">
        <w:rPr>
          <w:rFonts w:ascii="仿宋_GB2312" w:eastAsia="仿宋_GB2312" w:hAnsi="仿宋" w:hint="eastAsia"/>
          <w:sz w:val="32"/>
          <w:szCs w:val="32"/>
        </w:rPr>
        <w:t>预决算信息公开的原则：以公开为常态，不公开为例外，依法依规公开预决算。除涉及国家秘密外，不得少公开、不公开应当公开的事项，确保预决算信息公开及时、准确和完整。</w:t>
      </w:r>
    </w:p>
    <w:p w:rsidR="00E25ACE" w:rsidRPr="00476D55" w:rsidRDefault="00FE48CF" w:rsidP="008676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7624">
        <w:rPr>
          <w:rFonts w:ascii="黑体" w:eastAsia="黑体" w:hAnsi="黑体" w:hint="eastAsia"/>
          <w:sz w:val="32"/>
          <w:szCs w:val="32"/>
        </w:rPr>
        <w:t>第五条</w:t>
      </w:r>
      <w:r w:rsidR="007453CC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880AE5">
        <w:rPr>
          <w:rFonts w:ascii="仿宋_GB2312" w:eastAsia="仿宋_GB2312" w:hAnsi="仿宋" w:hint="eastAsia"/>
          <w:sz w:val="32"/>
          <w:szCs w:val="32"/>
        </w:rPr>
        <w:t>办公室</w:t>
      </w:r>
      <w:r w:rsidR="00E02C1B" w:rsidRPr="00476D55">
        <w:rPr>
          <w:rFonts w:ascii="仿宋_GB2312" w:eastAsia="仿宋_GB2312" w:hAnsi="仿宋" w:hint="eastAsia"/>
          <w:sz w:val="32"/>
          <w:szCs w:val="32"/>
        </w:rPr>
        <w:t>室负责</w:t>
      </w:r>
      <w:r w:rsidR="00484006">
        <w:rPr>
          <w:rFonts w:ascii="仿宋_GB2312" w:eastAsia="仿宋_GB2312" w:hAnsi="仿宋" w:hint="eastAsia"/>
          <w:sz w:val="32"/>
          <w:szCs w:val="32"/>
        </w:rPr>
        <w:t>本单位</w:t>
      </w:r>
      <w:r w:rsidR="00E02C1B" w:rsidRPr="00476D55">
        <w:rPr>
          <w:rFonts w:ascii="仿宋_GB2312" w:eastAsia="仿宋_GB2312" w:hAnsi="仿宋" w:hint="eastAsia"/>
          <w:sz w:val="32"/>
          <w:szCs w:val="32"/>
        </w:rPr>
        <w:t>预决算信息公开工作，</w:t>
      </w:r>
      <w:r w:rsidRPr="00476D55">
        <w:rPr>
          <w:rFonts w:ascii="仿宋_GB2312" w:eastAsia="仿宋_GB2312" w:hAnsi="仿宋" w:hint="eastAsia"/>
          <w:sz w:val="32"/>
          <w:szCs w:val="32"/>
        </w:rPr>
        <w:t>履行下列职责：</w:t>
      </w:r>
    </w:p>
    <w:p w:rsidR="00FE48CF" w:rsidRPr="00476D55" w:rsidRDefault="00FE48CF" w:rsidP="008676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6D55">
        <w:rPr>
          <w:rFonts w:ascii="仿宋_GB2312" w:eastAsia="仿宋_GB2312" w:hAnsi="仿宋" w:hint="eastAsia"/>
          <w:sz w:val="32"/>
          <w:szCs w:val="32"/>
        </w:rPr>
        <w:t>（一）制定</w:t>
      </w:r>
      <w:r w:rsidR="00484006">
        <w:rPr>
          <w:rFonts w:ascii="仿宋_GB2312" w:eastAsia="仿宋_GB2312" w:hAnsi="仿宋" w:hint="eastAsia"/>
          <w:sz w:val="32"/>
          <w:szCs w:val="32"/>
        </w:rPr>
        <w:t>本单位</w:t>
      </w:r>
      <w:r w:rsidRPr="00476D55">
        <w:rPr>
          <w:rFonts w:ascii="仿宋_GB2312" w:eastAsia="仿宋_GB2312" w:hAnsi="仿宋" w:hint="eastAsia"/>
          <w:sz w:val="32"/>
          <w:szCs w:val="32"/>
        </w:rPr>
        <w:t>预决算信息公开的工作方案；</w:t>
      </w:r>
    </w:p>
    <w:p w:rsidR="00E25ACE" w:rsidRPr="00476D55" w:rsidRDefault="00FE48CF" w:rsidP="008676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6D55">
        <w:rPr>
          <w:rFonts w:ascii="仿宋_GB2312" w:eastAsia="仿宋_GB2312" w:hAnsi="仿宋" w:hint="eastAsia"/>
          <w:sz w:val="32"/>
          <w:szCs w:val="32"/>
        </w:rPr>
        <w:t>（二）按规定公开</w:t>
      </w:r>
      <w:r w:rsidR="00484006">
        <w:rPr>
          <w:rFonts w:ascii="仿宋_GB2312" w:eastAsia="仿宋_GB2312" w:hAnsi="仿宋" w:hint="eastAsia"/>
          <w:sz w:val="32"/>
          <w:szCs w:val="32"/>
        </w:rPr>
        <w:t>本单位</w:t>
      </w:r>
      <w:r w:rsidRPr="00476D55">
        <w:rPr>
          <w:rFonts w:ascii="仿宋_GB2312" w:eastAsia="仿宋_GB2312" w:hAnsi="仿宋" w:hint="eastAsia"/>
          <w:sz w:val="32"/>
          <w:szCs w:val="32"/>
        </w:rPr>
        <w:t>预决算信息；</w:t>
      </w:r>
    </w:p>
    <w:p w:rsidR="00BF1A54" w:rsidRPr="00476D55" w:rsidRDefault="00FE48CF" w:rsidP="008676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6D55">
        <w:rPr>
          <w:rFonts w:ascii="仿宋_GB2312" w:eastAsia="仿宋_GB2312" w:hAnsi="仿宋" w:hint="eastAsia"/>
          <w:sz w:val="32"/>
          <w:szCs w:val="32"/>
        </w:rPr>
        <w:t>（三）按规定做好公民、法人或者其他组织依申请公开部门预决算信息的答复工作。</w:t>
      </w:r>
    </w:p>
    <w:p w:rsidR="008C40A3" w:rsidRDefault="00FE48CF" w:rsidP="008676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C40A3">
        <w:rPr>
          <w:rFonts w:ascii="黑体" w:eastAsia="黑体" w:hAnsi="黑体" w:hint="eastAsia"/>
          <w:sz w:val="32"/>
          <w:szCs w:val="32"/>
        </w:rPr>
        <w:t>第六条</w:t>
      </w:r>
      <w:r w:rsidR="008C40A3">
        <w:rPr>
          <w:rFonts w:ascii="黑体" w:eastAsia="黑体" w:hAnsi="黑体" w:hint="eastAsia"/>
          <w:sz w:val="32"/>
          <w:szCs w:val="32"/>
        </w:rPr>
        <w:t xml:space="preserve">  </w:t>
      </w:r>
      <w:r w:rsidRPr="00476D55">
        <w:rPr>
          <w:rFonts w:ascii="仿宋_GB2312" w:eastAsia="仿宋_GB2312" w:hAnsi="仿宋" w:hint="eastAsia"/>
          <w:sz w:val="32"/>
          <w:szCs w:val="32"/>
        </w:rPr>
        <w:t>部门预决算信息公开内容包括：</w:t>
      </w:r>
    </w:p>
    <w:p w:rsidR="008C40A3" w:rsidRDefault="00FE48CF" w:rsidP="008C40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6D55">
        <w:rPr>
          <w:rFonts w:ascii="仿宋_GB2312" w:eastAsia="仿宋_GB2312" w:hAnsi="仿宋" w:hint="eastAsia"/>
          <w:sz w:val="32"/>
          <w:szCs w:val="32"/>
        </w:rPr>
        <w:t>（一）部门文件。部门预决算信息公开管理办法。</w:t>
      </w:r>
    </w:p>
    <w:p w:rsidR="008C40A3" w:rsidRDefault="00FE48CF" w:rsidP="008C40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6D55">
        <w:rPr>
          <w:rFonts w:ascii="仿宋_GB2312" w:eastAsia="仿宋_GB2312" w:hAnsi="仿宋" w:hint="eastAsia"/>
          <w:sz w:val="32"/>
          <w:szCs w:val="32"/>
        </w:rPr>
        <w:t>（二）部门概况。包括部门职责、机构设置等情况。</w:t>
      </w:r>
    </w:p>
    <w:p w:rsidR="008C40A3" w:rsidRDefault="00FE48CF" w:rsidP="008676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6D55">
        <w:rPr>
          <w:rFonts w:ascii="仿宋_GB2312" w:eastAsia="仿宋_GB2312" w:hAnsi="仿宋" w:hint="eastAsia"/>
          <w:sz w:val="32"/>
          <w:szCs w:val="32"/>
        </w:rPr>
        <w:lastRenderedPageBreak/>
        <w:t>（三）预决算收支情况表。包括部门收支总体情况、财政拨款安排使用情况、“三公”经费财政拨款安排使用情况等。</w:t>
      </w:r>
    </w:p>
    <w:p w:rsidR="00FE48CF" w:rsidRPr="00476D55" w:rsidRDefault="00FE48CF" w:rsidP="008676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6D55">
        <w:rPr>
          <w:rFonts w:ascii="仿宋_GB2312" w:eastAsia="仿宋_GB2312" w:hAnsi="仿宋" w:hint="eastAsia"/>
          <w:sz w:val="32"/>
          <w:szCs w:val="32"/>
        </w:rPr>
        <w:t>（四）情况说明。包括预决算年度收支、机关运行经费、政府采购、“三公”经费、国有资产占有使用和项目支出绩效目标等情况说明。</w:t>
      </w:r>
    </w:p>
    <w:p w:rsidR="00FE48CF" w:rsidRPr="00476D55" w:rsidRDefault="00FE48CF" w:rsidP="008676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6D55">
        <w:rPr>
          <w:rFonts w:ascii="仿宋_GB2312" w:eastAsia="仿宋_GB2312" w:hAnsi="仿宋" w:hint="eastAsia"/>
          <w:sz w:val="32"/>
          <w:szCs w:val="32"/>
        </w:rPr>
        <w:t>（五）名词解释。对预决算相关专业名词进行解释说明。</w:t>
      </w:r>
    </w:p>
    <w:p w:rsidR="00023901" w:rsidRDefault="00FE48CF" w:rsidP="000239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C40A3">
        <w:rPr>
          <w:rFonts w:ascii="黑体" w:eastAsia="黑体" w:hAnsi="黑体" w:hint="eastAsia"/>
          <w:sz w:val="32"/>
          <w:szCs w:val="32"/>
        </w:rPr>
        <w:t>第七条</w:t>
      </w:r>
      <w:r w:rsidR="008C40A3">
        <w:rPr>
          <w:rFonts w:ascii="黑体" w:eastAsia="黑体" w:hAnsi="黑体" w:hint="eastAsia"/>
          <w:sz w:val="32"/>
          <w:szCs w:val="32"/>
        </w:rPr>
        <w:t xml:space="preserve">  </w:t>
      </w:r>
      <w:r w:rsidRPr="00023901">
        <w:rPr>
          <w:rFonts w:ascii="仿宋_GB2312" w:eastAsia="仿宋_GB2312" w:hAnsi="仿宋" w:hint="eastAsia"/>
          <w:sz w:val="32"/>
          <w:szCs w:val="32"/>
        </w:rPr>
        <w:t>部门预决算信息在</w:t>
      </w:r>
      <w:r w:rsidR="008C40A3" w:rsidRPr="00023901">
        <w:rPr>
          <w:rFonts w:ascii="仿宋_GB2312" w:eastAsia="仿宋_GB2312" w:hAnsi="仿宋" w:hint="eastAsia"/>
          <w:sz w:val="32"/>
          <w:szCs w:val="32"/>
        </w:rPr>
        <w:t>市政府门户网站“财政预决算”专栏和</w:t>
      </w:r>
      <w:r w:rsidR="00880AE5">
        <w:rPr>
          <w:rFonts w:ascii="仿宋_GB2312" w:eastAsia="仿宋_GB2312" w:hAnsi="仿宋" w:hint="eastAsia"/>
          <w:sz w:val="32"/>
          <w:szCs w:val="32"/>
        </w:rPr>
        <w:t>残联</w:t>
      </w:r>
      <w:r w:rsidR="008C40A3" w:rsidRPr="00023901">
        <w:rPr>
          <w:rFonts w:ascii="仿宋_GB2312" w:eastAsia="仿宋_GB2312" w:hAnsi="仿宋"/>
          <w:sz w:val="32"/>
          <w:szCs w:val="32"/>
        </w:rPr>
        <w:t>门户</w:t>
      </w:r>
      <w:r w:rsidRPr="00023901">
        <w:rPr>
          <w:rFonts w:ascii="仿宋_GB2312" w:eastAsia="仿宋_GB2312" w:hAnsi="仿宋" w:hint="eastAsia"/>
          <w:sz w:val="32"/>
          <w:szCs w:val="32"/>
        </w:rPr>
        <w:t>网站同步公开，并保持长期公开状态，便于社会公众查询监督。</w:t>
      </w:r>
    </w:p>
    <w:p w:rsidR="00023901" w:rsidRDefault="00FE48CF" w:rsidP="000239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23901">
        <w:rPr>
          <w:rFonts w:ascii="黑体" w:eastAsia="黑体" w:hAnsi="黑体" w:hint="eastAsia"/>
          <w:sz w:val="32"/>
          <w:szCs w:val="32"/>
        </w:rPr>
        <w:t>第八条</w:t>
      </w:r>
      <w:r w:rsidR="00023901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76D55">
        <w:rPr>
          <w:rFonts w:ascii="仿宋_GB2312" w:eastAsia="仿宋_GB2312" w:hAnsi="仿宋" w:hint="eastAsia"/>
          <w:sz w:val="32"/>
          <w:szCs w:val="32"/>
        </w:rPr>
        <w:t>经</w:t>
      </w:r>
      <w:r w:rsidR="00BA0684" w:rsidRPr="00476D55">
        <w:rPr>
          <w:rFonts w:ascii="仿宋_GB2312" w:eastAsia="仿宋_GB2312" w:hAnsi="仿宋" w:hint="eastAsia"/>
          <w:sz w:val="32"/>
          <w:szCs w:val="32"/>
        </w:rPr>
        <w:t>市</w:t>
      </w:r>
      <w:r w:rsidRPr="00476D55">
        <w:rPr>
          <w:rFonts w:ascii="仿宋_GB2312" w:eastAsia="仿宋_GB2312" w:hAnsi="仿宋" w:hint="eastAsia"/>
          <w:sz w:val="32"/>
          <w:szCs w:val="32"/>
        </w:rPr>
        <w:t>财政</w:t>
      </w:r>
      <w:r w:rsidR="00BA0684" w:rsidRPr="00476D55">
        <w:rPr>
          <w:rFonts w:ascii="仿宋_GB2312" w:eastAsia="仿宋_GB2312" w:hAnsi="仿宋" w:hint="eastAsia"/>
          <w:sz w:val="32"/>
          <w:szCs w:val="32"/>
        </w:rPr>
        <w:t>局</w:t>
      </w:r>
      <w:r w:rsidRPr="00476D55">
        <w:rPr>
          <w:rFonts w:ascii="仿宋_GB2312" w:eastAsia="仿宋_GB2312" w:hAnsi="仿宋" w:hint="eastAsia"/>
          <w:sz w:val="32"/>
          <w:szCs w:val="32"/>
        </w:rPr>
        <w:t>批复的部门预决算及报表，应当在批复后</w:t>
      </w:r>
      <w:r w:rsidR="00BA0684" w:rsidRPr="00476D55">
        <w:rPr>
          <w:rFonts w:ascii="仿宋_GB2312" w:eastAsia="仿宋_GB2312" w:hAnsi="仿宋" w:hint="eastAsia"/>
          <w:sz w:val="32"/>
          <w:szCs w:val="32"/>
        </w:rPr>
        <w:t>20</w:t>
      </w:r>
      <w:r w:rsidRPr="00476D55">
        <w:rPr>
          <w:rFonts w:ascii="仿宋_GB2312" w:eastAsia="仿宋_GB2312" w:hAnsi="仿宋" w:hint="eastAsia"/>
          <w:sz w:val="32"/>
          <w:szCs w:val="32"/>
        </w:rPr>
        <w:t>日内公开。</w:t>
      </w:r>
    </w:p>
    <w:p w:rsidR="00FE48CF" w:rsidRPr="00476D55" w:rsidRDefault="00FE48CF" w:rsidP="000239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23901">
        <w:rPr>
          <w:rFonts w:ascii="黑体" w:eastAsia="黑体" w:hAnsi="黑体" w:hint="eastAsia"/>
          <w:sz w:val="32"/>
          <w:szCs w:val="32"/>
        </w:rPr>
        <w:t>第九条</w:t>
      </w:r>
      <w:r w:rsidR="00023901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76D55">
        <w:rPr>
          <w:rFonts w:ascii="仿宋_GB2312" w:eastAsia="仿宋_GB2312" w:hAnsi="仿宋" w:hint="eastAsia"/>
          <w:sz w:val="32"/>
          <w:szCs w:val="32"/>
        </w:rPr>
        <w:t>本办法自印发之日起实行。</w:t>
      </w:r>
    </w:p>
    <w:p w:rsidR="00EB66D9" w:rsidRPr="00476D55" w:rsidRDefault="00EB66D9" w:rsidP="00867624">
      <w:pPr>
        <w:spacing w:line="560" w:lineRule="exact"/>
        <w:rPr>
          <w:rFonts w:ascii="仿宋_GB2312" w:eastAsia="仿宋_GB2312"/>
        </w:rPr>
      </w:pPr>
    </w:p>
    <w:sectPr w:rsidR="00EB66D9" w:rsidRPr="00476D55" w:rsidSect="00867624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92F" w:rsidRDefault="000A492F" w:rsidP="00FE48CF">
      <w:r>
        <w:separator/>
      </w:r>
    </w:p>
  </w:endnote>
  <w:endnote w:type="continuationSeparator" w:id="0">
    <w:p w:rsidR="000A492F" w:rsidRDefault="000A492F" w:rsidP="00FE4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92F" w:rsidRDefault="000A492F" w:rsidP="00FE48CF">
      <w:r>
        <w:separator/>
      </w:r>
    </w:p>
  </w:footnote>
  <w:footnote w:type="continuationSeparator" w:id="0">
    <w:p w:rsidR="000A492F" w:rsidRDefault="000A492F" w:rsidP="00FE4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93C6E"/>
    <w:multiLevelType w:val="hybridMultilevel"/>
    <w:tmpl w:val="6C76481E"/>
    <w:lvl w:ilvl="0" w:tplc="F5CA01C6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8CF"/>
    <w:rsid w:val="00023901"/>
    <w:rsid w:val="000A492F"/>
    <w:rsid w:val="001342A6"/>
    <w:rsid w:val="001D0336"/>
    <w:rsid w:val="001F4BDE"/>
    <w:rsid w:val="003C24B9"/>
    <w:rsid w:val="00476D55"/>
    <w:rsid w:val="00484006"/>
    <w:rsid w:val="00564150"/>
    <w:rsid w:val="00690C7C"/>
    <w:rsid w:val="007453CC"/>
    <w:rsid w:val="00815060"/>
    <w:rsid w:val="00867624"/>
    <w:rsid w:val="00880AE5"/>
    <w:rsid w:val="008C40A3"/>
    <w:rsid w:val="00903DC1"/>
    <w:rsid w:val="00B42045"/>
    <w:rsid w:val="00BA0684"/>
    <w:rsid w:val="00BD4616"/>
    <w:rsid w:val="00BF1A54"/>
    <w:rsid w:val="00E02C1B"/>
    <w:rsid w:val="00E07C5D"/>
    <w:rsid w:val="00E25ACE"/>
    <w:rsid w:val="00EB66D9"/>
    <w:rsid w:val="00FD3312"/>
    <w:rsid w:val="00FE096D"/>
    <w:rsid w:val="00FE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8CF"/>
    <w:rPr>
      <w:sz w:val="18"/>
      <w:szCs w:val="18"/>
    </w:rPr>
  </w:style>
  <w:style w:type="paragraph" w:styleId="a5">
    <w:name w:val="List Paragraph"/>
    <w:basedOn w:val="a"/>
    <w:uiPriority w:val="34"/>
    <w:qFormat/>
    <w:rsid w:val="00E25A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840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40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26</cp:revision>
  <cp:lastPrinted>2022-01-13T07:36:00Z</cp:lastPrinted>
  <dcterms:created xsi:type="dcterms:W3CDTF">2022-01-13T00:57:00Z</dcterms:created>
  <dcterms:modified xsi:type="dcterms:W3CDTF">2022-01-27T06:29:00Z</dcterms:modified>
</cp:coreProperties>
</file>