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71493">
      <w:pPr>
        <w:rPr>
          <w:rFonts w:ascii="仿宋_GB2312" w:hAnsi="仿宋_GB2312" w:eastAsia="仿宋_GB2312" w:cs="仿宋_GB2312"/>
          <w:color w:val="auto"/>
          <w:sz w:val="36"/>
          <w:szCs w:val="36"/>
          <w:highlight w:val="none"/>
        </w:rPr>
      </w:pPr>
      <w:bookmarkStart w:id="0" w:name="_Hlk57883707"/>
    </w:p>
    <w:p w14:paraId="5B8CFD00">
      <w:pPr>
        <w:rPr>
          <w:rFonts w:ascii="仿宋_GB2312" w:hAnsi="仿宋_GB2312" w:eastAsia="仿宋_GB2312" w:cs="仿宋_GB2312"/>
          <w:color w:val="auto"/>
          <w:sz w:val="36"/>
          <w:szCs w:val="36"/>
          <w:highlight w:val="none"/>
        </w:rPr>
      </w:pPr>
    </w:p>
    <w:p w14:paraId="35441468">
      <w:pPr>
        <w:rPr>
          <w:rFonts w:ascii="仿宋_GB2312" w:hAnsi="仿宋_GB2312" w:eastAsia="仿宋_GB2312" w:cs="仿宋_GB2312"/>
          <w:color w:val="auto"/>
          <w:sz w:val="36"/>
          <w:szCs w:val="36"/>
          <w:highlight w:val="none"/>
        </w:rPr>
      </w:pPr>
    </w:p>
    <w:p w14:paraId="0EA3D22E">
      <w:pPr>
        <w:rPr>
          <w:rFonts w:ascii="仿宋_GB2312" w:hAnsi="仿宋_GB2312" w:eastAsia="仿宋_GB2312" w:cs="仿宋_GB2312"/>
          <w:color w:val="auto"/>
          <w:sz w:val="36"/>
          <w:szCs w:val="36"/>
          <w:highlight w:val="none"/>
        </w:rPr>
      </w:pPr>
    </w:p>
    <w:bookmarkEnd w:id="0"/>
    <w:p w14:paraId="02E8DE08">
      <w:pPr>
        <w:adjustRightInd w:val="0"/>
        <w:snapToGrid w:val="0"/>
        <w:jc w:val="center"/>
        <w:outlineLvl w:val="0"/>
        <w:rPr>
          <w:rFonts w:ascii="方正小标宋_GBK" w:eastAsia="方正小标宋_GBK"/>
          <w:bCs/>
          <w:color w:val="auto"/>
          <w:sz w:val="72"/>
          <w:szCs w:val="72"/>
          <w:highlight w:val="none"/>
        </w:rPr>
      </w:pPr>
      <w:r>
        <w:rPr>
          <w:rFonts w:hint="eastAsia" w:ascii="方正小标宋_GBK" w:eastAsia="方正小标宋_GBK"/>
          <w:bCs/>
          <w:color w:val="auto"/>
          <w:sz w:val="72"/>
          <w:szCs w:val="72"/>
          <w:highlight w:val="none"/>
        </w:rPr>
        <w:t>建设项目环境影响报告表</w:t>
      </w:r>
    </w:p>
    <w:p w14:paraId="36DB3712">
      <w:pPr>
        <w:adjustRightInd w:val="0"/>
        <w:snapToGrid w:val="0"/>
        <w:spacing w:beforeLines="80"/>
        <w:jc w:val="center"/>
        <w:rPr>
          <w:rFonts w:ascii="楷体_GB2312" w:eastAsia="楷体_GB2312"/>
          <w:bCs/>
          <w:color w:val="auto"/>
          <w:sz w:val="48"/>
          <w:szCs w:val="48"/>
          <w:highlight w:val="none"/>
        </w:rPr>
      </w:pPr>
      <w:r>
        <w:rPr>
          <w:rFonts w:hint="eastAsia" w:ascii="楷体_GB2312" w:eastAsia="楷体_GB2312"/>
          <w:bCs/>
          <w:color w:val="auto"/>
          <w:sz w:val="48"/>
          <w:szCs w:val="48"/>
          <w:highlight w:val="none"/>
        </w:rPr>
        <w:t>（污染影响类）</w:t>
      </w:r>
    </w:p>
    <w:p w14:paraId="5FEB7DBF">
      <w:pPr>
        <w:adjustRightInd w:val="0"/>
        <w:snapToGrid w:val="0"/>
        <w:spacing w:line="288" w:lineRule="auto"/>
        <w:jc w:val="center"/>
        <w:outlineLvl w:val="0"/>
        <w:rPr>
          <w:rFonts w:ascii="华文仿宋" w:hAnsi="华文仿宋" w:eastAsia="华文仿宋" w:cs="华文仿宋"/>
          <w:color w:val="auto"/>
          <w:kern w:val="44"/>
          <w:sz w:val="44"/>
          <w:szCs w:val="44"/>
          <w:highlight w:val="none"/>
        </w:rPr>
      </w:pPr>
      <w:bookmarkStart w:id="1" w:name="_Hlk57883728"/>
    </w:p>
    <w:p w14:paraId="125D1416">
      <w:pPr>
        <w:jc w:val="center"/>
        <w:rPr>
          <w:rFonts w:eastAsia="仿宋"/>
          <w:color w:val="auto"/>
          <w:sz w:val="52"/>
          <w:szCs w:val="52"/>
          <w:highlight w:val="none"/>
        </w:rPr>
      </w:pPr>
    </w:p>
    <w:p w14:paraId="7DD7625E">
      <w:pPr>
        <w:ind w:firstLine="1040"/>
        <w:rPr>
          <w:rFonts w:eastAsia="仿宋"/>
          <w:color w:val="auto"/>
          <w:sz w:val="44"/>
          <w:szCs w:val="44"/>
          <w:highlight w:val="none"/>
        </w:rPr>
      </w:pPr>
    </w:p>
    <w:p w14:paraId="23E66321">
      <w:pPr>
        <w:ind w:firstLine="1040"/>
        <w:rPr>
          <w:rFonts w:eastAsia="仿宋"/>
          <w:color w:val="auto"/>
          <w:sz w:val="44"/>
          <w:szCs w:val="44"/>
          <w:highlight w:val="none"/>
        </w:rPr>
      </w:pPr>
    </w:p>
    <w:p w14:paraId="66302D52">
      <w:pPr>
        <w:ind w:firstLine="1040"/>
        <w:rPr>
          <w:rFonts w:eastAsia="仿宋"/>
          <w:color w:val="auto"/>
          <w:sz w:val="44"/>
          <w:szCs w:val="44"/>
          <w:highlight w:val="none"/>
        </w:rPr>
      </w:pPr>
    </w:p>
    <w:p w14:paraId="2EA1A1A0">
      <w:pPr>
        <w:ind w:firstLine="1040"/>
        <w:rPr>
          <w:rFonts w:eastAsia="仿宋"/>
          <w:color w:val="auto"/>
          <w:sz w:val="32"/>
          <w:szCs w:val="32"/>
          <w:highlight w:val="none"/>
        </w:rPr>
      </w:pPr>
    </w:p>
    <w:bookmarkEnd w:id="1"/>
    <w:p w14:paraId="46A3452C">
      <w:pPr>
        <w:adjustRightInd w:val="0"/>
        <w:snapToGrid w:val="0"/>
        <w:spacing w:line="288" w:lineRule="auto"/>
        <w:rPr>
          <w:rFonts w:ascii="仿宋_GB2312" w:eastAsia="仿宋_GB2312"/>
          <w:color w:val="auto"/>
          <w:sz w:val="32"/>
          <w:szCs w:val="32"/>
          <w:highlight w:val="none"/>
          <w:u w:val="single"/>
        </w:rPr>
      </w:pPr>
      <w:r>
        <w:rPr>
          <w:rFonts w:hint="eastAsia"/>
          <w:b/>
          <w:bCs/>
          <w:color w:val="auto"/>
          <w:sz w:val="32"/>
          <w:szCs w:val="32"/>
          <w:highlight w:val="none"/>
        </w:rPr>
        <w:t>项目名称：</w:t>
      </w:r>
      <w:r>
        <w:rPr>
          <w:rFonts w:hint="eastAsia"/>
          <w:b/>
          <w:bCs/>
          <w:color w:val="auto"/>
          <w:sz w:val="32"/>
          <w:szCs w:val="32"/>
          <w:highlight w:val="none"/>
          <w:u w:val="single"/>
          <w:lang w:eastAsia="zh-CN"/>
        </w:rPr>
        <w:t>辽宁正杨管业有限公司PVC排水管扩建项目</w:t>
      </w:r>
    </w:p>
    <w:p w14:paraId="37E677A5">
      <w:pPr>
        <w:adjustRightInd w:val="0"/>
        <w:snapToGrid w:val="0"/>
        <w:spacing w:line="288" w:lineRule="auto"/>
        <w:rPr>
          <w:rFonts w:hint="eastAsia" w:ascii="仿宋_GB2312" w:eastAsia="宋体"/>
          <w:color w:val="auto"/>
          <w:sz w:val="32"/>
          <w:szCs w:val="32"/>
          <w:highlight w:val="none"/>
          <w:u w:val="single"/>
          <w:lang w:val="en-US" w:eastAsia="zh-CN"/>
        </w:rPr>
      </w:pPr>
      <w:r>
        <w:rPr>
          <w:rFonts w:hint="eastAsia"/>
          <w:b/>
          <w:bCs/>
          <w:color w:val="auto"/>
          <w:sz w:val="32"/>
          <w:szCs w:val="32"/>
          <w:highlight w:val="none"/>
        </w:rPr>
        <w:t>建设单位（盖章）：</w:t>
      </w:r>
      <w:r>
        <w:rPr>
          <w:rFonts w:hint="eastAsia"/>
          <w:b/>
          <w:bCs/>
          <w:color w:val="auto"/>
          <w:sz w:val="32"/>
          <w:szCs w:val="32"/>
          <w:highlight w:val="none"/>
          <w:u w:val="single"/>
        </w:rPr>
        <w:t xml:space="preserve">    </w:t>
      </w:r>
      <w:r>
        <w:rPr>
          <w:rFonts w:hint="eastAsia"/>
          <w:b/>
          <w:bCs/>
          <w:color w:val="auto"/>
          <w:sz w:val="32"/>
          <w:szCs w:val="32"/>
          <w:highlight w:val="none"/>
          <w:u w:val="single"/>
          <w:lang w:eastAsia="zh-CN"/>
        </w:rPr>
        <w:t>辽宁正杨管业有限公司</w:t>
      </w:r>
      <w:r>
        <w:rPr>
          <w:rFonts w:hint="eastAsia"/>
          <w:b/>
          <w:bCs/>
          <w:color w:val="auto"/>
          <w:sz w:val="32"/>
          <w:szCs w:val="32"/>
          <w:highlight w:val="none"/>
          <w:u w:val="single"/>
          <w:lang w:val="en-US" w:eastAsia="zh-CN"/>
        </w:rPr>
        <w:t xml:space="preserve"> </w:t>
      </w:r>
      <w:r>
        <w:rPr>
          <w:rFonts w:hint="eastAsia"/>
          <w:b/>
          <w:bCs/>
          <w:color w:val="auto"/>
          <w:sz w:val="32"/>
          <w:szCs w:val="32"/>
          <w:highlight w:val="none"/>
          <w:u w:val="single"/>
        </w:rPr>
        <w:t xml:space="preserve">     </w:t>
      </w:r>
      <w:r>
        <w:rPr>
          <w:rFonts w:hint="eastAsia"/>
          <w:b/>
          <w:bCs/>
          <w:color w:val="auto"/>
          <w:sz w:val="32"/>
          <w:szCs w:val="32"/>
          <w:highlight w:val="none"/>
          <w:u w:val="single"/>
          <w:lang w:val="en-US" w:eastAsia="zh-CN"/>
        </w:rPr>
        <w:t xml:space="preserve"> </w:t>
      </w:r>
    </w:p>
    <w:p w14:paraId="7804114F">
      <w:pPr>
        <w:adjustRightInd w:val="0"/>
        <w:snapToGrid w:val="0"/>
        <w:spacing w:line="288" w:lineRule="auto"/>
        <w:rPr>
          <w:rFonts w:hint="eastAsia" w:ascii="仿宋_GB2312" w:eastAsia="宋体"/>
          <w:color w:val="auto"/>
          <w:sz w:val="32"/>
          <w:szCs w:val="32"/>
          <w:highlight w:val="none"/>
          <w:u w:val="single"/>
          <w:lang w:val="en-US" w:eastAsia="zh-CN"/>
        </w:rPr>
      </w:pPr>
      <w:r>
        <w:rPr>
          <w:rFonts w:hint="eastAsia"/>
          <w:b/>
          <w:bCs/>
          <w:color w:val="auto"/>
          <w:sz w:val="32"/>
          <w:szCs w:val="32"/>
          <w:highlight w:val="none"/>
        </w:rPr>
        <w:t>编制日期：</w:t>
      </w:r>
      <w:r>
        <w:rPr>
          <w:rFonts w:hint="eastAsia"/>
          <w:b/>
          <w:bCs/>
          <w:color w:val="auto"/>
          <w:sz w:val="32"/>
          <w:szCs w:val="32"/>
          <w:highlight w:val="none"/>
          <w:u w:val="single"/>
        </w:rPr>
        <w:t xml:space="preserve">            202</w:t>
      </w:r>
      <w:r>
        <w:rPr>
          <w:rFonts w:hint="eastAsia"/>
          <w:b/>
          <w:bCs/>
          <w:color w:val="auto"/>
          <w:sz w:val="32"/>
          <w:szCs w:val="32"/>
          <w:highlight w:val="none"/>
          <w:u w:val="single"/>
          <w:lang w:val="en-US" w:eastAsia="zh-CN"/>
        </w:rPr>
        <w:t>5</w:t>
      </w:r>
      <w:r>
        <w:rPr>
          <w:rFonts w:hint="eastAsia"/>
          <w:b/>
          <w:bCs/>
          <w:color w:val="auto"/>
          <w:sz w:val="32"/>
          <w:szCs w:val="32"/>
          <w:highlight w:val="none"/>
          <w:u w:val="single"/>
        </w:rPr>
        <w:t>年</w:t>
      </w:r>
      <w:r>
        <w:rPr>
          <w:rFonts w:hint="eastAsia"/>
          <w:b/>
          <w:bCs/>
          <w:color w:val="auto"/>
          <w:sz w:val="32"/>
          <w:szCs w:val="32"/>
          <w:highlight w:val="none"/>
          <w:u w:val="single"/>
          <w:lang w:val="en-US" w:eastAsia="zh-CN"/>
        </w:rPr>
        <w:t>3</w:t>
      </w:r>
      <w:r>
        <w:rPr>
          <w:rFonts w:hint="eastAsia"/>
          <w:b/>
          <w:bCs/>
          <w:color w:val="auto"/>
          <w:sz w:val="32"/>
          <w:szCs w:val="32"/>
          <w:highlight w:val="none"/>
          <w:u w:val="single"/>
        </w:rPr>
        <w:t xml:space="preserve">月           </w:t>
      </w:r>
      <w:r>
        <w:rPr>
          <w:rFonts w:hint="eastAsia"/>
          <w:b/>
          <w:bCs/>
          <w:color w:val="auto"/>
          <w:sz w:val="32"/>
          <w:szCs w:val="32"/>
          <w:highlight w:val="none"/>
          <w:u w:val="single"/>
          <w:lang w:val="en-US" w:eastAsia="zh-CN"/>
        </w:rPr>
        <w:t xml:space="preserve">   </w:t>
      </w:r>
      <w:r>
        <w:rPr>
          <w:rFonts w:hint="eastAsia"/>
          <w:b/>
          <w:bCs/>
          <w:color w:val="auto"/>
          <w:sz w:val="32"/>
          <w:szCs w:val="32"/>
          <w:highlight w:val="none"/>
          <w:u w:val="single"/>
        </w:rPr>
        <w:t xml:space="preserve"> </w:t>
      </w:r>
      <w:r>
        <w:rPr>
          <w:rFonts w:hint="eastAsia"/>
          <w:b/>
          <w:bCs/>
          <w:color w:val="auto"/>
          <w:sz w:val="32"/>
          <w:szCs w:val="32"/>
          <w:highlight w:val="none"/>
          <w:u w:val="single"/>
          <w:lang w:val="en-US" w:eastAsia="zh-CN"/>
        </w:rPr>
        <w:t xml:space="preserve"> </w:t>
      </w:r>
    </w:p>
    <w:p w14:paraId="3ABAF2A9">
      <w:pPr>
        <w:adjustRightInd w:val="0"/>
        <w:snapToGrid w:val="0"/>
        <w:spacing w:line="288" w:lineRule="auto"/>
        <w:ind w:firstLine="1040"/>
        <w:rPr>
          <w:rFonts w:ascii="仿宋_GB2312" w:eastAsia="仿宋_GB2312"/>
          <w:color w:val="auto"/>
          <w:sz w:val="32"/>
          <w:szCs w:val="32"/>
          <w:highlight w:val="none"/>
          <w:u w:val="single"/>
        </w:rPr>
      </w:pPr>
    </w:p>
    <w:p w14:paraId="2D6CF846">
      <w:pPr>
        <w:adjustRightInd w:val="0"/>
        <w:snapToGrid w:val="0"/>
        <w:spacing w:line="288" w:lineRule="auto"/>
        <w:ind w:firstLine="1040"/>
        <w:rPr>
          <w:rFonts w:ascii="仿宋_GB2312" w:eastAsia="仿宋_GB2312"/>
          <w:color w:val="auto"/>
          <w:sz w:val="36"/>
          <w:szCs w:val="36"/>
          <w:highlight w:val="none"/>
        </w:rPr>
      </w:pPr>
    </w:p>
    <w:p w14:paraId="5F039208">
      <w:pPr>
        <w:adjustRightInd w:val="0"/>
        <w:snapToGrid w:val="0"/>
        <w:spacing w:line="288" w:lineRule="auto"/>
        <w:ind w:firstLine="1040"/>
        <w:rPr>
          <w:rFonts w:ascii="仿宋_GB2312" w:eastAsia="仿宋_GB2312"/>
          <w:color w:val="auto"/>
          <w:sz w:val="36"/>
          <w:szCs w:val="36"/>
          <w:highlight w:val="none"/>
        </w:rPr>
      </w:pPr>
    </w:p>
    <w:p w14:paraId="770548C9">
      <w:pPr>
        <w:adjustRightInd w:val="0"/>
        <w:snapToGrid w:val="0"/>
        <w:spacing w:line="288" w:lineRule="auto"/>
        <w:ind w:firstLine="1040"/>
        <w:rPr>
          <w:rFonts w:ascii="仿宋_GB2312" w:eastAsia="仿宋_GB2312"/>
          <w:color w:val="auto"/>
          <w:sz w:val="36"/>
          <w:szCs w:val="36"/>
          <w:highlight w:val="none"/>
        </w:rPr>
      </w:pPr>
    </w:p>
    <w:p w14:paraId="3B22CC03">
      <w:pPr>
        <w:adjustRightInd w:val="0"/>
        <w:snapToGrid w:val="0"/>
        <w:spacing w:line="288" w:lineRule="auto"/>
        <w:ind w:firstLine="1040"/>
        <w:rPr>
          <w:rFonts w:ascii="仿宋_GB2312" w:eastAsia="仿宋_GB2312"/>
          <w:color w:val="auto"/>
          <w:sz w:val="36"/>
          <w:szCs w:val="36"/>
          <w:highlight w:val="none"/>
        </w:rPr>
      </w:pPr>
    </w:p>
    <w:p w14:paraId="227F6C8B">
      <w:pPr>
        <w:adjustRightInd w:val="0"/>
        <w:snapToGrid w:val="0"/>
        <w:spacing w:line="288" w:lineRule="auto"/>
        <w:jc w:val="center"/>
        <w:rPr>
          <w:b/>
          <w:bCs/>
          <w:color w:val="auto"/>
          <w:sz w:val="32"/>
          <w:szCs w:val="32"/>
          <w:highlight w:val="none"/>
        </w:rPr>
        <w:sectPr>
          <w:footerReference r:id="rId3" w:type="default"/>
          <w:footerReference r:id="rId4" w:type="even"/>
          <w:pgSz w:w="11906" w:h="16838"/>
          <w:pgMar w:top="1440" w:right="1800" w:bottom="1440" w:left="1800" w:header="851" w:footer="1077" w:gutter="0"/>
          <w:pgBorders>
            <w:top w:val="none" w:sz="0" w:space="0"/>
            <w:left w:val="none" w:sz="0" w:space="0"/>
            <w:bottom w:val="none" w:sz="0" w:space="0"/>
            <w:right w:val="none" w:sz="0" w:space="0"/>
          </w:pgBorders>
          <w:pgNumType w:start="3"/>
          <w:cols w:space="720" w:num="1"/>
          <w:docGrid w:linePitch="312" w:charSpace="0"/>
        </w:sectPr>
      </w:pPr>
      <w:r>
        <w:rPr>
          <w:rFonts w:hint="eastAsia"/>
          <w:b/>
          <w:bCs/>
          <w:color w:val="auto"/>
          <w:sz w:val="32"/>
          <w:szCs w:val="32"/>
          <w:highlight w:val="none"/>
        </w:rPr>
        <w:t>中华人民共和国生态环境部制</w:t>
      </w:r>
    </w:p>
    <w:p w14:paraId="3800443E">
      <w:pPr>
        <w:numPr>
          <w:ilvl w:val="0"/>
          <w:numId w:val="27"/>
        </w:numPr>
        <w:jc w:val="center"/>
        <w:outlineLvl w:val="0"/>
        <w:rPr>
          <w:rFonts w:eastAsia="黑体"/>
          <w:b/>
          <w:bCs/>
          <w:snapToGrid w:val="0"/>
          <w:color w:val="auto"/>
          <w:sz w:val="30"/>
          <w:szCs w:val="30"/>
          <w:highlight w:val="none"/>
        </w:rPr>
      </w:pPr>
      <w:bookmarkStart w:id="2" w:name="_Toc14034"/>
      <w:bookmarkStart w:id="3" w:name="_Toc28706"/>
      <w:bookmarkStart w:id="4" w:name="_Toc21407"/>
      <w:bookmarkStart w:id="5" w:name="_Toc18539"/>
      <w:r>
        <w:rPr>
          <w:rFonts w:eastAsia="黑体"/>
          <w:b/>
          <w:bCs/>
          <w:snapToGrid w:val="0"/>
          <w:color w:val="auto"/>
          <w:sz w:val="30"/>
          <w:szCs w:val="30"/>
          <w:highlight w:val="none"/>
        </w:rPr>
        <w:t>建设项目基本情况</w:t>
      </w:r>
      <w:bookmarkEnd w:id="2"/>
      <w:bookmarkEnd w:id="3"/>
      <w:bookmarkEnd w:id="4"/>
      <w:bookmarkEnd w:id="5"/>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68"/>
        <w:gridCol w:w="2013"/>
        <w:gridCol w:w="1937"/>
        <w:gridCol w:w="3214"/>
      </w:tblGrid>
      <w:tr w14:paraId="37FCC4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68" w:type="dxa"/>
            <w:noWrap/>
            <w:tcMar>
              <w:top w:w="16" w:type="dxa"/>
              <w:left w:w="16" w:type="dxa"/>
              <w:right w:w="16" w:type="dxa"/>
            </w:tcMar>
            <w:vAlign w:val="center"/>
          </w:tcPr>
          <w:p w14:paraId="252D7847">
            <w:pPr>
              <w:adjustRightInd w:val="0"/>
              <w:snapToGrid w:val="0"/>
              <w:jc w:val="center"/>
              <w:rPr>
                <w:color w:val="auto"/>
                <w:sz w:val="24"/>
                <w:highlight w:val="none"/>
              </w:rPr>
            </w:pPr>
            <w:r>
              <w:rPr>
                <w:color w:val="auto"/>
                <w:sz w:val="24"/>
                <w:highlight w:val="none"/>
              </w:rPr>
              <w:t>建设项目名称</w:t>
            </w:r>
          </w:p>
        </w:tc>
        <w:tc>
          <w:tcPr>
            <w:tcW w:w="7164" w:type="dxa"/>
            <w:gridSpan w:val="3"/>
            <w:noWrap/>
            <w:vAlign w:val="center"/>
          </w:tcPr>
          <w:p w14:paraId="15E72E78">
            <w:pPr>
              <w:adjustRightInd w:val="0"/>
              <w:snapToGrid w:val="0"/>
              <w:jc w:val="center"/>
              <w:rPr>
                <w:rFonts w:hint="eastAsia" w:eastAsia="宋体"/>
                <w:color w:val="auto"/>
                <w:sz w:val="24"/>
                <w:highlight w:val="none"/>
                <w:lang w:eastAsia="zh-CN"/>
              </w:rPr>
            </w:pPr>
            <w:r>
              <w:rPr>
                <w:rFonts w:hint="eastAsia"/>
                <w:color w:val="auto"/>
                <w:sz w:val="24"/>
                <w:highlight w:val="none"/>
                <w:lang w:eastAsia="zh-CN"/>
              </w:rPr>
              <w:t>辽宁正杨管业有限公司PVC排水管扩建项目</w:t>
            </w:r>
          </w:p>
        </w:tc>
      </w:tr>
      <w:tr w14:paraId="19C4B2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68" w:type="dxa"/>
            <w:noWrap/>
            <w:tcMar>
              <w:top w:w="16" w:type="dxa"/>
              <w:left w:w="16" w:type="dxa"/>
              <w:right w:w="16" w:type="dxa"/>
            </w:tcMar>
            <w:vAlign w:val="center"/>
          </w:tcPr>
          <w:p w14:paraId="51654196">
            <w:pPr>
              <w:adjustRightInd w:val="0"/>
              <w:snapToGrid w:val="0"/>
              <w:jc w:val="center"/>
              <w:rPr>
                <w:color w:val="auto"/>
                <w:sz w:val="24"/>
                <w:highlight w:val="none"/>
              </w:rPr>
            </w:pPr>
            <w:r>
              <w:rPr>
                <w:color w:val="auto"/>
                <w:sz w:val="24"/>
                <w:highlight w:val="none"/>
              </w:rPr>
              <w:t>项目代码</w:t>
            </w:r>
          </w:p>
        </w:tc>
        <w:tc>
          <w:tcPr>
            <w:tcW w:w="7164" w:type="dxa"/>
            <w:gridSpan w:val="3"/>
            <w:noWrap/>
            <w:vAlign w:val="center"/>
          </w:tcPr>
          <w:p w14:paraId="2D0375F1">
            <w:pPr>
              <w:adjustRightInd w:val="0"/>
              <w:snapToGrid w:val="0"/>
              <w:jc w:val="center"/>
              <w:rPr>
                <w:color w:val="auto"/>
                <w:sz w:val="24"/>
                <w:highlight w:val="none"/>
              </w:rPr>
            </w:pPr>
            <w:r>
              <w:rPr>
                <w:rFonts w:hint="eastAsia"/>
                <w:color w:val="auto"/>
                <w:sz w:val="24"/>
                <w:highlight w:val="none"/>
                <w:lang w:val="en-US" w:eastAsia="zh-CN"/>
              </w:rPr>
              <w:t>无</w:t>
            </w:r>
          </w:p>
        </w:tc>
      </w:tr>
      <w:tr w14:paraId="43B4D0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68" w:type="dxa"/>
            <w:noWrap/>
            <w:tcMar>
              <w:top w:w="16" w:type="dxa"/>
              <w:left w:w="16" w:type="dxa"/>
              <w:right w:w="16" w:type="dxa"/>
            </w:tcMar>
            <w:vAlign w:val="center"/>
          </w:tcPr>
          <w:p w14:paraId="1BB8F01D">
            <w:pPr>
              <w:adjustRightInd w:val="0"/>
              <w:snapToGrid w:val="0"/>
              <w:jc w:val="center"/>
              <w:rPr>
                <w:color w:val="auto"/>
                <w:sz w:val="24"/>
                <w:highlight w:val="none"/>
              </w:rPr>
            </w:pPr>
            <w:r>
              <w:rPr>
                <w:color w:val="auto"/>
                <w:sz w:val="24"/>
                <w:highlight w:val="none"/>
              </w:rPr>
              <w:t>建设单位联系人</w:t>
            </w:r>
          </w:p>
        </w:tc>
        <w:tc>
          <w:tcPr>
            <w:tcW w:w="2013" w:type="dxa"/>
            <w:noWrap/>
            <w:vAlign w:val="center"/>
          </w:tcPr>
          <w:p w14:paraId="0C9BE866">
            <w:pPr>
              <w:adjustRightInd w:val="0"/>
              <w:snapToGrid w:val="0"/>
              <w:jc w:val="center"/>
              <w:rPr>
                <w:rFonts w:hint="eastAsia" w:eastAsia="宋体"/>
                <w:color w:val="auto"/>
                <w:sz w:val="24"/>
                <w:highlight w:val="none"/>
                <w:lang w:eastAsia="zh-CN"/>
              </w:rPr>
            </w:pPr>
            <w:r>
              <w:rPr>
                <w:rFonts w:hint="eastAsia"/>
                <w:color w:val="auto"/>
                <w:sz w:val="24"/>
                <w:highlight w:val="none"/>
                <w:lang w:eastAsia="zh-CN"/>
              </w:rPr>
              <w:t>孙彤</w:t>
            </w:r>
          </w:p>
        </w:tc>
        <w:tc>
          <w:tcPr>
            <w:tcW w:w="1937" w:type="dxa"/>
            <w:noWrap/>
            <w:vAlign w:val="center"/>
          </w:tcPr>
          <w:p w14:paraId="5DE8EFA9">
            <w:pPr>
              <w:adjustRightInd w:val="0"/>
              <w:snapToGrid w:val="0"/>
              <w:jc w:val="center"/>
              <w:rPr>
                <w:color w:val="auto"/>
                <w:sz w:val="24"/>
                <w:highlight w:val="none"/>
              </w:rPr>
            </w:pPr>
            <w:r>
              <w:rPr>
                <w:color w:val="auto"/>
                <w:sz w:val="24"/>
                <w:highlight w:val="none"/>
              </w:rPr>
              <w:t>联系方式</w:t>
            </w:r>
          </w:p>
        </w:tc>
        <w:tc>
          <w:tcPr>
            <w:tcW w:w="3214" w:type="dxa"/>
            <w:noWrap/>
            <w:vAlign w:val="center"/>
          </w:tcPr>
          <w:p w14:paraId="49129E61">
            <w:pPr>
              <w:adjustRightInd w:val="0"/>
              <w:snapToGrid w:val="0"/>
              <w:jc w:val="center"/>
              <w:rPr>
                <w:rFonts w:hint="eastAsia" w:eastAsia="宋体"/>
                <w:color w:val="auto"/>
                <w:sz w:val="24"/>
                <w:highlight w:val="none"/>
                <w:lang w:eastAsia="zh-CN"/>
              </w:rPr>
            </w:pPr>
            <w:r>
              <w:rPr>
                <w:rFonts w:hint="eastAsia"/>
                <w:color w:val="auto"/>
                <w:sz w:val="24"/>
                <w:highlight w:val="none"/>
                <w:lang w:eastAsia="zh-CN"/>
              </w:rPr>
              <w:t>13940577253</w:t>
            </w:r>
          </w:p>
        </w:tc>
      </w:tr>
      <w:tr w14:paraId="0EA23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68" w:type="dxa"/>
            <w:noWrap/>
            <w:tcMar>
              <w:top w:w="16" w:type="dxa"/>
              <w:left w:w="16" w:type="dxa"/>
              <w:right w:w="16" w:type="dxa"/>
            </w:tcMar>
            <w:vAlign w:val="center"/>
          </w:tcPr>
          <w:p w14:paraId="3F64BD9F">
            <w:pPr>
              <w:adjustRightInd w:val="0"/>
              <w:snapToGrid w:val="0"/>
              <w:jc w:val="center"/>
              <w:rPr>
                <w:color w:val="auto"/>
                <w:sz w:val="24"/>
                <w:highlight w:val="none"/>
              </w:rPr>
            </w:pPr>
            <w:r>
              <w:rPr>
                <w:color w:val="auto"/>
                <w:sz w:val="24"/>
                <w:highlight w:val="none"/>
              </w:rPr>
              <w:t>建设地点</w:t>
            </w:r>
          </w:p>
        </w:tc>
        <w:tc>
          <w:tcPr>
            <w:tcW w:w="7164" w:type="dxa"/>
            <w:gridSpan w:val="3"/>
            <w:noWrap/>
            <w:vAlign w:val="center"/>
          </w:tcPr>
          <w:p w14:paraId="509277B0">
            <w:pPr>
              <w:adjustRightInd w:val="0"/>
              <w:snapToGrid w:val="0"/>
              <w:jc w:val="center"/>
              <w:rPr>
                <w:rFonts w:hint="eastAsia" w:eastAsia="宋体"/>
                <w:color w:val="auto"/>
                <w:sz w:val="24"/>
                <w:highlight w:val="none"/>
                <w:lang w:eastAsia="zh-CN"/>
              </w:rPr>
            </w:pPr>
            <w:r>
              <w:rPr>
                <w:rFonts w:hint="eastAsia"/>
                <w:color w:val="auto"/>
                <w:sz w:val="24"/>
                <w:highlight w:val="none"/>
                <w:u w:val="single"/>
                <w:lang w:eastAsia="zh-CN"/>
              </w:rPr>
              <w:t>辽宁省铁岭市高新技术产业开发区109号</w:t>
            </w:r>
          </w:p>
        </w:tc>
      </w:tr>
      <w:tr w14:paraId="16C6B7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68" w:type="dxa"/>
            <w:noWrap/>
            <w:tcMar>
              <w:top w:w="16" w:type="dxa"/>
              <w:left w:w="16" w:type="dxa"/>
              <w:right w:w="16" w:type="dxa"/>
            </w:tcMar>
            <w:vAlign w:val="center"/>
          </w:tcPr>
          <w:p w14:paraId="322ABDBA">
            <w:pPr>
              <w:adjustRightInd w:val="0"/>
              <w:snapToGrid w:val="0"/>
              <w:jc w:val="center"/>
              <w:rPr>
                <w:color w:val="auto"/>
                <w:sz w:val="24"/>
                <w:highlight w:val="none"/>
              </w:rPr>
            </w:pPr>
            <w:r>
              <w:rPr>
                <w:color w:val="auto"/>
                <w:sz w:val="24"/>
                <w:highlight w:val="none"/>
              </w:rPr>
              <w:t>地理坐标</w:t>
            </w:r>
          </w:p>
        </w:tc>
        <w:tc>
          <w:tcPr>
            <w:tcW w:w="7164" w:type="dxa"/>
            <w:gridSpan w:val="3"/>
            <w:noWrap/>
            <w:vAlign w:val="center"/>
          </w:tcPr>
          <w:p w14:paraId="145C7791">
            <w:pPr>
              <w:jc w:val="center"/>
              <w:rPr>
                <w:color w:val="auto"/>
                <w:sz w:val="24"/>
                <w:highlight w:val="none"/>
              </w:rPr>
            </w:pPr>
            <w:r>
              <w:rPr>
                <w:rFonts w:hint="eastAsia"/>
                <w:color w:val="auto"/>
                <w:sz w:val="24"/>
                <w:highlight w:val="none"/>
              </w:rPr>
              <w:t>（123度</w:t>
            </w:r>
            <w:r>
              <w:rPr>
                <w:rFonts w:hint="eastAsia"/>
                <w:color w:val="auto"/>
                <w:sz w:val="24"/>
                <w:highlight w:val="none"/>
                <w:lang w:val="en-US" w:eastAsia="zh-CN"/>
              </w:rPr>
              <w:t>37</w:t>
            </w:r>
            <w:r>
              <w:rPr>
                <w:rFonts w:hint="eastAsia"/>
                <w:color w:val="auto"/>
                <w:sz w:val="24"/>
                <w:highlight w:val="none"/>
              </w:rPr>
              <w:t>分</w:t>
            </w:r>
            <w:r>
              <w:rPr>
                <w:rFonts w:hint="eastAsia"/>
                <w:color w:val="auto"/>
                <w:sz w:val="24"/>
                <w:highlight w:val="none"/>
                <w:lang w:val="en-US" w:eastAsia="zh-CN"/>
              </w:rPr>
              <w:t>29.821</w:t>
            </w:r>
            <w:r>
              <w:rPr>
                <w:rFonts w:hint="eastAsia"/>
                <w:color w:val="auto"/>
                <w:sz w:val="24"/>
                <w:highlight w:val="none"/>
              </w:rPr>
              <w:t>秒，4</w:t>
            </w:r>
            <w:r>
              <w:rPr>
                <w:rFonts w:hint="eastAsia"/>
                <w:color w:val="auto"/>
                <w:sz w:val="24"/>
                <w:highlight w:val="none"/>
                <w:lang w:val="en-US" w:eastAsia="zh-CN"/>
              </w:rPr>
              <w:t>2</w:t>
            </w:r>
            <w:r>
              <w:rPr>
                <w:rFonts w:hint="eastAsia"/>
                <w:color w:val="auto"/>
                <w:sz w:val="24"/>
                <w:highlight w:val="none"/>
              </w:rPr>
              <w:t>度</w:t>
            </w:r>
            <w:r>
              <w:rPr>
                <w:rFonts w:hint="eastAsia"/>
                <w:color w:val="auto"/>
                <w:sz w:val="24"/>
                <w:highlight w:val="none"/>
                <w:lang w:val="en-US" w:eastAsia="zh-CN"/>
              </w:rPr>
              <w:t>07</w:t>
            </w:r>
            <w:r>
              <w:rPr>
                <w:rFonts w:hint="eastAsia"/>
                <w:color w:val="auto"/>
                <w:sz w:val="24"/>
                <w:highlight w:val="none"/>
              </w:rPr>
              <w:t>分</w:t>
            </w:r>
            <w:r>
              <w:rPr>
                <w:rFonts w:hint="eastAsia"/>
                <w:color w:val="auto"/>
                <w:sz w:val="24"/>
                <w:highlight w:val="none"/>
                <w:lang w:val="en-US" w:eastAsia="zh-CN"/>
              </w:rPr>
              <w:t>00</w:t>
            </w:r>
            <w:r>
              <w:rPr>
                <w:rFonts w:hint="eastAsia"/>
                <w:color w:val="auto"/>
                <w:sz w:val="24"/>
                <w:highlight w:val="none"/>
              </w:rPr>
              <w:t>.</w:t>
            </w:r>
            <w:r>
              <w:rPr>
                <w:rFonts w:hint="eastAsia"/>
                <w:color w:val="auto"/>
                <w:sz w:val="24"/>
                <w:highlight w:val="none"/>
                <w:lang w:val="en-US" w:eastAsia="zh-CN"/>
              </w:rPr>
              <w:t>494</w:t>
            </w:r>
            <w:r>
              <w:rPr>
                <w:rFonts w:hint="eastAsia"/>
                <w:color w:val="auto"/>
                <w:sz w:val="24"/>
                <w:highlight w:val="none"/>
              </w:rPr>
              <w:t>秒）</w:t>
            </w:r>
          </w:p>
        </w:tc>
      </w:tr>
      <w:tr w14:paraId="036384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168" w:type="dxa"/>
            <w:noWrap/>
            <w:tcMar>
              <w:top w:w="16" w:type="dxa"/>
              <w:left w:w="16" w:type="dxa"/>
              <w:right w:w="16" w:type="dxa"/>
            </w:tcMar>
            <w:vAlign w:val="center"/>
          </w:tcPr>
          <w:p w14:paraId="53B0E432">
            <w:pPr>
              <w:adjustRightInd w:val="0"/>
              <w:snapToGrid w:val="0"/>
              <w:jc w:val="center"/>
              <w:rPr>
                <w:color w:val="auto"/>
                <w:sz w:val="24"/>
                <w:highlight w:val="none"/>
              </w:rPr>
            </w:pPr>
            <w:r>
              <w:rPr>
                <w:color w:val="auto"/>
                <w:sz w:val="24"/>
                <w:highlight w:val="none"/>
              </w:rPr>
              <w:t>国民经济</w:t>
            </w:r>
          </w:p>
          <w:p w14:paraId="551C757A">
            <w:pPr>
              <w:adjustRightInd w:val="0"/>
              <w:snapToGrid w:val="0"/>
              <w:jc w:val="center"/>
              <w:rPr>
                <w:color w:val="auto"/>
                <w:sz w:val="24"/>
                <w:highlight w:val="none"/>
              </w:rPr>
            </w:pPr>
            <w:r>
              <w:rPr>
                <w:color w:val="auto"/>
                <w:sz w:val="24"/>
                <w:highlight w:val="none"/>
              </w:rPr>
              <w:t>行业类别</w:t>
            </w:r>
          </w:p>
        </w:tc>
        <w:tc>
          <w:tcPr>
            <w:tcW w:w="2013" w:type="dxa"/>
            <w:noWrap/>
            <w:vAlign w:val="center"/>
          </w:tcPr>
          <w:p w14:paraId="22E61B6D">
            <w:pPr>
              <w:adjustRightInd w:val="0"/>
              <w:snapToGrid w:val="0"/>
              <w:jc w:val="center"/>
              <w:rPr>
                <w:rFonts w:hint="eastAsia" w:eastAsia="宋体"/>
                <w:color w:val="auto"/>
                <w:sz w:val="24"/>
                <w:highlight w:val="none"/>
                <w:lang w:eastAsia="zh-CN"/>
              </w:rPr>
            </w:pPr>
            <w:r>
              <w:rPr>
                <w:rFonts w:hint="eastAsia"/>
                <w:color w:val="auto"/>
                <w:sz w:val="24"/>
                <w:highlight w:val="none"/>
                <w:lang w:eastAsia="zh-CN"/>
              </w:rPr>
              <w:t>C2922塑料板、管、型材制造</w:t>
            </w:r>
          </w:p>
        </w:tc>
        <w:tc>
          <w:tcPr>
            <w:tcW w:w="1937" w:type="dxa"/>
            <w:noWrap/>
            <w:vAlign w:val="center"/>
          </w:tcPr>
          <w:p w14:paraId="6D968D3E">
            <w:pPr>
              <w:adjustRightInd w:val="0"/>
              <w:snapToGrid w:val="0"/>
              <w:jc w:val="center"/>
              <w:rPr>
                <w:color w:val="auto"/>
                <w:sz w:val="24"/>
                <w:highlight w:val="none"/>
              </w:rPr>
            </w:pPr>
            <w:r>
              <w:rPr>
                <w:color w:val="auto"/>
                <w:sz w:val="24"/>
                <w:highlight w:val="none"/>
              </w:rPr>
              <w:t>建设项目</w:t>
            </w:r>
          </w:p>
          <w:p w14:paraId="68372006">
            <w:pPr>
              <w:adjustRightInd w:val="0"/>
              <w:snapToGrid w:val="0"/>
              <w:jc w:val="center"/>
              <w:rPr>
                <w:color w:val="auto"/>
                <w:sz w:val="24"/>
                <w:highlight w:val="none"/>
              </w:rPr>
            </w:pPr>
            <w:r>
              <w:rPr>
                <w:color w:val="auto"/>
                <w:sz w:val="24"/>
                <w:highlight w:val="none"/>
              </w:rPr>
              <w:t>行业类别</w:t>
            </w:r>
          </w:p>
        </w:tc>
        <w:tc>
          <w:tcPr>
            <w:tcW w:w="3214" w:type="dxa"/>
            <w:noWrap/>
            <w:vAlign w:val="center"/>
          </w:tcPr>
          <w:p w14:paraId="0AD74DE6">
            <w:pPr>
              <w:adjustRightInd w:val="0"/>
              <w:snapToGrid w:val="0"/>
              <w:jc w:val="center"/>
              <w:rPr>
                <w:rFonts w:hint="eastAsia" w:eastAsia="宋体"/>
                <w:color w:val="auto"/>
                <w:sz w:val="24"/>
                <w:highlight w:val="none"/>
                <w:lang w:eastAsia="zh-CN"/>
              </w:rPr>
            </w:pPr>
            <w:r>
              <w:rPr>
                <w:rFonts w:hint="eastAsia"/>
                <w:color w:val="auto"/>
                <w:sz w:val="24"/>
                <w:highlight w:val="none"/>
                <w:lang w:eastAsia="zh-CN"/>
              </w:rPr>
              <w:t>二十六、橡胶和塑料制品业29-53塑料制品业292-其他</w:t>
            </w:r>
          </w:p>
        </w:tc>
      </w:tr>
      <w:tr w14:paraId="7B5060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168" w:type="dxa"/>
            <w:noWrap/>
            <w:tcMar>
              <w:top w:w="16" w:type="dxa"/>
              <w:left w:w="16" w:type="dxa"/>
              <w:right w:w="16" w:type="dxa"/>
            </w:tcMar>
            <w:vAlign w:val="center"/>
          </w:tcPr>
          <w:p w14:paraId="4609620D">
            <w:pPr>
              <w:adjustRightInd w:val="0"/>
              <w:snapToGrid w:val="0"/>
              <w:jc w:val="center"/>
              <w:rPr>
                <w:rFonts w:eastAsia="仿宋_GB2312"/>
                <w:color w:val="auto"/>
                <w:highlight w:val="none"/>
              </w:rPr>
            </w:pPr>
            <w:r>
              <w:rPr>
                <w:color w:val="auto"/>
                <w:sz w:val="24"/>
                <w:highlight w:val="none"/>
              </w:rPr>
              <w:t>建设性质</w:t>
            </w:r>
          </w:p>
        </w:tc>
        <w:tc>
          <w:tcPr>
            <w:tcW w:w="2013" w:type="dxa"/>
            <w:noWrap/>
            <w:vAlign w:val="center"/>
          </w:tcPr>
          <w:p w14:paraId="7FD359D3">
            <w:pPr>
              <w:jc w:val="left"/>
              <w:rPr>
                <w:color w:val="auto"/>
                <w:sz w:val="24"/>
                <w:highlight w:val="none"/>
              </w:rPr>
            </w:pPr>
            <w:r>
              <w:rPr>
                <w:rFonts w:hint="eastAsia"/>
                <w:color w:val="auto"/>
                <w:sz w:val="24"/>
                <w:highlight w:val="none"/>
              </w:rPr>
              <w:t>□</w:t>
            </w:r>
            <w:r>
              <w:rPr>
                <w:color w:val="auto"/>
                <w:sz w:val="24"/>
                <w:highlight w:val="none"/>
              </w:rPr>
              <w:t>新建（迁建）</w:t>
            </w:r>
          </w:p>
          <w:p w14:paraId="00C84CE1">
            <w:pPr>
              <w:jc w:val="left"/>
              <w:rPr>
                <w:color w:val="auto"/>
                <w:sz w:val="24"/>
                <w:highlight w:val="none"/>
              </w:rPr>
            </w:pPr>
            <w:r>
              <w:rPr>
                <w:color w:val="auto"/>
                <w:sz w:val="24"/>
                <w:highlight w:val="none"/>
              </w:rPr>
              <w:sym w:font="Wingdings 2" w:char="00A3"/>
            </w:r>
            <w:r>
              <w:rPr>
                <w:color w:val="auto"/>
                <w:sz w:val="24"/>
                <w:highlight w:val="none"/>
              </w:rPr>
              <w:t>改建</w:t>
            </w:r>
          </w:p>
          <w:p w14:paraId="6C2B409E">
            <w:pPr>
              <w:jc w:val="left"/>
              <w:rPr>
                <w:color w:val="auto"/>
                <w:sz w:val="24"/>
                <w:highlight w:val="none"/>
              </w:rPr>
            </w:pPr>
            <w:r>
              <w:rPr>
                <w:color w:val="auto"/>
                <w:sz w:val="24"/>
                <w:highlight w:val="none"/>
              </w:rPr>
              <w:sym w:font="Wingdings 2" w:char="0052"/>
            </w:r>
            <w:r>
              <w:rPr>
                <w:color w:val="auto"/>
                <w:sz w:val="24"/>
                <w:highlight w:val="none"/>
              </w:rPr>
              <w:t>扩建</w:t>
            </w:r>
          </w:p>
          <w:p w14:paraId="2792276D">
            <w:pPr>
              <w:jc w:val="left"/>
              <w:rPr>
                <w:color w:val="auto"/>
                <w:sz w:val="24"/>
                <w:highlight w:val="none"/>
              </w:rPr>
            </w:pPr>
            <w:r>
              <w:rPr>
                <w:color w:val="auto"/>
                <w:sz w:val="24"/>
                <w:highlight w:val="none"/>
              </w:rPr>
              <w:sym w:font="Wingdings 2" w:char="00A3"/>
            </w:r>
            <w:r>
              <w:rPr>
                <w:color w:val="auto"/>
                <w:sz w:val="24"/>
                <w:highlight w:val="none"/>
              </w:rPr>
              <w:t>技术改造</w:t>
            </w:r>
          </w:p>
        </w:tc>
        <w:tc>
          <w:tcPr>
            <w:tcW w:w="1937" w:type="dxa"/>
            <w:noWrap/>
            <w:vAlign w:val="center"/>
          </w:tcPr>
          <w:p w14:paraId="24B146FF">
            <w:pPr>
              <w:adjustRightInd w:val="0"/>
              <w:snapToGrid w:val="0"/>
              <w:jc w:val="center"/>
              <w:rPr>
                <w:color w:val="auto"/>
                <w:sz w:val="24"/>
                <w:highlight w:val="none"/>
              </w:rPr>
            </w:pPr>
            <w:r>
              <w:rPr>
                <w:color w:val="auto"/>
                <w:sz w:val="24"/>
                <w:highlight w:val="none"/>
              </w:rPr>
              <w:t>建设项目</w:t>
            </w:r>
          </w:p>
          <w:p w14:paraId="5E7D2EEE">
            <w:pPr>
              <w:adjustRightInd w:val="0"/>
              <w:snapToGrid w:val="0"/>
              <w:jc w:val="center"/>
              <w:rPr>
                <w:rFonts w:eastAsia="仿宋_GB2312"/>
                <w:color w:val="auto"/>
                <w:sz w:val="24"/>
                <w:highlight w:val="none"/>
              </w:rPr>
            </w:pPr>
            <w:r>
              <w:rPr>
                <w:color w:val="auto"/>
                <w:sz w:val="24"/>
                <w:highlight w:val="none"/>
              </w:rPr>
              <w:t>申报情形</w:t>
            </w:r>
          </w:p>
        </w:tc>
        <w:tc>
          <w:tcPr>
            <w:tcW w:w="3214" w:type="dxa"/>
            <w:noWrap/>
            <w:vAlign w:val="center"/>
          </w:tcPr>
          <w:p w14:paraId="32671C84">
            <w:pPr>
              <w:jc w:val="left"/>
              <w:rPr>
                <w:color w:val="auto"/>
                <w:sz w:val="24"/>
                <w:highlight w:val="none"/>
              </w:rPr>
            </w:pPr>
            <w:r>
              <w:rPr>
                <w:color w:val="auto"/>
                <w:sz w:val="24"/>
                <w:highlight w:val="none"/>
              </w:rPr>
              <w:sym w:font="Wingdings 2" w:char="0052"/>
            </w:r>
            <w:r>
              <w:rPr>
                <w:color w:val="auto"/>
                <w:sz w:val="24"/>
                <w:highlight w:val="none"/>
              </w:rPr>
              <w:t>首次申报项目</w:t>
            </w:r>
          </w:p>
          <w:p w14:paraId="00410F4B">
            <w:pPr>
              <w:jc w:val="left"/>
              <w:rPr>
                <w:color w:val="auto"/>
                <w:sz w:val="24"/>
                <w:highlight w:val="none"/>
              </w:rPr>
            </w:pPr>
            <w:r>
              <w:rPr>
                <w:color w:val="auto"/>
                <w:sz w:val="24"/>
                <w:highlight w:val="none"/>
              </w:rPr>
              <w:t>□不予批准后再次申报项目</w:t>
            </w:r>
          </w:p>
          <w:p w14:paraId="3D1DB8E8">
            <w:pPr>
              <w:jc w:val="left"/>
              <w:rPr>
                <w:color w:val="auto"/>
                <w:sz w:val="24"/>
                <w:highlight w:val="none"/>
              </w:rPr>
            </w:pPr>
            <w:r>
              <w:rPr>
                <w:color w:val="auto"/>
                <w:sz w:val="24"/>
                <w:highlight w:val="none"/>
              </w:rPr>
              <w:t>□超五年重新审核项目</w:t>
            </w:r>
          </w:p>
          <w:p w14:paraId="3FE15920">
            <w:pPr>
              <w:jc w:val="left"/>
              <w:rPr>
                <w:color w:val="auto"/>
                <w:sz w:val="24"/>
                <w:highlight w:val="none"/>
              </w:rPr>
            </w:pPr>
            <w:r>
              <w:rPr>
                <w:color w:val="auto"/>
                <w:sz w:val="24"/>
                <w:highlight w:val="none"/>
              </w:rPr>
              <w:t>□重大变动重新报批项目</w:t>
            </w:r>
          </w:p>
        </w:tc>
      </w:tr>
      <w:tr w14:paraId="4C4FE7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168" w:type="dxa"/>
            <w:noWrap/>
            <w:tcMar>
              <w:top w:w="16" w:type="dxa"/>
              <w:left w:w="16" w:type="dxa"/>
              <w:right w:w="16" w:type="dxa"/>
            </w:tcMar>
            <w:vAlign w:val="center"/>
          </w:tcPr>
          <w:p w14:paraId="40B9659A">
            <w:pPr>
              <w:adjustRightInd w:val="0"/>
              <w:snapToGrid w:val="0"/>
              <w:jc w:val="center"/>
              <w:rPr>
                <w:color w:val="auto"/>
                <w:sz w:val="24"/>
                <w:highlight w:val="none"/>
              </w:rPr>
            </w:pPr>
            <w:r>
              <w:rPr>
                <w:color w:val="auto"/>
                <w:sz w:val="24"/>
                <w:highlight w:val="none"/>
              </w:rPr>
              <w:t>项目审批（核准/</w:t>
            </w:r>
          </w:p>
          <w:p w14:paraId="7B4C00A7">
            <w:pPr>
              <w:adjustRightInd w:val="0"/>
              <w:snapToGrid w:val="0"/>
              <w:jc w:val="center"/>
              <w:rPr>
                <w:color w:val="auto"/>
                <w:sz w:val="24"/>
                <w:highlight w:val="none"/>
              </w:rPr>
            </w:pPr>
            <w:r>
              <w:rPr>
                <w:color w:val="auto"/>
                <w:sz w:val="24"/>
                <w:highlight w:val="none"/>
              </w:rPr>
              <w:t>备案）部门（选填）</w:t>
            </w:r>
          </w:p>
        </w:tc>
        <w:tc>
          <w:tcPr>
            <w:tcW w:w="2013" w:type="dxa"/>
            <w:noWrap/>
            <w:vAlign w:val="center"/>
          </w:tcPr>
          <w:p w14:paraId="5181AE6E">
            <w:pPr>
              <w:adjustRightInd w:val="0"/>
              <w:snapToGrid w:val="0"/>
              <w:jc w:val="center"/>
              <w:rPr>
                <w:color w:val="auto"/>
                <w:sz w:val="24"/>
                <w:highlight w:val="none"/>
              </w:rPr>
            </w:pPr>
            <w:r>
              <w:rPr>
                <w:rFonts w:hint="eastAsia"/>
                <w:color w:val="auto"/>
                <w:szCs w:val="21"/>
                <w:highlight w:val="none"/>
              </w:rPr>
              <w:t>/</w:t>
            </w:r>
          </w:p>
        </w:tc>
        <w:tc>
          <w:tcPr>
            <w:tcW w:w="1937" w:type="dxa"/>
            <w:noWrap/>
            <w:vAlign w:val="center"/>
          </w:tcPr>
          <w:p w14:paraId="69C9D0C7">
            <w:pPr>
              <w:adjustRightInd w:val="0"/>
              <w:snapToGrid w:val="0"/>
              <w:jc w:val="center"/>
              <w:rPr>
                <w:color w:val="auto"/>
                <w:sz w:val="24"/>
                <w:highlight w:val="none"/>
              </w:rPr>
            </w:pPr>
            <w:r>
              <w:rPr>
                <w:color w:val="auto"/>
                <w:sz w:val="24"/>
                <w:highlight w:val="none"/>
              </w:rPr>
              <w:t>项目审批（核准/</w:t>
            </w:r>
          </w:p>
          <w:p w14:paraId="0B0C0870">
            <w:pPr>
              <w:adjustRightInd w:val="0"/>
              <w:snapToGrid w:val="0"/>
              <w:jc w:val="center"/>
              <w:rPr>
                <w:color w:val="auto"/>
                <w:sz w:val="24"/>
                <w:highlight w:val="none"/>
              </w:rPr>
            </w:pPr>
            <w:r>
              <w:rPr>
                <w:color w:val="auto"/>
                <w:sz w:val="24"/>
                <w:highlight w:val="none"/>
              </w:rPr>
              <w:t>备案）文号（选填）</w:t>
            </w:r>
          </w:p>
        </w:tc>
        <w:tc>
          <w:tcPr>
            <w:tcW w:w="3214" w:type="dxa"/>
            <w:noWrap/>
            <w:vAlign w:val="center"/>
          </w:tcPr>
          <w:p w14:paraId="7D576F2E">
            <w:pPr>
              <w:adjustRightInd w:val="0"/>
              <w:snapToGrid w:val="0"/>
              <w:jc w:val="center"/>
              <w:rPr>
                <w:color w:val="auto"/>
                <w:sz w:val="24"/>
                <w:highlight w:val="none"/>
              </w:rPr>
            </w:pPr>
            <w:r>
              <w:rPr>
                <w:rFonts w:hint="eastAsia"/>
                <w:color w:val="auto"/>
                <w:szCs w:val="21"/>
                <w:highlight w:val="none"/>
              </w:rPr>
              <w:t>/</w:t>
            </w:r>
          </w:p>
        </w:tc>
      </w:tr>
      <w:tr w14:paraId="56B698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68" w:type="dxa"/>
            <w:noWrap/>
            <w:tcMar>
              <w:top w:w="16" w:type="dxa"/>
              <w:left w:w="16" w:type="dxa"/>
              <w:right w:w="16" w:type="dxa"/>
            </w:tcMar>
            <w:vAlign w:val="center"/>
          </w:tcPr>
          <w:p w14:paraId="4D6131C1">
            <w:pPr>
              <w:adjustRightInd w:val="0"/>
              <w:snapToGrid w:val="0"/>
              <w:jc w:val="center"/>
              <w:rPr>
                <w:color w:val="auto"/>
                <w:sz w:val="24"/>
                <w:highlight w:val="none"/>
              </w:rPr>
            </w:pPr>
            <w:r>
              <w:rPr>
                <w:color w:val="auto"/>
                <w:sz w:val="24"/>
                <w:highlight w:val="none"/>
              </w:rPr>
              <w:t>总投资（万元）</w:t>
            </w:r>
          </w:p>
        </w:tc>
        <w:tc>
          <w:tcPr>
            <w:tcW w:w="2013" w:type="dxa"/>
            <w:noWrap/>
            <w:vAlign w:val="center"/>
          </w:tcPr>
          <w:p w14:paraId="276E1F74">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250</w:t>
            </w:r>
          </w:p>
        </w:tc>
        <w:tc>
          <w:tcPr>
            <w:tcW w:w="1937" w:type="dxa"/>
            <w:noWrap/>
            <w:tcMar>
              <w:top w:w="16" w:type="dxa"/>
              <w:left w:w="16" w:type="dxa"/>
              <w:right w:w="16" w:type="dxa"/>
            </w:tcMar>
            <w:vAlign w:val="center"/>
          </w:tcPr>
          <w:p w14:paraId="78F8E3FC">
            <w:pPr>
              <w:adjustRightInd w:val="0"/>
              <w:snapToGrid w:val="0"/>
              <w:jc w:val="center"/>
              <w:rPr>
                <w:color w:val="auto"/>
                <w:sz w:val="24"/>
                <w:highlight w:val="none"/>
              </w:rPr>
            </w:pPr>
            <w:r>
              <w:rPr>
                <w:color w:val="auto"/>
                <w:sz w:val="24"/>
                <w:highlight w:val="none"/>
              </w:rPr>
              <w:t>环保投资（万元）</w:t>
            </w:r>
          </w:p>
        </w:tc>
        <w:tc>
          <w:tcPr>
            <w:tcW w:w="3214" w:type="dxa"/>
            <w:noWrap/>
            <w:vAlign w:val="center"/>
          </w:tcPr>
          <w:p w14:paraId="55DC02D3">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30</w:t>
            </w:r>
          </w:p>
        </w:tc>
      </w:tr>
      <w:tr w14:paraId="478563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68" w:type="dxa"/>
            <w:noWrap/>
            <w:tcMar>
              <w:top w:w="16" w:type="dxa"/>
              <w:left w:w="16" w:type="dxa"/>
              <w:right w:w="16" w:type="dxa"/>
            </w:tcMar>
            <w:vAlign w:val="center"/>
          </w:tcPr>
          <w:p w14:paraId="7DB4999C">
            <w:pPr>
              <w:adjustRightInd w:val="0"/>
              <w:snapToGrid w:val="0"/>
              <w:jc w:val="center"/>
              <w:rPr>
                <w:color w:val="auto"/>
                <w:sz w:val="24"/>
                <w:highlight w:val="none"/>
              </w:rPr>
            </w:pPr>
            <w:r>
              <w:rPr>
                <w:color w:val="auto"/>
                <w:sz w:val="24"/>
                <w:highlight w:val="none"/>
              </w:rPr>
              <w:t>环保投资占比（%）</w:t>
            </w:r>
          </w:p>
        </w:tc>
        <w:tc>
          <w:tcPr>
            <w:tcW w:w="2013" w:type="dxa"/>
            <w:noWrap/>
            <w:vAlign w:val="center"/>
          </w:tcPr>
          <w:p w14:paraId="284DCA6B">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12</w:t>
            </w:r>
          </w:p>
        </w:tc>
        <w:tc>
          <w:tcPr>
            <w:tcW w:w="1937" w:type="dxa"/>
            <w:noWrap/>
            <w:tcMar>
              <w:top w:w="16" w:type="dxa"/>
              <w:left w:w="16" w:type="dxa"/>
              <w:right w:w="16" w:type="dxa"/>
            </w:tcMar>
            <w:vAlign w:val="center"/>
          </w:tcPr>
          <w:p w14:paraId="137D6E60">
            <w:pPr>
              <w:adjustRightInd w:val="0"/>
              <w:snapToGrid w:val="0"/>
              <w:jc w:val="center"/>
              <w:rPr>
                <w:color w:val="auto"/>
                <w:sz w:val="24"/>
                <w:highlight w:val="none"/>
              </w:rPr>
            </w:pPr>
            <w:r>
              <w:rPr>
                <w:color w:val="auto"/>
                <w:sz w:val="24"/>
                <w:highlight w:val="none"/>
              </w:rPr>
              <w:t>施工工期</w:t>
            </w:r>
          </w:p>
        </w:tc>
        <w:tc>
          <w:tcPr>
            <w:tcW w:w="3214" w:type="dxa"/>
            <w:noWrap/>
            <w:vAlign w:val="center"/>
          </w:tcPr>
          <w:p w14:paraId="188626AE">
            <w:pPr>
              <w:adjustRightInd w:val="0"/>
              <w:snapToGrid w:val="0"/>
              <w:jc w:val="center"/>
              <w:rPr>
                <w:color w:val="auto"/>
                <w:sz w:val="24"/>
                <w:highlight w:val="none"/>
              </w:rPr>
            </w:pPr>
            <w:r>
              <w:rPr>
                <w:rFonts w:hint="eastAsia"/>
                <w:color w:val="auto"/>
                <w:sz w:val="24"/>
                <w:highlight w:val="none"/>
              </w:rPr>
              <w:t>3个月</w:t>
            </w:r>
          </w:p>
        </w:tc>
      </w:tr>
      <w:tr w14:paraId="427E02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68" w:type="dxa"/>
            <w:noWrap/>
            <w:tcMar>
              <w:top w:w="16" w:type="dxa"/>
              <w:left w:w="16" w:type="dxa"/>
              <w:right w:w="16" w:type="dxa"/>
            </w:tcMar>
            <w:vAlign w:val="center"/>
          </w:tcPr>
          <w:p w14:paraId="2115AE51">
            <w:pPr>
              <w:adjustRightInd w:val="0"/>
              <w:snapToGrid w:val="0"/>
              <w:jc w:val="center"/>
              <w:rPr>
                <w:color w:val="auto"/>
                <w:sz w:val="24"/>
                <w:highlight w:val="none"/>
              </w:rPr>
            </w:pPr>
            <w:r>
              <w:rPr>
                <w:color w:val="auto"/>
                <w:sz w:val="24"/>
                <w:highlight w:val="none"/>
              </w:rPr>
              <w:t>是否开工建设</w:t>
            </w:r>
          </w:p>
        </w:tc>
        <w:tc>
          <w:tcPr>
            <w:tcW w:w="2013" w:type="dxa"/>
            <w:noWrap/>
            <w:vAlign w:val="center"/>
          </w:tcPr>
          <w:p w14:paraId="14EA3309">
            <w:pPr>
              <w:adjustRightInd w:val="0"/>
              <w:snapToGrid w:val="0"/>
              <w:rPr>
                <w:color w:val="auto"/>
                <w:sz w:val="24"/>
                <w:highlight w:val="none"/>
              </w:rPr>
            </w:pPr>
            <w:r>
              <w:rPr>
                <w:color w:val="auto"/>
                <w:sz w:val="24"/>
                <w:highlight w:val="none"/>
              </w:rPr>
              <w:sym w:font="Wingdings 2" w:char="0052"/>
            </w:r>
            <w:r>
              <w:rPr>
                <w:color w:val="auto"/>
                <w:sz w:val="24"/>
                <w:highlight w:val="none"/>
              </w:rPr>
              <w:t>否</w:t>
            </w:r>
          </w:p>
          <w:p w14:paraId="7864241F">
            <w:pPr>
              <w:adjustRightInd w:val="0"/>
              <w:snapToGrid w:val="0"/>
              <w:rPr>
                <w:color w:val="auto"/>
                <w:sz w:val="24"/>
                <w:highlight w:val="none"/>
              </w:rPr>
            </w:pPr>
            <w:r>
              <w:rPr>
                <w:color w:val="auto"/>
                <w:sz w:val="24"/>
                <w:highlight w:val="none"/>
              </w:rPr>
              <w:t>□是：</w:t>
            </w:r>
          </w:p>
        </w:tc>
        <w:tc>
          <w:tcPr>
            <w:tcW w:w="1937" w:type="dxa"/>
            <w:noWrap/>
            <w:tcMar>
              <w:top w:w="16" w:type="dxa"/>
              <w:left w:w="16" w:type="dxa"/>
              <w:right w:w="16" w:type="dxa"/>
            </w:tcMar>
            <w:vAlign w:val="center"/>
          </w:tcPr>
          <w:p w14:paraId="449494BA">
            <w:pPr>
              <w:adjustRightInd w:val="0"/>
              <w:snapToGrid w:val="0"/>
              <w:jc w:val="center"/>
              <w:rPr>
                <w:color w:val="auto"/>
                <w:spacing w:val="-6"/>
                <w:sz w:val="24"/>
                <w:highlight w:val="none"/>
              </w:rPr>
            </w:pPr>
            <w:r>
              <w:rPr>
                <w:color w:val="auto"/>
                <w:spacing w:val="-6"/>
                <w:sz w:val="24"/>
                <w:highlight w:val="none"/>
              </w:rPr>
              <w:t>用地（用海）</w:t>
            </w:r>
          </w:p>
          <w:p w14:paraId="6EF0F557">
            <w:pPr>
              <w:adjustRightInd w:val="0"/>
              <w:snapToGrid w:val="0"/>
              <w:jc w:val="center"/>
              <w:rPr>
                <w:color w:val="auto"/>
                <w:sz w:val="24"/>
                <w:highlight w:val="none"/>
              </w:rPr>
            </w:pPr>
            <w:r>
              <w:rPr>
                <w:color w:val="auto"/>
                <w:spacing w:val="-6"/>
                <w:sz w:val="24"/>
                <w:highlight w:val="none"/>
              </w:rPr>
              <w:t>面积（m</w:t>
            </w:r>
            <w:r>
              <w:rPr>
                <w:color w:val="auto"/>
                <w:spacing w:val="-6"/>
                <w:sz w:val="24"/>
                <w:highlight w:val="none"/>
                <w:vertAlign w:val="superscript"/>
              </w:rPr>
              <w:t>2</w:t>
            </w:r>
            <w:r>
              <w:rPr>
                <w:color w:val="auto"/>
                <w:spacing w:val="-6"/>
                <w:sz w:val="24"/>
                <w:highlight w:val="none"/>
              </w:rPr>
              <w:t>）</w:t>
            </w:r>
          </w:p>
        </w:tc>
        <w:tc>
          <w:tcPr>
            <w:tcW w:w="3214" w:type="dxa"/>
            <w:noWrap/>
            <w:vAlign w:val="center"/>
          </w:tcPr>
          <w:p w14:paraId="4FC6210C">
            <w:pPr>
              <w:widowControl/>
              <w:jc w:val="center"/>
              <w:rPr>
                <w:color w:val="auto"/>
                <w:sz w:val="24"/>
                <w:highlight w:val="none"/>
              </w:rPr>
            </w:pPr>
            <w:r>
              <w:rPr>
                <w:rFonts w:hint="eastAsia"/>
                <w:color w:val="auto"/>
                <w:spacing w:val="-6"/>
                <w:sz w:val="24"/>
                <w:highlight w:val="none"/>
              </w:rPr>
              <w:t>985.24</w:t>
            </w:r>
            <w:r>
              <w:rPr>
                <w:rFonts w:hint="eastAsia"/>
                <w:color w:val="auto"/>
                <w:spacing w:val="-6"/>
                <w:sz w:val="24"/>
                <w:highlight w:val="none"/>
                <w:lang w:eastAsia="zh-CN"/>
              </w:rPr>
              <w:t>（占用现有闲置库房）</w:t>
            </w:r>
          </w:p>
        </w:tc>
      </w:tr>
      <w:tr w14:paraId="5042F2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68" w:type="dxa"/>
            <w:noWrap/>
            <w:vAlign w:val="center"/>
          </w:tcPr>
          <w:p w14:paraId="2443898B">
            <w:pPr>
              <w:autoSpaceDE w:val="0"/>
              <w:autoSpaceDN w:val="0"/>
              <w:adjustRightInd w:val="0"/>
              <w:snapToGrid w:val="0"/>
              <w:jc w:val="center"/>
              <w:rPr>
                <w:color w:val="auto"/>
                <w:kern w:val="0"/>
                <w:sz w:val="24"/>
                <w:highlight w:val="none"/>
              </w:rPr>
            </w:pPr>
            <w:r>
              <w:rPr>
                <w:color w:val="auto"/>
                <w:kern w:val="0"/>
                <w:sz w:val="24"/>
                <w:highlight w:val="none"/>
              </w:rPr>
              <w:t>专项评价设置情况</w:t>
            </w:r>
          </w:p>
        </w:tc>
        <w:tc>
          <w:tcPr>
            <w:tcW w:w="7164" w:type="dxa"/>
            <w:gridSpan w:val="3"/>
            <w:noWrap/>
            <w:vAlign w:val="center"/>
          </w:tcPr>
          <w:p w14:paraId="22084F14">
            <w:pPr>
              <w:jc w:val="left"/>
              <w:rPr>
                <w:color w:val="auto"/>
                <w:kern w:val="0"/>
                <w:sz w:val="24"/>
                <w:highlight w:val="none"/>
              </w:rPr>
            </w:pPr>
            <w:r>
              <w:rPr>
                <w:rFonts w:hint="eastAsia"/>
                <w:color w:val="auto"/>
                <w:kern w:val="0"/>
                <w:sz w:val="24"/>
                <w:highlight w:val="none"/>
              </w:rPr>
              <w:t>根据《建设项目环境影响报告表编制技术指南》（污染影响类）（试行）中专项评价设置原则要求，本项目无须设置专项评价。</w:t>
            </w:r>
          </w:p>
        </w:tc>
      </w:tr>
      <w:tr w14:paraId="16627D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68" w:type="dxa"/>
            <w:noWrap/>
            <w:vAlign w:val="center"/>
          </w:tcPr>
          <w:p w14:paraId="608738B9">
            <w:pPr>
              <w:autoSpaceDE w:val="0"/>
              <w:autoSpaceDN w:val="0"/>
              <w:adjustRightInd w:val="0"/>
              <w:snapToGrid w:val="0"/>
              <w:jc w:val="center"/>
              <w:rPr>
                <w:color w:val="auto"/>
                <w:kern w:val="0"/>
                <w:sz w:val="24"/>
                <w:highlight w:val="none"/>
              </w:rPr>
            </w:pPr>
            <w:r>
              <w:rPr>
                <w:color w:val="auto"/>
                <w:sz w:val="24"/>
                <w:highlight w:val="none"/>
              </w:rPr>
              <w:t>规划情况</w:t>
            </w:r>
          </w:p>
        </w:tc>
        <w:tc>
          <w:tcPr>
            <w:tcW w:w="7164" w:type="dxa"/>
            <w:gridSpan w:val="3"/>
            <w:noWrap/>
            <w:vAlign w:val="center"/>
          </w:tcPr>
          <w:p w14:paraId="4C233B4E">
            <w:pPr>
              <w:jc w:val="both"/>
              <w:rPr>
                <w:rFonts w:hint="eastAsia"/>
                <w:color w:val="auto"/>
                <w:sz w:val="24"/>
                <w:highlight w:val="none"/>
              </w:rPr>
            </w:pPr>
            <w:r>
              <w:rPr>
                <w:rFonts w:hint="eastAsia"/>
                <w:color w:val="auto"/>
                <w:sz w:val="24"/>
                <w:highlight w:val="none"/>
              </w:rPr>
              <w:t>规划名称：《铁南工业区发展总体规划（2015～2030）》</w:t>
            </w:r>
          </w:p>
          <w:p w14:paraId="4D43BC27">
            <w:pPr>
              <w:jc w:val="both"/>
              <w:rPr>
                <w:rFonts w:hint="eastAsia"/>
                <w:color w:val="auto"/>
                <w:sz w:val="24"/>
                <w:highlight w:val="none"/>
              </w:rPr>
            </w:pPr>
            <w:r>
              <w:rPr>
                <w:rFonts w:hint="eastAsia"/>
                <w:color w:val="auto"/>
                <w:sz w:val="24"/>
                <w:highlight w:val="none"/>
              </w:rPr>
              <w:t>审批部门：铁岭市人民政府</w:t>
            </w:r>
          </w:p>
          <w:p w14:paraId="653E151D">
            <w:pPr>
              <w:jc w:val="both"/>
              <w:rPr>
                <w:rFonts w:hint="eastAsia"/>
                <w:color w:val="auto"/>
                <w:sz w:val="24"/>
                <w:highlight w:val="none"/>
              </w:rPr>
            </w:pPr>
            <w:r>
              <w:rPr>
                <w:rFonts w:hint="eastAsia"/>
                <w:color w:val="auto"/>
                <w:sz w:val="24"/>
                <w:highlight w:val="none"/>
              </w:rPr>
              <w:t>审批日期</w:t>
            </w:r>
            <w:r>
              <w:rPr>
                <w:rFonts w:hint="eastAsia"/>
                <w:color w:val="auto"/>
                <w:sz w:val="24"/>
                <w:highlight w:val="none"/>
                <w:lang w:eastAsia="zh-CN"/>
              </w:rPr>
              <w:t>：</w:t>
            </w:r>
            <w:r>
              <w:rPr>
                <w:rFonts w:hint="eastAsia"/>
                <w:color w:val="auto"/>
                <w:sz w:val="24"/>
                <w:highlight w:val="none"/>
              </w:rPr>
              <w:t>2017年9月8日</w:t>
            </w:r>
          </w:p>
          <w:p w14:paraId="6E45C84A">
            <w:pPr>
              <w:jc w:val="both"/>
              <w:rPr>
                <w:color w:val="auto"/>
                <w:sz w:val="24"/>
                <w:highlight w:val="none"/>
              </w:rPr>
            </w:pPr>
            <w:r>
              <w:rPr>
                <w:rFonts w:hint="eastAsia"/>
                <w:color w:val="auto"/>
                <w:sz w:val="24"/>
                <w:highlight w:val="none"/>
              </w:rPr>
              <w:t>审批文号</w:t>
            </w:r>
            <w:r>
              <w:rPr>
                <w:rFonts w:hint="eastAsia"/>
                <w:color w:val="auto"/>
                <w:sz w:val="24"/>
                <w:highlight w:val="none"/>
                <w:lang w:eastAsia="zh-CN"/>
              </w:rPr>
              <w:t>：</w:t>
            </w:r>
            <w:r>
              <w:rPr>
                <w:rFonts w:hint="eastAsia"/>
                <w:color w:val="auto"/>
                <w:sz w:val="24"/>
                <w:highlight w:val="none"/>
              </w:rPr>
              <w:t>铁政[2017]56号</w:t>
            </w:r>
          </w:p>
        </w:tc>
      </w:tr>
      <w:tr w14:paraId="28D2F3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168" w:type="dxa"/>
            <w:noWrap/>
            <w:vAlign w:val="center"/>
          </w:tcPr>
          <w:p w14:paraId="470761F3">
            <w:pPr>
              <w:adjustRightInd w:val="0"/>
              <w:snapToGrid w:val="0"/>
              <w:jc w:val="center"/>
              <w:rPr>
                <w:color w:val="auto"/>
                <w:sz w:val="24"/>
                <w:highlight w:val="none"/>
              </w:rPr>
            </w:pPr>
            <w:r>
              <w:rPr>
                <w:color w:val="auto"/>
                <w:sz w:val="24"/>
                <w:highlight w:val="none"/>
              </w:rPr>
              <w:t>规划环境影响</w:t>
            </w:r>
          </w:p>
          <w:p w14:paraId="3AA54F8B">
            <w:pPr>
              <w:adjustRightInd w:val="0"/>
              <w:snapToGrid w:val="0"/>
              <w:jc w:val="center"/>
              <w:rPr>
                <w:color w:val="auto"/>
                <w:kern w:val="0"/>
                <w:sz w:val="24"/>
                <w:highlight w:val="none"/>
              </w:rPr>
            </w:pPr>
            <w:r>
              <w:rPr>
                <w:color w:val="auto"/>
                <w:sz w:val="24"/>
                <w:highlight w:val="none"/>
              </w:rPr>
              <w:t>评价情况</w:t>
            </w:r>
          </w:p>
        </w:tc>
        <w:tc>
          <w:tcPr>
            <w:tcW w:w="7164" w:type="dxa"/>
            <w:gridSpan w:val="3"/>
            <w:noWrap/>
            <w:vAlign w:val="center"/>
          </w:tcPr>
          <w:p w14:paraId="6DFD9126">
            <w:pPr>
              <w:jc w:val="left"/>
              <w:rPr>
                <w:rFonts w:hint="eastAsia"/>
                <w:color w:val="auto"/>
                <w:sz w:val="24"/>
                <w:highlight w:val="none"/>
              </w:rPr>
            </w:pPr>
            <w:r>
              <w:rPr>
                <w:rFonts w:hint="eastAsia"/>
                <w:color w:val="auto"/>
                <w:sz w:val="24"/>
                <w:highlight w:val="none"/>
              </w:rPr>
              <w:t>规划环评名称：《铁南工业区发展总体规划（2015-2030）环境影响报告书》</w:t>
            </w:r>
          </w:p>
          <w:p w14:paraId="39EEC666">
            <w:pPr>
              <w:jc w:val="both"/>
              <w:rPr>
                <w:rFonts w:hint="eastAsia" w:eastAsia="宋体"/>
                <w:color w:val="auto"/>
                <w:sz w:val="24"/>
                <w:highlight w:val="none"/>
                <w:lang w:val="en-US" w:eastAsia="zh-CN"/>
              </w:rPr>
            </w:pPr>
            <w:r>
              <w:rPr>
                <w:rFonts w:hint="eastAsia"/>
                <w:color w:val="auto"/>
                <w:sz w:val="24"/>
                <w:highlight w:val="none"/>
              </w:rPr>
              <w:t>审批部门：</w:t>
            </w:r>
            <w:r>
              <w:rPr>
                <w:rFonts w:hint="eastAsia"/>
                <w:color w:val="auto"/>
                <w:sz w:val="24"/>
                <w:highlight w:val="none"/>
                <w:lang w:eastAsia="zh-CN"/>
              </w:rPr>
              <w:t>原</w:t>
            </w:r>
            <w:r>
              <w:rPr>
                <w:rFonts w:hint="eastAsia"/>
                <w:color w:val="auto"/>
                <w:sz w:val="24"/>
                <w:highlight w:val="none"/>
              </w:rPr>
              <w:t>铁岭市环境保护局</w:t>
            </w:r>
          </w:p>
          <w:p w14:paraId="255D2056">
            <w:pPr>
              <w:jc w:val="both"/>
              <w:rPr>
                <w:rFonts w:hint="eastAsia"/>
                <w:color w:val="auto"/>
                <w:sz w:val="24"/>
                <w:highlight w:val="none"/>
              </w:rPr>
            </w:pPr>
            <w:r>
              <w:rPr>
                <w:rFonts w:hint="eastAsia"/>
                <w:color w:val="auto"/>
                <w:sz w:val="24"/>
                <w:highlight w:val="none"/>
              </w:rPr>
              <w:t>审批日期：2017年9月6日</w:t>
            </w:r>
          </w:p>
          <w:p w14:paraId="4A8EA66B">
            <w:pPr>
              <w:jc w:val="both"/>
              <w:rPr>
                <w:color w:val="auto"/>
                <w:sz w:val="24"/>
                <w:highlight w:val="none"/>
              </w:rPr>
            </w:pPr>
            <w:r>
              <w:rPr>
                <w:rFonts w:hint="eastAsia"/>
                <w:color w:val="auto"/>
                <w:sz w:val="24"/>
                <w:highlight w:val="none"/>
              </w:rPr>
              <w:t>审批文号：铁市环函[2017]101号</w:t>
            </w:r>
          </w:p>
        </w:tc>
      </w:tr>
      <w:tr w14:paraId="08E7A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168" w:type="dxa"/>
            <w:noWrap/>
            <w:vAlign w:val="center"/>
          </w:tcPr>
          <w:p w14:paraId="72A43310">
            <w:pPr>
              <w:adjustRightInd w:val="0"/>
              <w:snapToGrid w:val="0"/>
              <w:jc w:val="center"/>
              <w:rPr>
                <w:color w:val="auto"/>
                <w:sz w:val="24"/>
                <w:highlight w:val="none"/>
              </w:rPr>
            </w:pPr>
            <w:r>
              <w:rPr>
                <w:color w:val="auto"/>
                <w:kern w:val="0"/>
                <w:sz w:val="24"/>
                <w:highlight w:val="none"/>
              </w:rPr>
              <w:t>规划及规划环境影响评价符合性分析</w:t>
            </w:r>
          </w:p>
        </w:tc>
        <w:tc>
          <w:tcPr>
            <w:tcW w:w="7164" w:type="dxa"/>
            <w:gridSpan w:val="3"/>
            <w:noWrap/>
            <w:vAlign w:val="center"/>
          </w:tcPr>
          <w:p w14:paraId="5A8BBF58">
            <w:pPr>
              <w:numPr>
                <w:ilvl w:val="0"/>
                <w:numId w:val="0"/>
              </w:numPr>
              <w:spacing w:line="360" w:lineRule="auto"/>
              <w:jc w:val="both"/>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与《铁南工业区发展总体规划（2015～2030）》的相符性分析</w:t>
            </w:r>
          </w:p>
          <w:p w14:paraId="244B7380">
            <w:pPr>
              <w:numPr>
                <w:ilvl w:val="0"/>
                <w:numId w:val="0"/>
              </w:numPr>
              <w:spacing w:line="360" w:lineRule="auto"/>
              <w:ind w:firstLine="480" w:firstLineChars="200"/>
              <w:jc w:val="both"/>
              <w:rPr>
                <w:rFonts w:hint="eastAsia"/>
                <w:color w:val="auto"/>
                <w:sz w:val="24"/>
                <w:highlight w:val="none"/>
                <w:lang w:val="en-US" w:eastAsia="zh-CN"/>
              </w:rPr>
            </w:pPr>
            <w:r>
              <w:rPr>
                <w:rFonts w:hint="eastAsia"/>
                <w:color w:val="auto"/>
                <w:sz w:val="24"/>
                <w:highlight w:val="none"/>
              </w:rPr>
              <w:t>与《铁南工业区发展总体规划（2015～2030）》的相符性分析见表</w:t>
            </w:r>
            <w:r>
              <w:rPr>
                <w:rFonts w:hint="eastAsia"/>
                <w:color w:val="auto"/>
                <w:sz w:val="24"/>
                <w:highlight w:val="none"/>
                <w:lang w:val="en-US" w:eastAsia="zh-CN"/>
              </w:rPr>
              <w:t>1-1。</w:t>
            </w:r>
          </w:p>
          <w:p w14:paraId="3FA47A35">
            <w:pPr>
              <w:pStyle w:val="27"/>
              <w:bidi w:val="0"/>
              <w:rPr>
                <w:color w:val="auto"/>
                <w:highlight w:val="none"/>
              </w:rPr>
            </w:pPr>
            <w:r>
              <w:rPr>
                <w:rFonts w:hint="eastAsia"/>
                <w:color w:val="auto"/>
                <w:highlight w:val="none"/>
                <w:lang w:eastAsia="zh-CN"/>
              </w:rPr>
              <w:t>与《铁南工业区发展总体规划（2015～2030）》的相符性分析</w:t>
            </w:r>
          </w:p>
          <w:tbl>
            <w:tblPr>
              <w:tblStyle w:val="21"/>
              <w:tblW w:w="5000" w:type="pct"/>
              <w:jc w:val="center"/>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649"/>
              <w:gridCol w:w="3749"/>
              <w:gridCol w:w="1737"/>
              <w:gridCol w:w="813"/>
            </w:tblGrid>
            <w:tr w14:paraId="6AC0308D">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shd w:val="clear" w:color="auto" w:fill="auto"/>
                  <w:vAlign w:val="center"/>
                </w:tcPr>
                <w:p w14:paraId="1F07C6FF">
                  <w:pPr>
                    <w:pStyle w:val="62"/>
                    <w:bidi w:val="0"/>
                    <w:rPr>
                      <w:rFonts w:hint="eastAsia" w:eastAsia="宋体"/>
                      <w:color w:val="auto"/>
                      <w:highlight w:val="none"/>
                      <w:lang w:eastAsia="zh-CN"/>
                    </w:rPr>
                  </w:pPr>
                  <w:r>
                    <w:rPr>
                      <w:rFonts w:hint="eastAsia"/>
                      <w:color w:val="auto"/>
                      <w:highlight w:val="none"/>
                      <w:lang w:eastAsia="zh-CN"/>
                    </w:rPr>
                    <w:t>序号</w:t>
                  </w:r>
                </w:p>
              </w:tc>
              <w:tc>
                <w:tcPr>
                  <w:tcW w:w="2697" w:type="pct"/>
                  <w:tcBorders>
                    <w:tl2br w:val="nil"/>
                    <w:tr2bl w:val="nil"/>
                  </w:tcBorders>
                  <w:shd w:val="clear" w:color="auto" w:fill="auto"/>
                  <w:vAlign w:val="center"/>
                </w:tcPr>
                <w:p w14:paraId="39B24E4F">
                  <w:pPr>
                    <w:pStyle w:val="62"/>
                    <w:bidi w:val="0"/>
                    <w:rPr>
                      <w:rFonts w:hint="eastAsia" w:eastAsia="宋体"/>
                      <w:color w:val="auto"/>
                      <w:highlight w:val="none"/>
                      <w:lang w:eastAsia="zh-CN"/>
                    </w:rPr>
                  </w:pPr>
                  <w:r>
                    <w:rPr>
                      <w:rFonts w:hint="eastAsia"/>
                      <w:color w:val="auto"/>
                      <w:highlight w:val="none"/>
                      <w:lang w:eastAsia="zh-CN"/>
                    </w:rPr>
                    <w:t>规划内容</w:t>
                  </w:r>
                </w:p>
              </w:tc>
              <w:tc>
                <w:tcPr>
                  <w:tcW w:w="1250" w:type="pct"/>
                  <w:tcBorders>
                    <w:tl2br w:val="nil"/>
                    <w:tr2bl w:val="nil"/>
                  </w:tcBorders>
                  <w:shd w:val="clear" w:color="auto" w:fill="auto"/>
                  <w:vAlign w:val="center"/>
                </w:tcPr>
                <w:p w14:paraId="7190B099">
                  <w:pPr>
                    <w:pStyle w:val="62"/>
                    <w:bidi w:val="0"/>
                    <w:rPr>
                      <w:rFonts w:hint="eastAsia" w:eastAsia="宋体"/>
                      <w:color w:val="auto"/>
                      <w:highlight w:val="none"/>
                      <w:lang w:eastAsia="zh-CN"/>
                    </w:rPr>
                  </w:pPr>
                  <w:r>
                    <w:rPr>
                      <w:rFonts w:hint="eastAsia"/>
                      <w:color w:val="auto"/>
                      <w:highlight w:val="none"/>
                      <w:lang w:eastAsia="zh-CN"/>
                    </w:rPr>
                    <w:t>本项目内容</w:t>
                  </w:r>
                </w:p>
              </w:tc>
              <w:tc>
                <w:tcPr>
                  <w:tcW w:w="585" w:type="pct"/>
                  <w:tcBorders>
                    <w:tl2br w:val="nil"/>
                    <w:tr2bl w:val="nil"/>
                  </w:tcBorders>
                  <w:shd w:val="clear" w:color="auto" w:fill="auto"/>
                  <w:vAlign w:val="center"/>
                </w:tcPr>
                <w:p w14:paraId="2548AAB2">
                  <w:pPr>
                    <w:pStyle w:val="62"/>
                    <w:bidi w:val="0"/>
                    <w:rPr>
                      <w:rFonts w:hint="eastAsia" w:eastAsia="宋体"/>
                      <w:color w:val="auto"/>
                      <w:highlight w:val="none"/>
                      <w:lang w:eastAsia="zh-CN"/>
                    </w:rPr>
                  </w:pPr>
                  <w:r>
                    <w:rPr>
                      <w:rFonts w:hint="eastAsia"/>
                      <w:color w:val="auto"/>
                      <w:highlight w:val="none"/>
                      <w:lang w:eastAsia="zh-CN"/>
                    </w:rPr>
                    <w:t>相符性</w:t>
                  </w:r>
                </w:p>
              </w:tc>
            </w:tr>
            <w:tr w14:paraId="5AB31363">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shd w:val="clear" w:color="auto" w:fill="auto"/>
                  <w:vAlign w:val="center"/>
                </w:tcPr>
                <w:p w14:paraId="7C583027">
                  <w:pPr>
                    <w:pStyle w:val="62"/>
                    <w:bidi w:val="0"/>
                    <w:rPr>
                      <w:rFonts w:hint="default"/>
                      <w:color w:val="auto"/>
                      <w:highlight w:val="none"/>
                      <w:lang w:val="en-US" w:eastAsia="zh-CN"/>
                    </w:rPr>
                  </w:pPr>
                  <w:r>
                    <w:rPr>
                      <w:rFonts w:hint="eastAsia"/>
                      <w:color w:val="auto"/>
                      <w:highlight w:val="none"/>
                      <w:lang w:val="en-US" w:eastAsia="zh-CN"/>
                    </w:rPr>
                    <w:t>1</w:t>
                  </w:r>
                </w:p>
              </w:tc>
              <w:tc>
                <w:tcPr>
                  <w:tcW w:w="2697" w:type="pct"/>
                  <w:tcBorders>
                    <w:tl2br w:val="nil"/>
                    <w:tr2bl w:val="nil"/>
                  </w:tcBorders>
                  <w:shd w:val="clear" w:color="auto" w:fill="auto"/>
                  <w:vAlign w:val="center"/>
                </w:tcPr>
                <w:p w14:paraId="5F755CFF">
                  <w:pPr>
                    <w:pStyle w:val="62"/>
                    <w:bidi w:val="0"/>
                    <w:rPr>
                      <w:color w:val="auto"/>
                      <w:highlight w:val="none"/>
                    </w:rPr>
                  </w:pPr>
                  <w:r>
                    <w:rPr>
                      <w:rFonts w:hint="eastAsia"/>
                      <w:b/>
                      <w:bCs/>
                      <w:color w:val="auto"/>
                      <w:highlight w:val="none"/>
                    </w:rPr>
                    <w:t>规划范围：</w:t>
                  </w:r>
                  <w:r>
                    <w:rPr>
                      <w:rFonts w:hint="eastAsia"/>
                      <w:color w:val="auto"/>
                      <w:highlight w:val="none"/>
                    </w:rPr>
                    <w:t>南侧以铁岭县行政边界为界；北侧以凡河新城行政边界为界；西侧以沈铁3号线（规划）为界；东侧以专用车基地和懿路工业园区的边界线为界。规划范围100.16平方公里，分别为高新技术产业园、懿路工业园、台湾工业园、农产品加工园、大康工业园、腰堡工业园、专用车生产基地等七大园区。建设用地面积62.87km</w:t>
                  </w:r>
                  <w:r>
                    <w:rPr>
                      <w:rFonts w:hint="eastAsia"/>
                      <w:color w:val="auto"/>
                      <w:highlight w:val="none"/>
                      <w:vertAlign w:val="superscript"/>
                    </w:rPr>
                    <w:t>2</w:t>
                  </w:r>
                  <w:r>
                    <w:rPr>
                      <w:rFonts w:hint="eastAsia"/>
                      <w:color w:val="auto"/>
                      <w:highlight w:val="none"/>
                      <w:lang w:eastAsia="zh-CN"/>
                    </w:rPr>
                    <w:t>，</w:t>
                  </w:r>
                  <w:r>
                    <w:rPr>
                      <w:rFonts w:hint="eastAsia"/>
                      <w:color w:val="auto"/>
                      <w:highlight w:val="none"/>
                    </w:rPr>
                    <w:t>规划期限为2015~2030年，其中近期为2015～2020年，远期至2030年。</w:t>
                  </w:r>
                </w:p>
              </w:tc>
              <w:tc>
                <w:tcPr>
                  <w:tcW w:w="1250" w:type="pct"/>
                  <w:tcBorders>
                    <w:tl2br w:val="nil"/>
                    <w:tr2bl w:val="nil"/>
                  </w:tcBorders>
                  <w:shd w:val="clear" w:color="auto" w:fill="auto"/>
                  <w:vAlign w:val="center"/>
                </w:tcPr>
                <w:p w14:paraId="00D899DF">
                  <w:pPr>
                    <w:pStyle w:val="62"/>
                    <w:bidi w:val="0"/>
                    <w:rPr>
                      <w:color w:val="auto"/>
                      <w:highlight w:val="none"/>
                    </w:rPr>
                  </w:pPr>
                  <w:r>
                    <w:rPr>
                      <w:rFonts w:hint="eastAsia"/>
                      <w:color w:val="auto"/>
                      <w:highlight w:val="none"/>
                      <w:lang w:eastAsia="zh-CN"/>
                    </w:rPr>
                    <w:t>本项目</w:t>
                  </w:r>
                  <w:r>
                    <w:rPr>
                      <w:rFonts w:hint="eastAsia"/>
                      <w:color w:val="auto"/>
                      <w:highlight w:val="none"/>
                    </w:rPr>
                    <w:t>位于辽宁省铁岭市铁南工业区的高新技术产业园（</w:t>
                  </w:r>
                  <w:r>
                    <w:rPr>
                      <w:rFonts w:hint="eastAsia"/>
                      <w:color w:val="auto"/>
                      <w:highlight w:val="none"/>
                      <w:shd w:val="clear"/>
                      <w:lang w:eastAsia="zh-CN"/>
                    </w:rPr>
                    <w:t>新台路109号</w:t>
                  </w:r>
                  <w:r>
                    <w:rPr>
                      <w:rFonts w:hint="eastAsia"/>
                      <w:color w:val="auto"/>
                      <w:highlight w:val="none"/>
                      <w:shd w:val="clear"/>
                    </w:rPr>
                    <w:t>）</w:t>
                  </w:r>
                  <w:r>
                    <w:rPr>
                      <w:rFonts w:hint="eastAsia"/>
                      <w:color w:val="auto"/>
                      <w:highlight w:val="none"/>
                    </w:rPr>
                    <w:t>，在园区规划范围内。</w:t>
                  </w:r>
                </w:p>
              </w:tc>
              <w:tc>
                <w:tcPr>
                  <w:tcW w:w="585" w:type="pct"/>
                  <w:tcBorders>
                    <w:tl2br w:val="nil"/>
                    <w:tr2bl w:val="nil"/>
                  </w:tcBorders>
                  <w:shd w:val="clear" w:color="auto" w:fill="auto"/>
                  <w:vAlign w:val="center"/>
                </w:tcPr>
                <w:p w14:paraId="76567E60">
                  <w:pPr>
                    <w:pStyle w:val="62"/>
                    <w:bidi w:val="0"/>
                    <w:rPr>
                      <w:rFonts w:hint="eastAsia" w:eastAsia="宋体"/>
                      <w:color w:val="auto"/>
                      <w:highlight w:val="none"/>
                      <w:lang w:eastAsia="zh-CN"/>
                    </w:rPr>
                  </w:pPr>
                  <w:r>
                    <w:rPr>
                      <w:rFonts w:hint="eastAsia"/>
                      <w:color w:val="auto"/>
                      <w:highlight w:val="none"/>
                      <w:lang w:eastAsia="zh-CN"/>
                    </w:rPr>
                    <w:t>符合</w:t>
                  </w:r>
                </w:p>
              </w:tc>
            </w:tr>
            <w:tr w14:paraId="22AAD5A5">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shd w:val="clear" w:color="auto" w:fill="auto"/>
                  <w:vAlign w:val="center"/>
                </w:tcPr>
                <w:p w14:paraId="544FE3D9">
                  <w:pPr>
                    <w:pStyle w:val="62"/>
                    <w:bidi w:val="0"/>
                    <w:rPr>
                      <w:rFonts w:hint="default"/>
                      <w:color w:val="auto"/>
                      <w:highlight w:val="none"/>
                      <w:lang w:val="en-US" w:eastAsia="zh-CN"/>
                    </w:rPr>
                  </w:pPr>
                  <w:r>
                    <w:rPr>
                      <w:rFonts w:hint="eastAsia"/>
                      <w:color w:val="auto"/>
                      <w:highlight w:val="none"/>
                      <w:lang w:val="en-US" w:eastAsia="zh-CN"/>
                    </w:rPr>
                    <w:t>2</w:t>
                  </w:r>
                </w:p>
              </w:tc>
              <w:tc>
                <w:tcPr>
                  <w:tcW w:w="2697" w:type="pct"/>
                  <w:tcBorders>
                    <w:tl2br w:val="nil"/>
                    <w:tr2bl w:val="nil"/>
                  </w:tcBorders>
                  <w:shd w:val="clear" w:color="auto" w:fill="auto"/>
                  <w:vAlign w:val="center"/>
                </w:tcPr>
                <w:p w14:paraId="4EBC1D5A">
                  <w:pPr>
                    <w:pStyle w:val="62"/>
                    <w:bidi w:val="0"/>
                    <w:rPr>
                      <w:rFonts w:hint="eastAsia"/>
                      <w:color w:val="auto"/>
                      <w:highlight w:val="none"/>
                    </w:rPr>
                  </w:pPr>
                  <w:r>
                    <w:rPr>
                      <w:rFonts w:hint="eastAsia"/>
                      <w:b/>
                      <w:bCs/>
                      <w:color w:val="auto"/>
                      <w:highlight w:val="none"/>
                    </w:rPr>
                    <w:t>产业定位：</w:t>
                  </w:r>
                  <w:r>
                    <w:rPr>
                      <w:rFonts w:hint="eastAsia"/>
                      <w:color w:val="auto"/>
                      <w:highlight w:val="none"/>
                    </w:rPr>
                    <w:t>汽车零配件、通信材料、高端制造业、新型建材、农产品加工、新材料（环保材料等）。</w:t>
                  </w:r>
                </w:p>
                <w:p w14:paraId="2E945346">
                  <w:pPr>
                    <w:pStyle w:val="62"/>
                    <w:bidi w:val="0"/>
                    <w:rPr>
                      <w:rFonts w:hint="eastAsia"/>
                      <w:color w:val="auto"/>
                      <w:highlight w:val="none"/>
                    </w:rPr>
                  </w:pPr>
                  <w:r>
                    <w:rPr>
                      <w:color w:val="auto"/>
                    </w:rPr>
                    <w:drawing>
                      <wp:inline distT="0" distB="0" distL="114300" distR="114300">
                        <wp:extent cx="2240280" cy="767080"/>
                        <wp:effectExtent l="0" t="0" r="7620" b="13970"/>
                        <wp:docPr id="10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7"/>
                                <pic:cNvPicPr>
                                  <a:picLocks noChangeAspect="1"/>
                                </pic:cNvPicPr>
                              </pic:nvPicPr>
                              <pic:blipFill>
                                <a:blip r:embed="rId8"/>
                                <a:stretch>
                                  <a:fillRect/>
                                </a:stretch>
                              </pic:blipFill>
                              <pic:spPr>
                                <a:xfrm>
                                  <a:off x="0" y="0"/>
                                  <a:ext cx="2240280" cy="767080"/>
                                </a:xfrm>
                                <a:prstGeom prst="rect">
                                  <a:avLst/>
                                </a:prstGeom>
                                <a:noFill/>
                                <a:ln>
                                  <a:noFill/>
                                </a:ln>
                              </pic:spPr>
                            </pic:pic>
                          </a:graphicData>
                        </a:graphic>
                      </wp:inline>
                    </w:drawing>
                  </w:r>
                </w:p>
              </w:tc>
              <w:tc>
                <w:tcPr>
                  <w:tcW w:w="1250" w:type="pct"/>
                  <w:tcBorders>
                    <w:tl2br w:val="nil"/>
                    <w:tr2bl w:val="nil"/>
                  </w:tcBorders>
                  <w:shd w:val="clear" w:color="auto" w:fill="auto"/>
                  <w:vAlign w:val="center"/>
                </w:tcPr>
                <w:p w14:paraId="19274A0C">
                  <w:pPr>
                    <w:pStyle w:val="62"/>
                    <w:bidi w:val="0"/>
                    <w:rPr>
                      <w:rFonts w:hint="eastAsia"/>
                      <w:color w:val="auto"/>
                      <w:highlight w:val="none"/>
                    </w:rPr>
                  </w:pPr>
                  <w:r>
                    <w:rPr>
                      <w:rFonts w:hint="eastAsia"/>
                      <w:color w:val="auto"/>
                      <w:highlight w:val="none"/>
                      <w:lang w:eastAsia="zh-CN"/>
                    </w:rPr>
                    <w:t>本项目为</w:t>
                  </w:r>
                  <w:r>
                    <w:rPr>
                      <w:rFonts w:hint="eastAsia"/>
                      <w:color w:val="auto"/>
                      <w:highlight w:val="none"/>
                    </w:rPr>
                    <w:t>塑料制品业</w:t>
                  </w:r>
                  <w:r>
                    <w:rPr>
                      <w:rFonts w:hint="eastAsia"/>
                      <w:color w:val="auto"/>
                      <w:highlight w:val="none"/>
                      <w:lang w:eastAsia="zh-CN"/>
                    </w:rPr>
                    <w:t>，</w:t>
                  </w:r>
                  <w:r>
                    <w:rPr>
                      <w:rFonts w:hint="eastAsia"/>
                      <w:color w:val="auto"/>
                      <w:highlight w:val="none"/>
                    </w:rPr>
                    <w:t>主要产品为PVC排水管材</w:t>
                  </w:r>
                  <w:r>
                    <w:rPr>
                      <w:rFonts w:hint="eastAsia"/>
                      <w:color w:val="auto"/>
                      <w:highlight w:val="none"/>
                      <w:lang w:eastAsia="zh-CN"/>
                    </w:rPr>
                    <w:t>制造</w:t>
                  </w:r>
                  <w:r>
                    <w:rPr>
                      <w:rFonts w:hint="eastAsia"/>
                      <w:color w:val="auto"/>
                      <w:highlight w:val="none"/>
                    </w:rPr>
                    <w:t>，</w:t>
                  </w:r>
                  <w:r>
                    <w:rPr>
                      <w:rFonts w:hint="eastAsia"/>
                      <w:color w:val="auto"/>
                      <w:highlight w:val="none"/>
                      <w:lang w:eastAsia="zh-CN"/>
                    </w:rPr>
                    <w:t>属于新材料，</w:t>
                  </w:r>
                  <w:r>
                    <w:rPr>
                      <w:rFonts w:hint="eastAsia"/>
                      <w:color w:val="auto"/>
                      <w:highlight w:val="none"/>
                    </w:rPr>
                    <w:t>不属于园区限制、禁止类</w:t>
                  </w:r>
                </w:p>
                <w:p w14:paraId="0CB339BB">
                  <w:pPr>
                    <w:pStyle w:val="62"/>
                    <w:bidi w:val="0"/>
                    <w:rPr>
                      <w:color w:val="auto"/>
                      <w:highlight w:val="none"/>
                    </w:rPr>
                  </w:pPr>
                  <w:r>
                    <w:rPr>
                      <w:rFonts w:hint="eastAsia"/>
                      <w:color w:val="auto"/>
                      <w:highlight w:val="none"/>
                    </w:rPr>
                    <w:t>项目，符合园区产业定位要求。本项目产生的各项污染物均采取有效的污染防治措施处理。</w:t>
                  </w:r>
                </w:p>
              </w:tc>
              <w:tc>
                <w:tcPr>
                  <w:tcW w:w="585" w:type="pct"/>
                  <w:tcBorders>
                    <w:tl2br w:val="nil"/>
                    <w:tr2bl w:val="nil"/>
                  </w:tcBorders>
                  <w:shd w:val="clear" w:color="auto" w:fill="auto"/>
                  <w:vAlign w:val="center"/>
                </w:tcPr>
                <w:p w14:paraId="08EB4DC4">
                  <w:pPr>
                    <w:pStyle w:val="62"/>
                    <w:bidi w:val="0"/>
                    <w:rPr>
                      <w:color w:val="auto"/>
                      <w:highlight w:val="none"/>
                    </w:rPr>
                  </w:pPr>
                  <w:r>
                    <w:rPr>
                      <w:rFonts w:hint="eastAsia"/>
                      <w:color w:val="auto"/>
                      <w:highlight w:val="none"/>
                      <w:lang w:eastAsia="zh-CN"/>
                    </w:rPr>
                    <w:t>符合</w:t>
                  </w:r>
                </w:p>
              </w:tc>
            </w:tr>
            <w:tr w14:paraId="5DD03891">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shd w:val="clear" w:color="auto" w:fill="auto"/>
                  <w:vAlign w:val="center"/>
                </w:tcPr>
                <w:p w14:paraId="5272EC62">
                  <w:pPr>
                    <w:pStyle w:val="62"/>
                    <w:bidi w:val="0"/>
                    <w:rPr>
                      <w:rFonts w:hint="default"/>
                      <w:color w:val="auto"/>
                      <w:highlight w:val="none"/>
                      <w:lang w:val="en-US" w:eastAsia="zh-CN"/>
                    </w:rPr>
                  </w:pPr>
                  <w:r>
                    <w:rPr>
                      <w:rFonts w:hint="eastAsia"/>
                      <w:color w:val="auto"/>
                      <w:highlight w:val="none"/>
                      <w:lang w:val="en-US" w:eastAsia="zh-CN"/>
                    </w:rPr>
                    <w:t>3</w:t>
                  </w:r>
                </w:p>
              </w:tc>
              <w:tc>
                <w:tcPr>
                  <w:tcW w:w="2697" w:type="pct"/>
                  <w:tcBorders>
                    <w:tl2br w:val="nil"/>
                    <w:tr2bl w:val="nil"/>
                  </w:tcBorders>
                  <w:shd w:val="clear" w:color="auto" w:fill="auto"/>
                  <w:vAlign w:val="center"/>
                </w:tcPr>
                <w:p w14:paraId="22288E2F">
                  <w:pPr>
                    <w:pStyle w:val="62"/>
                    <w:bidi w:val="0"/>
                    <w:rPr>
                      <w:color w:val="auto"/>
                      <w:highlight w:val="none"/>
                    </w:rPr>
                  </w:pPr>
                  <w:r>
                    <w:rPr>
                      <w:rFonts w:hint="eastAsia"/>
                      <w:b/>
                      <w:bCs/>
                      <w:color w:val="auto"/>
                      <w:highlight w:val="none"/>
                    </w:rPr>
                    <w:t>园区性质：</w:t>
                  </w:r>
                  <w:r>
                    <w:rPr>
                      <w:rFonts w:hint="eastAsia"/>
                      <w:color w:val="auto"/>
                      <w:highlight w:val="none"/>
                    </w:rPr>
                    <w:t>沈铁工业走廊核心产业承载地，沈铁一体化战略首要对接点，以高端制造业、新材料为主导，集城市功能为一体的生态创新型工业园区。</w:t>
                  </w:r>
                </w:p>
              </w:tc>
              <w:tc>
                <w:tcPr>
                  <w:tcW w:w="1250" w:type="pct"/>
                  <w:tcBorders>
                    <w:tl2br w:val="nil"/>
                    <w:tr2bl w:val="nil"/>
                  </w:tcBorders>
                  <w:shd w:val="clear" w:color="auto" w:fill="auto"/>
                  <w:vAlign w:val="center"/>
                </w:tcPr>
                <w:p w14:paraId="0013056D">
                  <w:pPr>
                    <w:pStyle w:val="62"/>
                    <w:bidi w:val="0"/>
                    <w:rPr>
                      <w:color w:val="auto"/>
                      <w:highlight w:val="none"/>
                    </w:rPr>
                  </w:pPr>
                  <w:r>
                    <w:rPr>
                      <w:rFonts w:hint="eastAsia"/>
                      <w:color w:val="auto"/>
                      <w:highlight w:val="none"/>
                    </w:rPr>
                    <w:t>本项目属于塑料制品业，与园区性质相符。</w:t>
                  </w:r>
                </w:p>
              </w:tc>
              <w:tc>
                <w:tcPr>
                  <w:tcW w:w="585" w:type="pct"/>
                  <w:tcBorders>
                    <w:tl2br w:val="nil"/>
                    <w:tr2bl w:val="nil"/>
                  </w:tcBorders>
                  <w:shd w:val="clear" w:color="auto" w:fill="auto"/>
                  <w:vAlign w:val="center"/>
                </w:tcPr>
                <w:p w14:paraId="26B3DBA8">
                  <w:pPr>
                    <w:pStyle w:val="62"/>
                    <w:bidi w:val="0"/>
                    <w:rPr>
                      <w:color w:val="auto"/>
                      <w:highlight w:val="none"/>
                    </w:rPr>
                  </w:pPr>
                  <w:r>
                    <w:rPr>
                      <w:rFonts w:hint="eastAsia"/>
                      <w:color w:val="auto"/>
                      <w:highlight w:val="none"/>
                      <w:lang w:eastAsia="zh-CN"/>
                    </w:rPr>
                    <w:t>符合</w:t>
                  </w:r>
                </w:p>
              </w:tc>
            </w:tr>
          </w:tbl>
          <w:p w14:paraId="4EB028FB">
            <w:pPr>
              <w:numPr>
                <w:ilvl w:val="0"/>
                <w:numId w:val="0"/>
              </w:numPr>
              <w:spacing w:line="360" w:lineRule="auto"/>
              <w:ind w:firstLine="480" w:firstLineChars="200"/>
              <w:jc w:val="both"/>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经分析，本项目符合《铁南工业区发展总体规划（2015～2030）》的要求。本项目与铁南工业区发展总体规划的位置关系见附图</w:t>
            </w:r>
            <w:r>
              <w:rPr>
                <w:rFonts w:hint="eastAsia" w:eastAsia="宋体" w:cs="Times New Roman"/>
                <w:color w:val="auto"/>
                <w:kern w:val="2"/>
                <w:sz w:val="24"/>
                <w:szCs w:val="24"/>
                <w:highlight w:val="none"/>
                <w:lang w:val="en-US" w:eastAsia="zh-CN" w:bidi="ar-SA"/>
              </w:rPr>
              <w:t>3</w:t>
            </w:r>
            <w:r>
              <w:rPr>
                <w:rFonts w:hint="eastAsia" w:ascii="Times New Roman" w:hAnsi="Times New Roman" w:eastAsia="宋体" w:cs="Times New Roman"/>
                <w:color w:val="auto"/>
                <w:kern w:val="2"/>
                <w:sz w:val="24"/>
                <w:szCs w:val="24"/>
                <w:highlight w:val="none"/>
                <w:lang w:val="en-US" w:eastAsia="zh-CN" w:bidi="ar-SA"/>
              </w:rPr>
              <w:t>，与铁南工业园区空间结构规划图见附图</w:t>
            </w:r>
            <w:r>
              <w:rPr>
                <w:rFonts w:hint="eastAsia" w:eastAsia="宋体" w:cs="Times New Roman"/>
                <w:color w:val="auto"/>
                <w:kern w:val="2"/>
                <w:sz w:val="24"/>
                <w:szCs w:val="24"/>
                <w:highlight w:val="none"/>
                <w:lang w:val="en-US" w:eastAsia="zh-CN" w:bidi="ar-SA"/>
              </w:rPr>
              <w:t>4</w:t>
            </w:r>
            <w:r>
              <w:rPr>
                <w:rFonts w:hint="eastAsia" w:ascii="Times New Roman" w:hAnsi="Times New Roman" w:eastAsia="宋体" w:cs="Times New Roman"/>
                <w:color w:val="auto"/>
                <w:kern w:val="2"/>
                <w:sz w:val="24"/>
                <w:szCs w:val="24"/>
                <w:highlight w:val="none"/>
                <w:lang w:val="en-US" w:eastAsia="zh-CN" w:bidi="ar-SA"/>
              </w:rPr>
              <w:t>。</w:t>
            </w:r>
          </w:p>
          <w:p w14:paraId="211957BD">
            <w:pPr>
              <w:numPr>
                <w:ilvl w:val="0"/>
                <w:numId w:val="0"/>
              </w:numPr>
              <w:spacing w:line="360" w:lineRule="auto"/>
              <w:jc w:val="both"/>
              <w:rPr>
                <w:rFonts w:hint="eastAsia"/>
                <w:color w:val="auto"/>
                <w:sz w:val="24"/>
                <w:highlight w:val="none"/>
              </w:rPr>
            </w:pPr>
            <w:r>
              <w:rPr>
                <w:rFonts w:hint="eastAsia"/>
                <w:color w:val="auto"/>
                <w:sz w:val="24"/>
                <w:highlight w:val="none"/>
              </w:rPr>
              <w:t>2</w:t>
            </w:r>
            <w:r>
              <w:rPr>
                <w:rFonts w:hint="eastAsia"/>
                <w:color w:val="auto"/>
                <w:sz w:val="24"/>
                <w:highlight w:val="none"/>
                <w:lang w:eastAsia="zh-CN"/>
              </w:rPr>
              <w:t>.</w:t>
            </w:r>
            <w:r>
              <w:rPr>
                <w:rFonts w:hint="eastAsia"/>
                <w:color w:val="auto"/>
                <w:sz w:val="24"/>
                <w:highlight w:val="none"/>
              </w:rPr>
              <w:t>与《铁南工业区发展总体规划（2015-2030）环境影响报告书》相符性分析</w:t>
            </w:r>
          </w:p>
          <w:p w14:paraId="2EDB322D">
            <w:pPr>
              <w:numPr>
                <w:ilvl w:val="0"/>
                <w:numId w:val="0"/>
              </w:numPr>
              <w:spacing w:line="360" w:lineRule="auto"/>
              <w:ind w:firstLine="480" w:firstLineChars="200"/>
              <w:jc w:val="both"/>
              <w:rPr>
                <w:rFonts w:hint="eastAsia"/>
                <w:color w:val="auto"/>
                <w:sz w:val="24"/>
                <w:highlight w:val="none"/>
                <w:lang w:eastAsia="zh-CN"/>
              </w:rPr>
            </w:pPr>
            <w:r>
              <w:rPr>
                <w:rFonts w:hint="eastAsia"/>
                <w:color w:val="auto"/>
                <w:sz w:val="24"/>
                <w:highlight w:val="none"/>
              </w:rPr>
              <w:t>与《铁南工业区发展总体规划（2015～2030）环境影响报告书》的相符性分析见表</w:t>
            </w:r>
            <w:r>
              <w:rPr>
                <w:rFonts w:hint="eastAsia"/>
                <w:color w:val="auto"/>
                <w:sz w:val="24"/>
                <w:highlight w:val="none"/>
                <w:lang w:val="en-US" w:eastAsia="zh-CN"/>
              </w:rPr>
              <w:t>1-</w:t>
            </w:r>
            <w:r>
              <w:rPr>
                <w:rFonts w:hint="eastAsia"/>
                <w:color w:val="auto"/>
                <w:sz w:val="24"/>
                <w:highlight w:val="none"/>
              </w:rPr>
              <w:t>2</w:t>
            </w:r>
            <w:r>
              <w:rPr>
                <w:rFonts w:hint="eastAsia"/>
                <w:color w:val="auto"/>
                <w:sz w:val="24"/>
                <w:highlight w:val="none"/>
                <w:lang w:eastAsia="zh-CN"/>
              </w:rPr>
              <w:t>。</w:t>
            </w:r>
          </w:p>
          <w:p w14:paraId="734B8598">
            <w:pPr>
              <w:pStyle w:val="27"/>
              <w:bidi w:val="0"/>
              <w:rPr>
                <w:color w:val="auto"/>
                <w:highlight w:val="none"/>
              </w:rPr>
            </w:pPr>
            <w:r>
              <w:rPr>
                <w:rFonts w:hint="eastAsia"/>
                <w:color w:val="auto"/>
                <w:highlight w:val="none"/>
                <w:lang w:eastAsia="zh-CN"/>
              </w:rPr>
              <w:t>与《铁南工业区发展总体规划（2015-2030）环境影响报告书》相符性分析</w:t>
            </w:r>
          </w:p>
          <w:tbl>
            <w:tblPr>
              <w:tblStyle w:val="21"/>
              <w:tblW w:w="5000" w:type="pct"/>
              <w:jc w:val="center"/>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649"/>
              <w:gridCol w:w="3749"/>
              <w:gridCol w:w="1737"/>
              <w:gridCol w:w="813"/>
            </w:tblGrid>
            <w:tr w14:paraId="740CE9DF">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PrEx>
              <w:trPr>
                <w:trHeight w:val="397" w:hRule="atLeast"/>
                <w:jc w:val="center"/>
              </w:trPr>
              <w:tc>
                <w:tcPr>
                  <w:tcW w:w="467" w:type="pct"/>
                  <w:tcBorders>
                    <w:tl2br w:val="nil"/>
                    <w:tr2bl w:val="nil"/>
                  </w:tcBorders>
                  <w:shd w:val="clear" w:color="auto" w:fill="auto"/>
                  <w:vAlign w:val="center"/>
                </w:tcPr>
                <w:p w14:paraId="323CC667">
                  <w:pPr>
                    <w:pStyle w:val="62"/>
                    <w:bidi w:val="0"/>
                    <w:rPr>
                      <w:rFonts w:hint="eastAsia" w:eastAsia="宋体"/>
                      <w:color w:val="auto"/>
                      <w:highlight w:val="none"/>
                      <w:lang w:eastAsia="zh-CN"/>
                    </w:rPr>
                  </w:pPr>
                  <w:r>
                    <w:rPr>
                      <w:rFonts w:hint="eastAsia"/>
                      <w:color w:val="auto"/>
                      <w:highlight w:val="none"/>
                      <w:lang w:eastAsia="zh-CN"/>
                    </w:rPr>
                    <w:t>序号</w:t>
                  </w:r>
                </w:p>
              </w:tc>
              <w:tc>
                <w:tcPr>
                  <w:tcW w:w="2697" w:type="pct"/>
                  <w:tcBorders>
                    <w:tl2br w:val="nil"/>
                    <w:tr2bl w:val="nil"/>
                  </w:tcBorders>
                  <w:shd w:val="clear" w:color="auto" w:fill="auto"/>
                  <w:vAlign w:val="center"/>
                </w:tcPr>
                <w:p w14:paraId="77254BB8">
                  <w:pPr>
                    <w:pStyle w:val="62"/>
                    <w:bidi w:val="0"/>
                    <w:rPr>
                      <w:rFonts w:hint="eastAsia" w:eastAsia="宋体"/>
                      <w:color w:val="auto"/>
                      <w:highlight w:val="none"/>
                      <w:lang w:eastAsia="zh-CN"/>
                    </w:rPr>
                  </w:pPr>
                  <w:r>
                    <w:rPr>
                      <w:rFonts w:hint="eastAsia"/>
                      <w:color w:val="auto"/>
                      <w:highlight w:val="none"/>
                      <w:lang w:eastAsia="zh-CN"/>
                    </w:rPr>
                    <w:t>规划内容</w:t>
                  </w:r>
                </w:p>
              </w:tc>
              <w:tc>
                <w:tcPr>
                  <w:tcW w:w="1250" w:type="pct"/>
                  <w:tcBorders>
                    <w:tl2br w:val="nil"/>
                    <w:tr2bl w:val="nil"/>
                  </w:tcBorders>
                  <w:shd w:val="clear" w:color="auto" w:fill="auto"/>
                  <w:vAlign w:val="center"/>
                </w:tcPr>
                <w:p w14:paraId="159FDE48">
                  <w:pPr>
                    <w:pStyle w:val="62"/>
                    <w:bidi w:val="0"/>
                    <w:rPr>
                      <w:rFonts w:hint="eastAsia" w:eastAsia="宋体"/>
                      <w:color w:val="auto"/>
                      <w:highlight w:val="none"/>
                      <w:lang w:eastAsia="zh-CN"/>
                    </w:rPr>
                  </w:pPr>
                  <w:r>
                    <w:rPr>
                      <w:rFonts w:hint="eastAsia"/>
                      <w:color w:val="auto"/>
                      <w:highlight w:val="none"/>
                      <w:lang w:eastAsia="zh-CN"/>
                    </w:rPr>
                    <w:t>本项目内容</w:t>
                  </w:r>
                </w:p>
              </w:tc>
              <w:tc>
                <w:tcPr>
                  <w:tcW w:w="585" w:type="pct"/>
                  <w:tcBorders>
                    <w:tl2br w:val="nil"/>
                    <w:tr2bl w:val="nil"/>
                  </w:tcBorders>
                  <w:shd w:val="clear" w:color="auto" w:fill="auto"/>
                  <w:vAlign w:val="center"/>
                </w:tcPr>
                <w:p w14:paraId="0C69291F">
                  <w:pPr>
                    <w:pStyle w:val="62"/>
                    <w:bidi w:val="0"/>
                    <w:rPr>
                      <w:rFonts w:hint="eastAsia" w:eastAsia="宋体"/>
                      <w:color w:val="auto"/>
                      <w:highlight w:val="none"/>
                      <w:lang w:eastAsia="zh-CN"/>
                    </w:rPr>
                  </w:pPr>
                  <w:r>
                    <w:rPr>
                      <w:rFonts w:hint="eastAsia"/>
                      <w:color w:val="auto"/>
                      <w:highlight w:val="none"/>
                      <w:lang w:eastAsia="zh-CN"/>
                    </w:rPr>
                    <w:t>相符性</w:t>
                  </w:r>
                </w:p>
              </w:tc>
            </w:tr>
            <w:tr w14:paraId="27C633E7">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shd w:val="clear" w:color="auto" w:fill="auto"/>
                  <w:vAlign w:val="center"/>
                </w:tcPr>
                <w:p w14:paraId="17BB4D61">
                  <w:pPr>
                    <w:pStyle w:val="62"/>
                    <w:bidi w:val="0"/>
                    <w:rPr>
                      <w:rFonts w:hint="default"/>
                      <w:color w:val="auto"/>
                      <w:highlight w:val="none"/>
                      <w:lang w:val="en-US" w:eastAsia="zh-CN"/>
                    </w:rPr>
                  </w:pPr>
                  <w:r>
                    <w:rPr>
                      <w:rFonts w:hint="eastAsia"/>
                      <w:color w:val="auto"/>
                      <w:highlight w:val="none"/>
                      <w:lang w:val="en-US" w:eastAsia="zh-CN"/>
                    </w:rPr>
                    <w:t>1</w:t>
                  </w:r>
                </w:p>
              </w:tc>
              <w:tc>
                <w:tcPr>
                  <w:tcW w:w="2697" w:type="pct"/>
                  <w:tcBorders>
                    <w:tl2br w:val="nil"/>
                    <w:tr2bl w:val="nil"/>
                  </w:tcBorders>
                  <w:shd w:val="clear" w:color="auto" w:fill="auto"/>
                  <w:vAlign w:val="center"/>
                </w:tcPr>
                <w:p w14:paraId="04BA32B9">
                  <w:pPr>
                    <w:pStyle w:val="62"/>
                    <w:bidi w:val="0"/>
                    <w:rPr>
                      <w:color w:val="auto"/>
                      <w:highlight w:val="none"/>
                    </w:rPr>
                  </w:pPr>
                  <w:r>
                    <w:rPr>
                      <w:rFonts w:hint="eastAsia"/>
                      <w:b/>
                      <w:bCs/>
                      <w:color w:val="auto"/>
                      <w:highlight w:val="none"/>
                    </w:rPr>
                    <w:t>产业准入原则：</w:t>
                  </w:r>
                  <w:r>
                    <w:rPr>
                      <w:rFonts w:hint="eastAsia"/>
                      <w:color w:val="auto"/>
                      <w:highlight w:val="none"/>
                    </w:rPr>
                    <w:t>（1）坚持高起点，发展技术含量高、附加价值高，引进符合国家产业政策和清洁生产要求、采用先进生产工艺和设备、自动化程度高的、具有可靠先进的污染治理技术生产项目；（2）提高产品的关联度，发展系列产品，力求发挥各项目间的最佳协同效应；（3）鼓励具有先进的、科学的环境管理水平，符合新区产业定位的企业入区；（4）注意生产装置的规模效应，鼓励在生产园区内建设具有国际竞争能力的符合经济规模的生产装置；（5）根据本地区环境承载能力控制园区合理的发展规模，严格控制特异污染因子项目的排放总量；（6）在项目选择上应优先引进无污染、轻污染的工业企业入驻，严格控制污染排放较为严重的企业，特别是生产工艺中有特异污染因子排放的项目应慎重；（7）废水经预处理可以达到园区污水处理厂的接管标准，并确保不影响污水处理厂的处理效率，污染物排放能实现稳定达标排放；（8）生产和使用有毒有害物品的企业，应具有完善的事故风险防范和应急措施，包括有毒有害物品的使用、运输、储存全过程。</w:t>
                  </w:r>
                </w:p>
              </w:tc>
              <w:tc>
                <w:tcPr>
                  <w:tcW w:w="1250" w:type="pct"/>
                  <w:tcBorders>
                    <w:tl2br w:val="nil"/>
                    <w:tr2bl w:val="nil"/>
                  </w:tcBorders>
                  <w:shd w:val="clear" w:color="auto" w:fill="auto"/>
                  <w:vAlign w:val="center"/>
                </w:tcPr>
                <w:p w14:paraId="40CC7DE8">
                  <w:pPr>
                    <w:pStyle w:val="62"/>
                    <w:bidi w:val="0"/>
                    <w:rPr>
                      <w:color w:val="auto"/>
                      <w:highlight w:val="none"/>
                    </w:rPr>
                  </w:pPr>
                  <w:r>
                    <w:rPr>
                      <w:rFonts w:hint="eastAsia"/>
                      <w:color w:val="auto"/>
                      <w:highlight w:val="none"/>
                      <w:lang w:val="en-US" w:eastAsia="zh-CN"/>
                    </w:rPr>
                    <w:t xml:space="preserve">  </w:t>
                  </w:r>
                  <w:r>
                    <w:rPr>
                      <w:rFonts w:hint="eastAsia"/>
                      <w:color w:val="auto"/>
                      <w:highlight w:val="none"/>
                    </w:rPr>
                    <w:t>本项目属于塑料制品业，符合园业产业定位要求，符合国家和辽宁省产业政策及相关要求，配套相应污染防治设施，确保污染物达标排放，并可以减少污染物排放量。本项目</w:t>
                  </w:r>
                  <w:r>
                    <w:rPr>
                      <w:rFonts w:hint="eastAsia"/>
                      <w:color w:val="auto"/>
                      <w:highlight w:val="none"/>
                      <w:lang w:eastAsia="zh-CN"/>
                    </w:rPr>
                    <w:t>无新增废水排放</w:t>
                  </w:r>
                  <w:r>
                    <w:rPr>
                      <w:rFonts w:hint="eastAsia"/>
                      <w:color w:val="auto"/>
                      <w:highlight w:val="none"/>
                    </w:rPr>
                    <w:t>。本项目制定了事故风险防范和应急措施，可以将事故风险发生概率降到最低。</w:t>
                  </w:r>
                </w:p>
              </w:tc>
              <w:tc>
                <w:tcPr>
                  <w:tcW w:w="585" w:type="pct"/>
                  <w:tcBorders>
                    <w:tl2br w:val="nil"/>
                    <w:tr2bl w:val="nil"/>
                  </w:tcBorders>
                  <w:shd w:val="clear" w:color="auto" w:fill="auto"/>
                  <w:vAlign w:val="center"/>
                </w:tcPr>
                <w:p w14:paraId="1B62A7F4">
                  <w:pPr>
                    <w:pStyle w:val="62"/>
                    <w:bidi w:val="0"/>
                    <w:rPr>
                      <w:rFonts w:hint="eastAsia" w:eastAsia="宋体"/>
                      <w:color w:val="auto"/>
                      <w:highlight w:val="none"/>
                      <w:lang w:eastAsia="zh-CN"/>
                    </w:rPr>
                  </w:pPr>
                  <w:r>
                    <w:rPr>
                      <w:rFonts w:hint="eastAsia"/>
                      <w:color w:val="auto"/>
                      <w:highlight w:val="none"/>
                      <w:lang w:eastAsia="zh-CN"/>
                    </w:rPr>
                    <w:t>符合</w:t>
                  </w:r>
                </w:p>
              </w:tc>
            </w:tr>
            <w:tr w14:paraId="0DF2649C">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67" w:type="pct"/>
                  <w:tcBorders>
                    <w:tl2br w:val="nil"/>
                    <w:tr2bl w:val="nil"/>
                  </w:tcBorders>
                  <w:shd w:val="clear" w:color="auto" w:fill="auto"/>
                  <w:vAlign w:val="center"/>
                </w:tcPr>
                <w:p w14:paraId="2EDC3573">
                  <w:pPr>
                    <w:pStyle w:val="62"/>
                    <w:bidi w:val="0"/>
                    <w:rPr>
                      <w:rFonts w:hint="default"/>
                      <w:color w:val="auto"/>
                      <w:highlight w:val="none"/>
                      <w:lang w:val="en-US" w:eastAsia="zh-CN"/>
                    </w:rPr>
                  </w:pPr>
                  <w:r>
                    <w:rPr>
                      <w:rFonts w:hint="eastAsia"/>
                      <w:color w:val="auto"/>
                      <w:highlight w:val="none"/>
                      <w:lang w:val="en-US" w:eastAsia="zh-CN"/>
                    </w:rPr>
                    <w:t>2</w:t>
                  </w:r>
                </w:p>
              </w:tc>
              <w:tc>
                <w:tcPr>
                  <w:tcW w:w="2697" w:type="pct"/>
                  <w:tcBorders>
                    <w:tl2br w:val="nil"/>
                    <w:tr2bl w:val="nil"/>
                  </w:tcBorders>
                  <w:shd w:val="clear" w:color="auto" w:fill="auto"/>
                  <w:vAlign w:val="center"/>
                </w:tcPr>
                <w:p w14:paraId="7927505F">
                  <w:pPr>
                    <w:pStyle w:val="62"/>
                    <w:bidi w:val="0"/>
                    <w:jc w:val="left"/>
                    <w:rPr>
                      <w:rFonts w:hint="eastAsia"/>
                      <w:b/>
                      <w:bCs/>
                      <w:color w:val="auto"/>
                      <w:highlight w:val="none"/>
                    </w:rPr>
                  </w:pPr>
                  <w:r>
                    <w:rPr>
                      <w:rFonts w:hint="eastAsia"/>
                      <w:b/>
                      <w:bCs/>
                      <w:color w:val="auto"/>
                      <w:highlight w:val="none"/>
                    </w:rPr>
                    <w:t>限制和禁止引进的项目和行业：</w:t>
                  </w:r>
                </w:p>
                <w:p w14:paraId="20523782">
                  <w:pPr>
                    <w:pStyle w:val="62"/>
                    <w:bidi w:val="0"/>
                    <w:jc w:val="left"/>
                    <w:rPr>
                      <w:rFonts w:hint="eastAsia"/>
                      <w:b/>
                      <w:bCs/>
                      <w:color w:val="auto"/>
                      <w:highlight w:val="none"/>
                    </w:rPr>
                  </w:pPr>
                  <w:r>
                    <w:rPr>
                      <w:rFonts w:hint="eastAsia"/>
                      <w:b/>
                      <w:bCs/>
                      <w:color w:val="auto"/>
                      <w:highlight w:val="none"/>
                      <w:lang w:eastAsia="zh-CN"/>
                    </w:rPr>
                    <w:t>（</w:t>
                  </w:r>
                  <w:r>
                    <w:rPr>
                      <w:rFonts w:hint="eastAsia"/>
                      <w:b/>
                      <w:bCs/>
                      <w:color w:val="auto"/>
                      <w:highlight w:val="none"/>
                      <w:lang w:val="en-US" w:eastAsia="zh-CN"/>
                    </w:rPr>
                    <w:t>1</w:t>
                  </w:r>
                  <w:r>
                    <w:rPr>
                      <w:rFonts w:hint="eastAsia"/>
                      <w:b/>
                      <w:bCs/>
                      <w:color w:val="auto"/>
                      <w:highlight w:val="none"/>
                      <w:lang w:eastAsia="zh-CN"/>
                    </w:rPr>
                    <w:t>）</w:t>
                  </w:r>
                  <w:r>
                    <w:rPr>
                      <w:rFonts w:hint="eastAsia"/>
                      <w:b/>
                      <w:bCs/>
                      <w:color w:val="auto"/>
                      <w:highlight w:val="none"/>
                    </w:rPr>
                    <w:t>严禁以下企业入园：</w:t>
                  </w:r>
                </w:p>
                <w:p w14:paraId="29462F36">
                  <w:pPr>
                    <w:pStyle w:val="62"/>
                    <w:bidi w:val="0"/>
                    <w:rPr>
                      <w:rFonts w:hint="eastAsia"/>
                      <w:color w:val="auto"/>
                      <w:highlight w:val="none"/>
                    </w:rPr>
                  </w:pPr>
                  <w:r>
                    <w:rPr>
                      <w:rFonts w:hint="eastAsia"/>
                      <w:color w:val="auto"/>
                      <w:highlight w:val="none"/>
                    </w:rPr>
                    <w:t>①不符合规划区产业定位的企业；②采用落后的生产工艺或生产设备，不符合国家相关产业政策、达不到规模经济的项目。这类项目包括：a.国际上和国家各部门禁止或准备禁止生产的项目、明令淘汰项目；b.生产方式落后、高耗能、严重浪费资源和污染资源的项目；c.污染严重，破坏自然生态和损害人体健康又无治理技术或难以治理的项目；d.严禁引进不符合经济规模要求，经济效益差，污染严重的“十五小”及“新五小”企业。在判断该类项目时要参考《关于进一步加强产业政策和信贷政策协调配合控制信贷风险有关问题的通知》发改产业</w:t>
                  </w:r>
                  <w:r>
                    <w:rPr>
                      <w:rFonts w:hint="eastAsia"/>
                      <w:color w:val="auto"/>
                      <w:highlight w:val="none"/>
                      <w:lang w:val="en-US" w:eastAsia="zh-CN"/>
                    </w:rPr>
                    <w:t>[</w:t>
                  </w:r>
                  <w:r>
                    <w:rPr>
                      <w:rFonts w:hint="eastAsia"/>
                      <w:color w:val="auto"/>
                      <w:highlight w:val="none"/>
                    </w:rPr>
                    <w:t>2004</w:t>
                  </w:r>
                  <w:r>
                    <w:rPr>
                      <w:rFonts w:hint="eastAsia"/>
                      <w:color w:val="auto"/>
                      <w:highlight w:val="none"/>
                      <w:lang w:val="en-US" w:eastAsia="zh-CN"/>
                    </w:rPr>
                    <w:t>]</w:t>
                  </w:r>
                  <w:r>
                    <w:rPr>
                      <w:rFonts w:hint="eastAsia"/>
                      <w:color w:val="auto"/>
                      <w:highlight w:val="none"/>
                    </w:rPr>
                    <w:t>746号、产业结构调整指导目录（2024年本）、《禁止外商投资产业目录》等国家法律、法规。</w:t>
                  </w:r>
                </w:p>
                <w:p w14:paraId="46CC56A7">
                  <w:pPr>
                    <w:pStyle w:val="62"/>
                    <w:bidi w:val="0"/>
                    <w:jc w:val="left"/>
                    <w:rPr>
                      <w:rFonts w:hint="eastAsia"/>
                      <w:b/>
                      <w:bCs/>
                      <w:color w:val="auto"/>
                      <w:highlight w:val="none"/>
                    </w:rPr>
                  </w:pPr>
                  <w:r>
                    <w:rPr>
                      <w:rFonts w:hint="eastAsia"/>
                      <w:b/>
                      <w:bCs/>
                      <w:color w:val="auto"/>
                      <w:highlight w:val="none"/>
                    </w:rPr>
                    <w:t>（2）限制以下企业入园：</w:t>
                  </w:r>
                </w:p>
                <w:p w14:paraId="3D2FAA37">
                  <w:pPr>
                    <w:pStyle w:val="62"/>
                    <w:bidi w:val="0"/>
                    <w:rPr>
                      <w:rFonts w:hint="eastAsia"/>
                      <w:color w:val="auto"/>
                      <w:highlight w:val="none"/>
                    </w:rPr>
                  </w:pPr>
                  <w:r>
                    <w:rPr>
                      <w:rFonts w:hint="eastAsia"/>
                      <w:color w:val="auto"/>
                      <w:highlight w:val="none"/>
                    </w:rPr>
                    <w:t>①污染排放较大的行业；②高物耗、高能耗和高水耗的项目；③预处理水质达不到污水处理厂接管要求的项目；④工艺尾气中含有难处理的、有毒有害物质的项目不支持引进。</w:t>
                  </w:r>
                </w:p>
              </w:tc>
              <w:tc>
                <w:tcPr>
                  <w:tcW w:w="1250" w:type="pct"/>
                  <w:tcBorders>
                    <w:tl2br w:val="nil"/>
                    <w:tr2bl w:val="nil"/>
                  </w:tcBorders>
                  <w:shd w:val="clear" w:color="auto" w:fill="auto"/>
                  <w:vAlign w:val="center"/>
                </w:tcPr>
                <w:p w14:paraId="1EED64E8">
                  <w:pPr>
                    <w:pStyle w:val="62"/>
                    <w:bidi w:val="0"/>
                    <w:rPr>
                      <w:rFonts w:hint="eastAsia"/>
                      <w:color w:val="auto"/>
                      <w:highlight w:val="none"/>
                    </w:rPr>
                  </w:pPr>
                  <w:r>
                    <w:rPr>
                      <w:rFonts w:hint="eastAsia"/>
                      <w:color w:val="auto"/>
                      <w:highlight w:val="none"/>
                      <w:lang w:val="en-US" w:eastAsia="zh-CN"/>
                    </w:rPr>
                    <w:t xml:space="preserve">  </w:t>
                  </w:r>
                  <w:r>
                    <w:rPr>
                      <w:rFonts w:hint="eastAsia"/>
                      <w:color w:val="auto"/>
                      <w:highlight w:val="none"/>
                    </w:rPr>
                    <w:t>本项目属于塑料制品业，符合国家和辽宁省产业政策和相关要求。不属于生产方式落后、高耗能、严重浪费资源和污染资源的项目。不属于污</w:t>
                  </w:r>
                </w:p>
                <w:p w14:paraId="224F2915">
                  <w:pPr>
                    <w:pStyle w:val="62"/>
                    <w:bidi w:val="0"/>
                    <w:rPr>
                      <w:rFonts w:hint="eastAsia"/>
                      <w:color w:val="auto"/>
                      <w:highlight w:val="none"/>
                    </w:rPr>
                  </w:pPr>
                  <w:r>
                    <w:rPr>
                      <w:rFonts w:hint="eastAsia"/>
                      <w:color w:val="auto"/>
                      <w:highlight w:val="none"/>
                    </w:rPr>
                    <w:t>染严重的“十五小”及“新五小”企业。</w:t>
                  </w:r>
                </w:p>
                <w:p w14:paraId="15CCC1FD">
                  <w:pPr>
                    <w:pStyle w:val="62"/>
                    <w:bidi w:val="0"/>
                    <w:rPr>
                      <w:color w:val="auto"/>
                      <w:highlight w:val="none"/>
                    </w:rPr>
                  </w:pPr>
                  <w:r>
                    <w:rPr>
                      <w:rFonts w:hint="eastAsia"/>
                      <w:color w:val="auto"/>
                      <w:highlight w:val="none"/>
                      <w:lang w:val="en-US" w:eastAsia="zh-CN"/>
                    </w:rPr>
                    <w:t xml:space="preserve">  </w:t>
                  </w:r>
                  <w:r>
                    <w:rPr>
                      <w:rFonts w:hint="eastAsia"/>
                      <w:color w:val="auto"/>
                      <w:highlight w:val="none"/>
                    </w:rPr>
                    <w:t>本项目配套建设污染物防控措施，可以减少污染物的排放。本项目</w:t>
                  </w:r>
                  <w:r>
                    <w:rPr>
                      <w:rFonts w:hint="eastAsia"/>
                      <w:color w:val="auto"/>
                      <w:highlight w:val="none"/>
                      <w:lang w:eastAsia="zh-CN"/>
                    </w:rPr>
                    <w:t>无新增废水排放</w:t>
                  </w:r>
                  <w:r>
                    <w:rPr>
                      <w:rFonts w:hint="eastAsia"/>
                      <w:color w:val="auto"/>
                      <w:highlight w:val="none"/>
                    </w:rPr>
                    <w:t>。工艺尾气中不含有难处理的、有毒有害物质。不属于高物耗、高能耗和高水耗的项目。</w:t>
                  </w:r>
                </w:p>
              </w:tc>
              <w:tc>
                <w:tcPr>
                  <w:tcW w:w="585" w:type="pct"/>
                  <w:tcBorders>
                    <w:tl2br w:val="nil"/>
                    <w:tr2bl w:val="nil"/>
                  </w:tcBorders>
                  <w:shd w:val="clear" w:color="auto" w:fill="auto"/>
                  <w:vAlign w:val="center"/>
                </w:tcPr>
                <w:p w14:paraId="707F7255">
                  <w:pPr>
                    <w:pStyle w:val="62"/>
                    <w:bidi w:val="0"/>
                    <w:rPr>
                      <w:color w:val="auto"/>
                      <w:highlight w:val="none"/>
                    </w:rPr>
                  </w:pPr>
                  <w:r>
                    <w:rPr>
                      <w:rFonts w:hint="eastAsia"/>
                      <w:color w:val="auto"/>
                      <w:highlight w:val="none"/>
                      <w:lang w:eastAsia="zh-CN"/>
                    </w:rPr>
                    <w:t>符合</w:t>
                  </w:r>
                </w:p>
              </w:tc>
            </w:tr>
          </w:tbl>
          <w:p w14:paraId="6391A5DD">
            <w:pPr>
              <w:numPr>
                <w:ilvl w:val="0"/>
                <w:numId w:val="0"/>
              </w:numPr>
              <w:spacing w:line="360" w:lineRule="auto"/>
              <w:ind w:firstLine="480" w:firstLineChars="200"/>
              <w:jc w:val="both"/>
              <w:rPr>
                <w:rFonts w:hint="eastAsia"/>
                <w:color w:val="auto"/>
                <w:sz w:val="24"/>
                <w:highlight w:val="none"/>
              </w:rPr>
            </w:pPr>
            <w:r>
              <w:rPr>
                <w:rFonts w:hint="eastAsia"/>
                <w:color w:val="auto"/>
                <w:sz w:val="24"/>
                <w:highlight w:val="none"/>
              </w:rPr>
              <w:t>经分析，本项目符合《铁南工业区发展总体规划（2015～2030）环境影响报告书》的相关要求。</w:t>
            </w:r>
          </w:p>
          <w:p w14:paraId="69E98DAC">
            <w:pPr>
              <w:numPr>
                <w:ilvl w:val="0"/>
                <w:numId w:val="0"/>
              </w:numPr>
              <w:spacing w:line="360" w:lineRule="auto"/>
              <w:ind w:leftChars="0"/>
              <w:jc w:val="both"/>
              <w:rPr>
                <w:rFonts w:hint="eastAsia"/>
                <w:color w:val="auto"/>
                <w:sz w:val="24"/>
                <w:highlight w:val="none"/>
                <w:lang w:val="en-US" w:eastAsia="zh-CN"/>
              </w:rPr>
            </w:pPr>
            <w:r>
              <w:rPr>
                <w:rFonts w:hint="eastAsia"/>
                <w:color w:val="auto"/>
                <w:sz w:val="24"/>
                <w:highlight w:val="none"/>
                <w:lang w:val="en-US" w:eastAsia="zh-CN"/>
              </w:rPr>
              <w:t>3.与《关于&lt;铁南工业区发展总体规划（2015-2030）环境影响报告书&gt;审查意见的函》相符性分析</w:t>
            </w:r>
          </w:p>
          <w:p w14:paraId="44B89859">
            <w:pPr>
              <w:numPr>
                <w:ilvl w:val="0"/>
                <w:numId w:val="0"/>
              </w:numPr>
              <w:spacing w:line="360" w:lineRule="auto"/>
              <w:ind w:leftChars="0" w:firstLine="480" w:firstLineChars="200"/>
              <w:jc w:val="both"/>
              <w:rPr>
                <w:rFonts w:hint="default"/>
                <w:color w:val="auto"/>
                <w:sz w:val="24"/>
                <w:highlight w:val="none"/>
                <w:lang w:val="en-US" w:eastAsia="zh-CN"/>
              </w:rPr>
            </w:pPr>
            <w:r>
              <w:rPr>
                <w:rFonts w:hint="default"/>
                <w:color w:val="auto"/>
                <w:sz w:val="24"/>
                <w:highlight w:val="none"/>
                <w:lang w:val="en-US" w:eastAsia="zh-CN"/>
              </w:rPr>
              <w:t>与《关于&lt;铁南工业区发展总体规划（2015-2030）环境影响报告书&gt;审查意见的函》的相符性分析见表</w:t>
            </w:r>
            <w:r>
              <w:rPr>
                <w:rFonts w:hint="eastAsia"/>
                <w:color w:val="auto"/>
                <w:sz w:val="24"/>
                <w:highlight w:val="none"/>
                <w:lang w:val="en-US" w:eastAsia="zh-CN"/>
              </w:rPr>
              <w:t>1-3。</w:t>
            </w:r>
            <w:r>
              <w:rPr>
                <w:rFonts w:hint="default"/>
                <w:color w:val="auto"/>
                <w:sz w:val="24"/>
                <w:highlight w:val="none"/>
                <w:lang w:val="en-US" w:eastAsia="zh-CN"/>
              </w:rPr>
              <w:t xml:space="preserve"> </w:t>
            </w:r>
          </w:p>
          <w:p w14:paraId="7DFE7671">
            <w:pPr>
              <w:pStyle w:val="27"/>
              <w:bidi w:val="0"/>
              <w:rPr>
                <w:color w:val="auto"/>
                <w:highlight w:val="none"/>
              </w:rPr>
            </w:pPr>
            <w:r>
              <w:rPr>
                <w:rFonts w:hint="eastAsia"/>
                <w:color w:val="auto"/>
                <w:highlight w:val="none"/>
                <w:lang w:eastAsia="zh-CN"/>
              </w:rPr>
              <w:t>与《关于&lt;铁南工业区发展总体规划（2015-2030）环境影响报告书&gt;审查意见的函》相符性分析</w:t>
            </w:r>
          </w:p>
          <w:tbl>
            <w:tblPr>
              <w:tblStyle w:val="21"/>
              <w:tblW w:w="5000" w:type="pct"/>
              <w:jc w:val="center"/>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574"/>
              <w:gridCol w:w="3700"/>
              <w:gridCol w:w="2000"/>
              <w:gridCol w:w="674"/>
            </w:tblGrid>
            <w:tr w14:paraId="6FC270EF">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13" w:type="pct"/>
                  <w:tcBorders>
                    <w:tl2br w:val="nil"/>
                    <w:tr2bl w:val="nil"/>
                  </w:tcBorders>
                  <w:shd w:val="clear" w:color="auto" w:fill="auto"/>
                  <w:vAlign w:val="center"/>
                </w:tcPr>
                <w:p w14:paraId="05022382">
                  <w:pPr>
                    <w:pStyle w:val="62"/>
                    <w:bidi w:val="0"/>
                    <w:rPr>
                      <w:rFonts w:hint="eastAsia" w:eastAsia="宋体"/>
                      <w:color w:val="auto"/>
                      <w:highlight w:val="none"/>
                      <w:lang w:eastAsia="zh-CN"/>
                    </w:rPr>
                  </w:pPr>
                  <w:r>
                    <w:rPr>
                      <w:rFonts w:hint="eastAsia"/>
                      <w:color w:val="auto"/>
                      <w:highlight w:val="none"/>
                      <w:lang w:eastAsia="zh-CN"/>
                    </w:rPr>
                    <w:t>序号</w:t>
                  </w:r>
                </w:p>
              </w:tc>
              <w:tc>
                <w:tcPr>
                  <w:tcW w:w="2662" w:type="pct"/>
                  <w:tcBorders>
                    <w:tl2br w:val="nil"/>
                    <w:tr2bl w:val="nil"/>
                  </w:tcBorders>
                  <w:shd w:val="clear" w:color="auto" w:fill="auto"/>
                  <w:vAlign w:val="center"/>
                </w:tcPr>
                <w:p w14:paraId="6F9834F8">
                  <w:pPr>
                    <w:pStyle w:val="62"/>
                    <w:bidi w:val="0"/>
                    <w:rPr>
                      <w:rFonts w:hint="eastAsia"/>
                      <w:color w:val="auto"/>
                      <w:highlight w:val="none"/>
                      <w:lang w:eastAsia="zh-CN"/>
                    </w:rPr>
                  </w:pPr>
                  <w:r>
                    <w:rPr>
                      <w:rFonts w:hint="eastAsia"/>
                      <w:color w:val="auto"/>
                      <w:highlight w:val="none"/>
                      <w:lang w:eastAsia="zh-CN"/>
                    </w:rPr>
                    <w:t>审查意见函内容</w:t>
                  </w:r>
                </w:p>
              </w:tc>
              <w:tc>
                <w:tcPr>
                  <w:tcW w:w="1439" w:type="pct"/>
                  <w:tcBorders>
                    <w:tl2br w:val="nil"/>
                    <w:tr2bl w:val="nil"/>
                  </w:tcBorders>
                  <w:shd w:val="clear" w:color="auto" w:fill="auto"/>
                  <w:vAlign w:val="center"/>
                </w:tcPr>
                <w:p w14:paraId="1268857F">
                  <w:pPr>
                    <w:pStyle w:val="62"/>
                    <w:bidi w:val="0"/>
                    <w:rPr>
                      <w:rFonts w:hint="eastAsia" w:eastAsia="宋体"/>
                      <w:color w:val="auto"/>
                      <w:highlight w:val="none"/>
                      <w:lang w:eastAsia="zh-CN"/>
                    </w:rPr>
                  </w:pPr>
                  <w:r>
                    <w:rPr>
                      <w:rFonts w:hint="eastAsia"/>
                      <w:color w:val="auto"/>
                      <w:highlight w:val="none"/>
                      <w:lang w:eastAsia="zh-CN"/>
                    </w:rPr>
                    <w:t>本项目内容</w:t>
                  </w:r>
                </w:p>
              </w:tc>
              <w:tc>
                <w:tcPr>
                  <w:tcW w:w="485" w:type="pct"/>
                  <w:tcBorders>
                    <w:tl2br w:val="nil"/>
                    <w:tr2bl w:val="nil"/>
                  </w:tcBorders>
                  <w:shd w:val="clear" w:color="auto" w:fill="auto"/>
                  <w:vAlign w:val="center"/>
                </w:tcPr>
                <w:p w14:paraId="12A158DA">
                  <w:pPr>
                    <w:pStyle w:val="62"/>
                    <w:bidi w:val="0"/>
                    <w:rPr>
                      <w:rFonts w:hint="eastAsia" w:eastAsia="宋体"/>
                      <w:color w:val="auto"/>
                      <w:highlight w:val="none"/>
                      <w:lang w:eastAsia="zh-CN"/>
                    </w:rPr>
                  </w:pPr>
                  <w:r>
                    <w:rPr>
                      <w:rFonts w:hint="eastAsia"/>
                      <w:color w:val="auto"/>
                      <w:highlight w:val="none"/>
                      <w:lang w:eastAsia="zh-CN"/>
                    </w:rPr>
                    <w:t>相符性</w:t>
                  </w:r>
                </w:p>
              </w:tc>
            </w:tr>
            <w:tr w14:paraId="121D5E5B">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13" w:type="pct"/>
                  <w:tcBorders>
                    <w:tl2br w:val="nil"/>
                    <w:tr2bl w:val="nil"/>
                  </w:tcBorders>
                  <w:shd w:val="clear" w:color="auto" w:fill="auto"/>
                  <w:vAlign w:val="center"/>
                </w:tcPr>
                <w:p w14:paraId="7BC5EDCB">
                  <w:pPr>
                    <w:pStyle w:val="62"/>
                    <w:bidi w:val="0"/>
                    <w:jc w:val="center"/>
                    <w:rPr>
                      <w:rFonts w:hint="eastAsia" w:eastAsia="宋体"/>
                      <w:color w:val="auto"/>
                      <w:highlight w:val="none"/>
                      <w:lang w:eastAsia="zh-CN"/>
                    </w:rPr>
                  </w:pPr>
                  <w:r>
                    <w:rPr>
                      <w:rFonts w:hint="eastAsia"/>
                      <w:color w:val="auto"/>
                      <w:highlight w:val="none"/>
                      <w:lang w:val="en-US" w:eastAsia="zh-CN"/>
                    </w:rPr>
                    <w:t>1</w:t>
                  </w:r>
                </w:p>
              </w:tc>
              <w:tc>
                <w:tcPr>
                  <w:tcW w:w="2662" w:type="pct"/>
                  <w:tcBorders>
                    <w:tl2br w:val="nil"/>
                    <w:tr2bl w:val="nil"/>
                  </w:tcBorders>
                  <w:shd w:val="clear" w:color="auto" w:fill="auto"/>
                  <w:vAlign w:val="center"/>
                </w:tcPr>
                <w:p w14:paraId="2026E2CB">
                  <w:pPr>
                    <w:pStyle w:val="62"/>
                    <w:bidi w:val="0"/>
                    <w:ind w:firstLine="420" w:firstLineChars="200"/>
                    <w:jc w:val="left"/>
                    <w:rPr>
                      <w:rFonts w:hint="eastAsia"/>
                      <w:color w:val="auto"/>
                      <w:highlight w:val="none"/>
                    </w:rPr>
                  </w:pPr>
                  <w:r>
                    <w:rPr>
                      <w:rFonts w:hint="eastAsia"/>
                      <w:color w:val="auto"/>
                      <w:highlight w:val="none"/>
                    </w:rPr>
                    <w:t>《铁南工业区发展总体规划（2015-2030）》本着高起点、高水平、高标准的原则，充分利用区域优势、外引内联，致力于发展汽车零配件、通信材料、高端制造业、新型建材、农产品加工、新材料</w:t>
                  </w:r>
                  <w:r>
                    <w:rPr>
                      <w:rFonts w:hint="eastAsia"/>
                      <w:color w:val="auto"/>
                      <w:highlight w:val="none"/>
                      <w:lang w:eastAsia="zh-CN"/>
                    </w:rPr>
                    <w:t>（</w:t>
                  </w:r>
                  <w:r>
                    <w:rPr>
                      <w:rFonts w:hint="eastAsia"/>
                      <w:color w:val="auto"/>
                      <w:highlight w:val="none"/>
                    </w:rPr>
                    <w:t>环保材料等</w:t>
                  </w:r>
                  <w:r>
                    <w:rPr>
                      <w:rFonts w:hint="eastAsia"/>
                      <w:color w:val="auto"/>
                      <w:highlight w:val="none"/>
                      <w:lang w:eastAsia="zh-CN"/>
                    </w:rPr>
                    <w:t>）</w:t>
                  </w:r>
                  <w:r>
                    <w:rPr>
                      <w:rFonts w:hint="eastAsia"/>
                      <w:color w:val="auto"/>
                      <w:highlight w:val="none"/>
                    </w:rPr>
                    <w:t>综合型园区。本次评价范围同省政府审核范围，规划范围不涉及饮用水水源、自然保护区、基本农田等敏感目标，选址合理。该规划的实施，对园区的长远发展、招商引资、项目落地都起到重要作用，同时对环境的保护提出了具体要求，因此既有利于地方经济的有利发展，又可按照国家要求保护区域环境，是地方环境保护与经济发展的重要纽带。</w:t>
                  </w:r>
                </w:p>
              </w:tc>
              <w:tc>
                <w:tcPr>
                  <w:tcW w:w="1439" w:type="pct"/>
                  <w:tcBorders>
                    <w:tl2br w:val="nil"/>
                    <w:tr2bl w:val="nil"/>
                  </w:tcBorders>
                  <w:shd w:val="clear" w:color="auto" w:fill="auto"/>
                  <w:vAlign w:val="center"/>
                </w:tcPr>
                <w:p w14:paraId="44CA81FF">
                  <w:pPr>
                    <w:pStyle w:val="62"/>
                    <w:bidi w:val="0"/>
                    <w:rPr>
                      <w:rFonts w:hint="eastAsia"/>
                      <w:color w:val="auto"/>
                      <w:highlight w:val="none"/>
                    </w:rPr>
                  </w:pPr>
                  <w:r>
                    <w:rPr>
                      <w:rFonts w:hint="eastAsia"/>
                      <w:color w:val="auto"/>
                      <w:highlight w:val="none"/>
                      <w:lang w:eastAsia="zh-CN"/>
                    </w:rPr>
                    <w:t>本项目</w:t>
                  </w:r>
                  <w:r>
                    <w:rPr>
                      <w:rFonts w:hint="eastAsia"/>
                      <w:color w:val="auto"/>
                      <w:highlight w:val="none"/>
                    </w:rPr>
                    <w:t>位于辽宁省铁岭市铁南工业区的高新技术产业园（铁岭县新台路109号），在园区规划范围内。主要产品为PVC排水管材制造，属于新型建材，不属于园区限制、禁止类</w:t>
                  </w:r>
                </w:p>
                <w:p w14:paraId="6D639722">
                  <w:pPr>
                    <w:pStyle w:val="62"/>
                    <w:bidi w:val="0"/>
                    <w:rPr>
                      <w:color w:val="auto"/>
                      <w:highlight w:val="none"/>
                    </w:rPr>
                  </w:pPr>
                  <w:r>
                    <w:rPr>
                      <w:rFonts w:hint="eastAsia"/>
                      <w:color w:val="auto"/>
                      <w:highlight w:val="none"/>
                    </w:rPr>
                    <w:t>项目。</w:t>
                  </w:r>
                </w:p>
              </w:tc>
              <w:tc>
                <w:tcPr>
                  <w:tcW w:w="485" w:type="pct"/>
                  <w:tcBorders>
                    <w:tl2br w:val="nil"/>
                    <w:tr2bl w:val="nil"/>
                  </w:tcBorders>
                  <w:shd w:val="clear" w:color="auto" w:fill="auto"/>
                  <w:vAlign w:val="center"/>
                </w:tcPr>
                <w:p w14:paraId="5129C6F9">
                  <w:pPr>
                    <w:pStyle w:val="62"/>
                    <w:bidi w:val="0"/>
                    <w:rPr>
                      <w:rFonts w:hint="eastAsia" w:eastAsia="宋体"/>
                      <w:color w:val="auto"/>
                      <w:highlight w:val="none"/>
                      <w:lang w:eastAsia="zh-CN"/>
                    </w:rPr>
                  </w:pPr>
                  <w:r>
                    <w:rPr>
                      <w:rFonts w:hint="eastAsia"/>
                      <w:color w:val="auto"/>
                      <w:highlight w:val="none"/>
                      <w:lang w:eastAsia="zh-CN"/>
                    </w:rPr>
                    <w:t>符合</w:t>
                  </w:r>
                </w:p>
              </w:tc>
            </w:tr>
            <w:tr w14:paraId="07B74616">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13" w:type="pct"/>
                  <w:tcBorders>
                    <w:tl2br w:val="nil"/>
                    <w:tr2bl w:val="nil"/>
                  </w:tcBorders>
                  <w:shd w:val="clear" w:color="auto" w:fill="auto"/>
                  <w:vAlign w:val="center"/>
                </w:tcPr>
                <w:p w14:paraId="28082349">
                  <w:pPr>
                    <w:pStyle w:val="62"/>
                    <w:bidi w:val="0"/>
                    <w:jc w:val="center"/>
                    <w:rPr>
                      <w:rFonts w:hint="eastAsia" w:eastAsia="宋体"/>
                      <w:color w:val="auto"/>
                      <w:highlight w:val="none"/>
                      <w:lang w:val="en-US" w:eastAsia="zh-CN"/>
                    </w:rPr>
                  </w:pPr>
                  <w:r>
                    <w:rPr>
                      <w:rFonts w:hint="eastAsia"/>
                      <w:color w:val="auto"/>
                      <w:highlight w:val="none"/>
                      <w:lang w:val="en-US" w:eastAsia="zh-CN"/>
                    </w:rPr>
                    <w:t>2</w:t>
                  </w:r>
                </w:p>
              </w:tc>
              <w:tc>
                <w:tcPr>
                  <w:tcW w:w="2662" w:type="pct"/>
                  <w:tcBorders>
                    <w:tl2br w:val="nil"/>
                    <w:tr2bl w:val="nil"/>
                  </w:tcBorders>
                  <w:shd w:val="clear" w:color="auto" w:fill="auto"/>
                  <w:vAlign w:val="center"/>
                </w:tcPr>
                <w:p w14:paraId="5B5A261C">
                  <w:pPr>
                    <w:pStyle w:val="62"/>
                    <w:bidi w:val="0"/>
                    <w:ind w:firstLine="420" w:firstLineChars="200"/>
                    <w:jc w:val="left"/>
                    <w:rPr>
                      <w:rFonts w:hint="eastAsia"/>
                      <w:color w:val="auto"/>
                      <w:highlight w:val="none"/>
                    </w:rPr>
                  </w:pPr>
                  <w:r>
                    <w:rPr>
                      <w:rFonts w:hint="eastAsia"/>
                      <w:color w:val="auto"/>
                      <w:highlight w:val="none"/>
                    </w:rPr>
                    <w:t>在规划实施过程中，铁岭县工业园区管委会需要严格按照入园条件进行招商引资，保证招商企业与规划的相符性，保证产业布局的合理性；同时，对污水处理厂、热源厂等对环境影响较大的重点公用工程项目，需起到环境保护督促作用；涉及拆迁，应成立拆迁小组，依法、依规、依据的实施工程项目。</w:t>
                  </w:r>
                </w:p>
              </w:tc>
              <w:tc>
                <w:tcPr>
                  <w:tcW w:w="1439" w:type="pct"/>
                  <w:tcBorders>
                    <w:tl2br w:val="nil"/>
                    <w:tr2bl w:val="nil"/>
                  </w:tcBorders>
                  <w:shd w:val="clear" w:color="auto" w:fill="auto"/>
                  <w:vAlign w:val="center"/>
                </w:tcPr>
                <w:p w14:paraId="0F8769AC">
                  <w:pPr>
                    <w:pStyle w:val="62"/>
                    <w:bidi w:val="0"/>
                    <w:rPr>
                      <w:rFonts w:hint="eastAsia"/>
                      <w:color w:val="auto"/>
                      <w:highlight w:val="none"/>
                    </w:rPr>
                  </w:pPr>
                  <w:r>
                    <w:rPr>
                      <w:rFonts w:hint="eastAsia"/>
                      <w:color w:val="auto"/>
                      <w:highlight w:val="none"/>
                    </w:rPr>
                    <w:t>本项目属于塑料制品业，符合园业产业定位要求，符合国家和辽宁省产业政策及相关要求，配套相应污染防治设施，确保污染物达标排放，并可以减少污染物排放量。</w:t>
                  </w:r>
                </w:p>
              </w:tc>
              <w:tc>
                <w:tcPr>
                  <w:tcW w:w="485" w:type="pct"/>
                  <w:tcBorders>
                    <w:tl2br w:val="nil"/>
                    <w:tr2bl w:val="nil"/>
                  </w:tcBorders>
                  <w:shd w:val="clear" w:color="auto" w:fill="auto"/>
                  <w:vAlign w:val="center"/>
                </w:tcPr>
                <w:p w14:paraId="3FAB7690">
                  <w:pPr>
                    <w:pStyle w:val="62"/>
                    <w:bidi w:val="0"/>
                    <w:rPr>
                      <w:rFonts w:hint="eastAsia"/>
                      <w:color w:val="auto"/>
                      <w:highlight w:val="none"/>
                      <w:lang w:eastAsia="zh-CN"/>
                    </w:rPr>
                  </w:pPr>
                  <w:r>
                    <w:rPr>
                      <w:rFonts w:hint="eastAsia"/>
                      <w:color w:val="auto"/>
                      <w:highlight w:val="none"/>
                      <w:lang w:eastAsia="zh-CN"/>
                    </w:rPr>
                    <w:t>符合</w:t>
                  </w:r>
                </w:p>
              </w:tc>
            </w:tr>
            <w:tr w14:paraId="106B8272">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13" w:type="pct"/>
                  <w:tcBorders>
                    <w:tl2br w:val="nil"/>
                    <w:tr2bl w:val="nil"/>
                  </w:tcBorders>
                  <w:shd w:val="clear" w:color="auto" w:fill="auto"/>
                  <w:vAlign w:val="center"/>
                </w:tcPr>
                <w:p w14:paraId="4573CEC2">
                  <w:pPr>
                    <w:pStyle w:val="62"/>
                    <w:bidi w:val="0"/>
                    <w:jc w:val="center"/>
                    <w:rPr>
                      <w:rFonts w:hint="eastAsia" w:eastAsia="宋体"/>
                      <w:color w:val="auto"/>
                      <w:highlight w:val="none"/>
                      <w:lang w:val="en-US" w:eastAsia="zh-CN"/>
                    </w:rPr>
                  </w:pPr>
                  <w:r>
                    <w:rPr>
                      <w:rFonts w:hint="eastAsia"/>
                      <w:color w:val="auto"/>
                      <w:highlight w:val="none"/>
                      <w:lang w:val="en-US" w:eastAsia="zh-CN"/>
                    </w:rPr>
                    <w:t>3</w:t>
                  </w:r>
                </w:p>
              </w:tc>
              <w:tc>
                <w:tcPr>
                  <w:tcW w:w="2662" w:type="pct"/>
                  <w:tcBorders>
                    <w:tl2br w:val="nil"/>
                    <w:tr2bl w:val="nil"/>
                  </w:tcBorders>
                  <w:shd w:val="clear" w:color="auto" w:fill="auto"/>
                  <w:vAlign w:val="center"/>
                </w:tcPr>
                <w:p w14:paraId="4F1BADDC">
                  <w:pPr>
                    <w:pStyle w:val="62"/>
                    <w:bidi w:val="0"/>
                    <w:ind w:firstLine="420" w:firstLineChars="200"/>
                    <w:jc w:val="left"/>
                    <w:rPr>
                      <w:rFonts w:hint="eastAsia"/>
                      <w:color w:val="auto"/>
                      <w:highlight w:val="none"/>
                    </w:rPr>
                  </w:pPr>
                  <w:r>
                    <w:rPr>
                      <w:rFonts w:hint="eastAsia"/>
                      <w:color w:val="auto"/>
                      <w:highlight w:val="none"/>
                    </w:rPr>
                    <w:t>对报告书总体审议意见</w:t>
                  </w:r>
                </w:p>
                <w:p w14:paraId="529EBC03">
                  <w:pPr>
                    <w:pStyle w:val="62"/>
                    <w:bidi w:val="0"/>
                    <w:ind w:firstLine="420" w:firstLineChars="200"/>
                    <w:jc w:val="left"/>
                    <w:rPr>
                      <w:rFonts w:hint="eastAsia"/>
                      <w:color w:val="auto"/>
                      <w:highlight w:val="none"/>
                    </w:rPr>
                  </w:pPr>
                  <w:r>
                    <w:rPr>
                      <w:rFonts w:hint="eastAsia"/>
                      <w:color w:val="auto"/>
                      <w:highlight w:val="none"/>
                    </w:rPr>
                    <w:t>（一）报告书总体评价：报告书编制依据较充分，内容全面，评价目的和指导思想明确，评价因子、标准适当，评价方法合理，污染防治措施总体可行，评价结论总体可信。</w:t>
                  </w:r>
                </w:p>
                <w:p w14:paraId="317588B0">
                  <w:pPr>
                    <w:pStyle w:val="62"/>
                    <w:bidi w:val="0"/>
                    <w:ind w:firstLine="420" w:firstLineChars="200"/>
                    <w:jc w:val="left"/>
                    <w:rPr>
                      <w:rFonts w:hint="eastAsia"/>
                      <w:color w:val="auto"/>
                      <w:highlight w:val="none"/>
                    </w:rPr>
                  </w:pPr>
                  <w:r>
                    <w:rPr>
                      <w:rFonts w:hint="eastAsia"/>
                      <w:color w:val="auto"/>
                      <w:highlight w:val="none"/>
                    </w:rPr>
                    <w:t>（二）报告书修改、补充意见：1.结合新实施的《铁岭市城市总体规划（2014-2030）》，进一步分析园区规划与上位规划的协调性，附相关支持性文件。2.完善评价依据，分片区细化环境保护目标表。3.完善园区现状生态环境内容，分析规划区土地利用合理性。4.进一步核实园区现有企业大气污染物及水污染物排放情况，提出区域削减要求和优化的环境治理措施；完善清洁生产及入园项目准入条件；对规划的不确定内容，提出优化和调整建议。</w:t>
                  </w:r>
                </w:p>
              </w:tc>
              <w:tc>
                <w:tcPr>
                  <w:tcW w:w="1439" w:type="pct"/>
                  <w:tcBorders>
                    <w:tl2br w:val="nil"/>
                    <w:tr2bl w:val="nil"/>
                  </w:tcBorders>
                  <w:shd w:val="clear" w:color="auto" w:fill="auto"/>
                  <w:vAlign w:val="center"/>
                </w:tcPr>
                <w:p w14:paraId="4AD727FC">
                  <w:pPr>
                    <w:pStyle w:val="62"/>
                    <w:bidi w:val="0"/>
                    <w:rPr>
                      <w:rFonts w:hint="eastAsia"/>
                      <w:color w:val="auto"/>
                      <w:highlight w:val="none"/>
                    </w:rPr>
                  </w:pPr>
                  <w:r>
                    <w:rPr>
                      <w:rFonts w:hint="eastAsia"/>
                      <w:color w:val="auto"/>
                      <w:highlight w:val="none"/>
                      <w:lang w:eastAsia="zh-CN"/>
                    </w:rPr>
                    <w:t>本项目</w:t>
                  </w:r>
                  <w:r>
                    <w:rPr>
                      <w:rFonts w:hint="eastAsia"/>
                      <w:color w:val="auto"/>
                      <w:highlight w:val="none"/>
                    </w:rPr>
                    <w:t>用水、用电及供暖均采用园区集中供给。生产车间密闭，生产工序产生的颗粒物、非甲烷总烃、氯化氢及恶臭污染物经集气罩收集，经过同一套布袋除尘器+二级活性炭吸附装置处理后，通过一根15m 高排气筒（DA001）高空排放。生产车间内未被收集到的废气在生产车间内无组织散逸。生产过程产生的循环冷却水不外排，无新增生活污水。生产设备均置于生产车间内，车间设隔声门窗，设备设置减振措施。布袋除尘器收集的粉尘作为原料回用于生产；废旧布袋、废管料、废包装暂存一般固废暂存间，定期外售，综合利用；废滤芯由厂家回收。</w:t>
                  </w:r>
                </w:p>
                <w:p w14:paraId="3E68CC84">
                  <w:pPr>
                    <w:pStyle w:val="62"/>
                    <w:bidi w:val="0"/>
                    <w:rPr>
                      <w:rFonts w:hint="eastAsia" w:eastAsia="宋体"/>
                      <w:color w:val="auto"/>
                      <w:highlight w:val="none"/>
                      <w:lang w:eastAsia="zh-CN"/>
                    </w:rPr>
                  </w:pPr>
                  <w:r>
                    <w:rPr>
                      <w:rFonts w:hint="eastAsia"/>
                      <w:color w:val="auto"/>
                      <w:highlight w:val="none"/>
                    </w:rPr>
                    <w:t>废包装桶、废墨盒、废活性炭、废液压油、废润滑油、含油抹布手套收集后，暂存于危废贮存库，交由有资质单位处置</w:t>
                  </w:r>
                  <w:r>
                    <w:rPr>
                      <w:rFonts w:hint="eastAsia"/>
                      <w:color w:val="auto"/>
                      <w:highlight w:val="none"/>
                      <w:lang w:eastAsia="zh-CN"/>
                    </w:rPr>
                    <w:t>。</w:t>
                  </w:r>
                </w:p>
              </w:tc>
              <w:tc>
                <w:tcPr>
                  <w:tcW w:w="485" w:type="pct"/>
                  <w:tcBorders>
                    <w:tl2br w:val="nil"/>
                    <w:tr2bl w:val="nil"/>
                  </w:tcBorders>
                  <w:shd w:val="clear" w:color="auto" w:fill="auto"/>
                  <w:vAlign w:val="center"/>
                </w:tcPr>
                <w:p w14:paraId="2D87DE26">
                  <w:pPr>
                    <w:pStyle w:val="62"/>
                    <w:bidi w:val="0"/>
                    <w:rPr>
                      <w:rFonts w:hint="eastAsia"/>
                      <w:color w:val="auto"/>
                      <w:highlight w:val="none"/>
                      <w:lang w:eastAsia="zh-CN"/>
                    </w:rPr>
                  </w:pPr>
                  <w:r>
                    <w:rPr>
                      <w:rFonts w:hint="eastAsia"/>
                      <w:color w:val="auto"/>
                      <w:highlight w:val="none"/>
                      <w:lang w:eastAsia="zh-CN"/>
                    </w:rPr>
                    <w:t>符合</w:t>
                  </w:r>
                </w:p>
              </w:tc>
            </w:tr>
            <w:tr w14:paraId="41D5D0E0">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13" w:type="pct"/>
                  <w:tcBorders>
                    <w:tl2br w:val="nil"/>
                    <w:tr2bl w:val="nil"/>
                  </w:tcBorders>
                  <w:shd w:val="clear" w:color="auto" w:fill="auto"/>
                  <w:vAlign w:val="center"/>
                </w:tcPr>
                <w:p w14:paraId="4FBCC3A9">
                  <w:pPr>
                    <w:pStyle w:val="62"/>
                    <w:bidi w:val="0"/>
                    <w:jc w:val="center"/>
                    <w:rPr>
                      <w:rFonts w:hint="eastAsia" w:eastAsia="宋体"/>
                      <w:color w:val="auto"/>
                      <w:highlight w:val="none"/>
                      <w:lang w:val="en-US" w:eastAsia="zh-CN"/>
                    </w:rPr>
                  </w:pPr>
                  <w:r>
                    <w:rPr>
                      <w:rFonts w:hint="eastAsia"/>
                      <w:color w:val="auto"/>
                      <w:highlight w:val="none"/>
                      <w:lang w:val="en-US" w:eastAsia="zh-CN"/>
                    </w:rPr>
                    <w:t>4</w:t>
                  </w:r>
                </w:p>
              </w:tc>
              <w:tc>
                <w:tcPr>
                  <w:tcW w:w="2662" w:type="pct"/>
                  <w:tcBorders>
                    <w:tl2br w:val="nil"/>
                    <w:tr2bl w:val="nil"/>
                  </w:tcBorders>
                  <w:shd w:val="clear" w:color="auto" w:fill="auto"/>
                  <w:vAlign w:val="center"/>
                </w:tcPr>
                <w:p w14:paraId="1384E5EA">
                  <w:pPr>
                    <w:pStyle w:val="62"/>
                    <w:bidi w:val="0"/>
                    <w:ind w:firstLine="420" w:firstLineChars="200"/>
                    <w:jc w:val="left"/>
                    <w:rPr>
                      <w:rFonts w:hint="eastAsia"/>
                      <w:color w:val="auto"/>
                      <w:highlight w:val="none"/>
                    </w:rPr>
                  </w:pPr>
                  <w:r>
                    <w:rPr>
                      <w:rFonts w:hint="eastAsia"/>
                      <w:color w:val="auto"/>
                      <w:highlight w:val="none"/>
                    </w:rPr>
                    <w:t>对规划优化调整和实施的意见需尽快完善开发区总体规划，优化功能定位，产业布局、用地布局，完善基础设施规划。</w:t>
                  </w:r>
                </w:p>
              </w:tc>
              <w:tc>
                <w:tcPr>
                  <w:tcW w:w="1439" w:type="pct"/>
                  <w:tcBorders>
                    <w:tl2br w:val="nil"/>
                    <w:tr2bl w:val="nil"/>
                  </w:tcBorders>
                  <w:shd w:val="clear" w:color="auto" w:fill="auto"/>
                  <w:vAlign w:val="center"/>
                </w:tcPr>
                <w:p w14:paraId="76A18DBB">
                  <w:pPr>
                    <w:pStyle w:val="62"/>
                    <w:bidi w:val="0"/>
                    <w:rPr>
                      <w:rFonts w:hint="eastAsia" w:eastAsia="宋体"/>
                      <w:color w:val="auto"/>
                      <w:highlight w:val="none"/>
                      <w:lang w:eastAsia="zh-CN"/>
                    </w:rPr>
                  </w:pPr>
                  <w:r>
                    <w:rPr>
                      <w:rFonts w:hint="eastAsia"/>
                      <w:color w:val="auto"/>
                      <w:highlight w:val="none"/>
                    </w:rPr>
                    <w:t>本项目属于塑料制品业，符合园业产业定位要求，符合国家和辽宁省产业政策及相关要求</w:t>
                  </w:r>
                  <w:r>
                    <w:rPr>
                      <w:rFonts w:hint="eastAsia"/>
                      <w:color w:val="auto"/>
                      <w:highlight w:val="none"/>
                      <w:lang w:eastAsia="zh-CN"/>
                    </w:rPr>
                    <w:t>。</w:t>
                  </w:r>
                </w:p>
              </w:tc>
              <w:tc>
                <w:tcPr>
                  <w:tcW w:w="485" w:type="pct"/>
                  <w:tcBorders>
                    <w:tl2br w:val="nil"/>
                    <w:tr2bl w:val="nil"/>
                  </w:tcBorders>
                  <w:shd w:val="clear" w:color="auto" w:fill="auto"/>
                  <w:vAlign w:val="center"/>
                </w:tcPr>
                <w:p w14:paraId="315DF300">
                  <w:pPr>
                    <w:pStyle w:val="62"/>
                    <w:bidi w:val="0"/>
                    <w:rPr>
                      <w:rFonts w:hint="eastAsia"/>
                      <w:color w:val="auto"/>
                      <w:highlight w:val="none"/>
                      <w:lang w:eastAsia="zh-CN"/>
                    </w:rPr>
                  </w:pPr>
                  <w:r>
                    <w:rPr>
                      <w:rFonts w:hint="eastAsia"/>
                      <w:color w:val="auto"/>
                      <w:highlight w:val="none"/>
                      <w:lang w:eastAsia="zh-CN"/>
                    </w:rPr>
                    <w:t>符合</w:t>
                  </w:r>
                </w:p>
              </w:tc>
            </w:tr>
            <w:tr w14:paraId="62125879">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13" w:type="pct"/>
                  <w:tcBorders>
                    <w:tl2br w:val="nil"/>
                    <w:tr2bl w:val="nil"/>
                  </w:tcBorders>
                  <w:shd w:val="clear" w:color="auto" w:fill="auto"/>
                  <w:vAlign w:val="center"/>
                </w:tcPr>
                <w:p w14:paraId="38941010">
                  <w:pPr>
                    <w:pStyle w:val="62"/>
                    <w:bidi w:val="0"/>
                    <w:jc w:val="center"/>
                    <w:rPr>
                      <w:rFonts w:hint="eastAsia" w:eastAsia="宋体"/>
                      <w:color w:val="auto"/>
                      <w:highlight w:val="none"/>
                      <w:lang w:val="en-US" w:eastAsia="zh-CN"/>
                    </w:rPr>
                  </w:pPr>
                  <w:r>
                    <w:rPr>
                      <w:rFonts w:hint="eastAsia"/>
                      <w:color w:val="auto"/>
                      <w:highlight w:val="none"/>
                      <w:lang w:val="en-US" w:eastAsia="zh-CN"/>
                    </w:rPr>
                    <w:t>5</w:t>
                  </w:r>
                </w:p>
              </w:tc>
              <w:tc>
                <w:tcPr>
                  <w:tcW w:w="2662" w:type="pct"/>
                  <w:tcBorders>
                    <w:tl2br w:val="nil"/>
                    <w:tr2bl w:val="nil"/>
                  </w:tcBorders>
                  <w:shd w:val="clear" w:color="auto" w:fill="auto"/>
                  <w:vAlign w:val="center"/>
                </w:tcPr>
                <w:p w14:paraId="2277F9E5">
                  <w:pPr>
                    <w:pStyle w:val="62"/>
                    <w:bidi w:val="0"/>
                    <w:ind w:firstLine="420" w:firstLineChars="200"/>
                    <w:jc w:val="left"/>
                    <w:rPr>
                      <w:rFonts w:hint="eastAsia"/>
                      <w:color w:val="auto"/>
                      <w:highlight w:val="none"/>
                    </w:rPr>
                  </w:pPr>
                  <w:r>
                    <w:rPr>
                      <w:rFonts w:hint="eastAsia"/>
                      <w:color w:val="auto"/>
                      <w:highlight w:val="none"/>
                    </w:rPr>
                    <w:t>对规划包含的近期建设项目环评的指导意见规划包含的建设项目开展环评时，应以本规划环评的结论及本审查意见作为其环评依据之一。</w:t>
                  </w:r>
                </w:p>
              </w:tc>
              <w:tc>
                <w:tcPr>
                  <w:tcW w:w="1439" w:type="pct"/>
                  <w:tcBorders>
                    <w:tl2br w:val="nil"/>
                    <w:tr2bl w:val="nil"/>
                  </w:tcBorders>
                  <w:shd w:val="clear" w:color="auto" w:fill="auto"/>
                  <w:vAlign w:val="center"/>
                </w:tcPr>
                <w:p w14:paraId="652A4630">
                  <w:pPr>
                    <w:pStyle w:val="62"/>
                    <w:bidi w:val="0"/>
                    <w:rPr>
                      <w:rFonts w:hint="eastAsia" w:eastAsia="宋体"/>
                      <w:color w:val="auto"/>
                      <w:highlight w:val="none"/>
                      <w:lang w:eastAsia="zh-CN"/>
                    </w:rPr>
                  </w:pPr>
                  <w:r>
                    <w:rPr>
                      <w:rFonts w:hint="eastAsia"/>
                      <w:color w:val="auto"/>
                      <w:highlight w:val="none"/>
                    </w:rPr>
                    <w:t>本项目环评将规划环评的结论及审查意见作为环评依据之一</w:t>
                  </w:r>
                  <w:r>
                    <w:rPr>
                      <w:rFonts w:hint="eastAsia"/>
                      <w:color w:val="auto"/>
                      <w:highlight w:val="none"/>
                      <w:lang w:eastAsia="zh-CN"/>
                    </w:rPr>
                    <w:t>。</w:t>
                  </w:r>
                </w:p>
              </w:tc>
              <w:tc>
                <w:tcPr>
                  <w:tcW w:w="485" w:type="pct"/>
                  <w:tcBorders>
                    <w:tl2br w:val="nil"/>
                    <w:tr2bl w:val="nil"/>
                  </w:tcBorders>
                  <w:shd w:val="clear" w:color="auto" w:fill="auto"/>
                  <w:vAlign w:val="center"/>
                </w:tcPr>
                <w:p w14:paraId="2CB8229B">
                  <w:pPr>
                    <w:pStyle w:val="62"/>
                    <w:bidi w:val="0"/>
                    <w:rPr>
                      <w:rFonts w:hint="eastAsia"/>
                      <w:color w:val="auto"/>
                      <w:highlight w:val="none"/>
                      <w:lang w:eastAsia="zh-CN"/>
                    </w:rPr>
                  </w:pPr>
                  <w:r>
                    <w:rPr>
                      <w:rFonts w:hint="eastAsia"/>
                      <w:color w:val="auto"/>
                      <w:highlight w:val="none"/>
                      <w:lang w:eastAsia="zh-CN"/>
                    </w:rPr>
                    <w:t>符合</w:t>
                  </w:r>
                </w:p>
              </w:tc>
            </w:tr>
          </w:tbl>
          <w:p w14:paraId="73453AFA">
            <w:pPr>
              <w:numPr>
                <w:ilvl w:val="0"/>
                <w:numId w:val="0"/>
              </w:numPr>
              <w:spacing w:line="360" w:lineRule="auto"/>
              <w:ind w:firstLine="480" w:firstLineChars="200"/>
              <w:jc w:val="both"/>
              <w:rPr>
                <w:rFonts w:hint="eastAsia"/>
                <w:color w:val="auto"/>
                <w:sz w:val="24"/>
                <w:highlight w:val="none"/>
              </w:rPr>
            </w:pPr>
            <w:r>
              <w:rPr>
                <w:rFonts w:hint="eastAsia"/>
                <w:color w:val="auto"/>
                <w:sz w:val="24"/>
                <w:highlight w:val="none"/>
              </w:rPr>
              <w:t>经分析，本项目符合《关于&lt;铁南工业区发展总体规划（2015-2030）环境影响报告书&gt;审查意见的函》的相关要求。</w:t>
            </w:r>
          </w:p>
          <w:p w14:paraId="1B114A95">
            <w:pPr>
              <w:numPr>
                <w:ilvl w:val="0"/>
                <w:numId w:val="0"/>
              </w:numPr>
              <w:jc w:val="both"/>
              <w:rPr>
                <w:rFonts w:hint="eastAsia"/>
                <w:color w:val="auto"/>
                <w:sz w:val="24"/>
                <w:highlight w:val="none"/>
              </w:rPr>
            </w:pPr>
          </w:p>
          <w:p w14:paraId="11E8101C">
            <w:pPr>
              <w:numPr>
                <w:ilvl w:val="0"/>
                <w:numId w:val="0"/>
              </w:numPr>
              <w:jc w:val="both"/>
              <w:rPr>
                <w:rFonts w:hint="eastAsia"/>
                <w:color w:val="auto"/>
                <w:sz w:val="24"/>
                <w:highlight w:val="none"/>
              </w:rPr>
            </w:pPr>
          </w:p>
        </w:tc>
      </w:tr>
      <w:tr w14:paraId="2EE5B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8" w:hRule="atLeast"/>
          <w:jc w:val="center"/>
        </w:trPr>
        <w:tc>
          <w:tcPr>
            <w:tcW w:w="1168" w:type="dxa"/>
            <w:noWrap/>
            <w:vAlign w:val="center"/>
          </w:tcPr>
          <w:p w14:paraId="608A98DD">
            <w:pPr>
              <w:autoSpaceDE w:val="0"/>
              <w:autoSpaceDN w:val="0"/>
              <w:adjustRightInd w:val="0"/>
              <w:snapToGrid w:val="0"/>
              <w:jc w:val="center"/>
              <w:rPr>
                <w:color w:val="auto"/>
                <w:kern w:val="0"/>
                <w:sz w:val="24"/>
                <w:highlight w:val="none"/>
              </w:rPr>
            </w:pPr>
            <w:r>
              <w:rPr>
                <w:color w:val="auto"/>
                <w:kern w:val="0"/>
                <w:szCs w:val="21"/>
                <w:highlight w:val="none"/>
              </w:rPr>
              <w:t>其他符合性分析</w:t>
            </w:r>
          </w:p>
        </w:tc>
        <w:tc>
          <w:tcPr>
            <w:tcW w:w="7164" w:type="dxa"/>
            <w:gridSpan w:val="3"/>
            <w:noWrap/>
            <w:vAlign w:val="center"/>
          </w:tcPr>
          <w:p w14:paraId="1AB55BBC">
            <w:pPr>
              <w:pStyle w:val="33"/>
              <w:numPr>
                <w:ilvl w:val="0"/>
                <w:numId w:val="28"/>
              </w:numPr>
              <w:tabs>
                <w:tab w:val="left" w:pos="0"/>
              </w:tabs>
              <w:rPr>
                <w:color w:val="auto"/>
                <w:highlight w:val="none"/>
                <w:lang w:eastAsia="zh-CN"/>
              </w:rPr>
            </w:pPr>
            <w:r>
              <w:rPr>
                <w:rFonts w:hint="eastAsia"/>
                <w:color w:val="auto"/>
                <w:highlight w:val="none"/>
                <w:lang w:eastAsia="zh-CN"/>
              </w:rPr>
              <w:t>选址合理性分析</w:t>
            </w:r>
          </w:p>
          <w:p w14:paraId="59B6F72D">
            <w:pPr>
              <w:pStyle w:val="59"/>
              <w:ind w:firstLine="480"/>
              <w:rPr>
                <w:rFonts w:hint="default" w:eastAsia="宋体"/>
                <w:color w:val="auto"/>
                <w:highlight w:val="none"/>
                <w:lang w:val="en-US" w:eastAsia="zh-CN"/>
              </w:rPr>
            </w:pPr>
            <w:r>
              <w:rPr>
                <w:rFonts w:hint="eastAsia"/>
                <w:color w:val="auto"/>
                <w:highlight w:val="none"/>
              </w:rPr>
              <w:t>本项目</w:t>
            </w:r>
            <w:r>
              <w:rPr>
                <w:color w:val="auto"/>
                <w:highlight w:val="none"/>
              </w:rPr>
              <w:t>位于</w:t>
            </w:r>
            <w:r>
              <w:rPr>
                <w:rFonts w:hint="eastAsia"/>
                <w:color w:val="auto"/>
                <w:highlight w:val="none"/>
                <w:lang w:eastAsia="zh-CN"/>
              </w:rPr>
              <w:t>辽宁省铁岭市高新技术产业开发区109号</w:t>
            </w:r>
            <w:r>
              <w:rPr>
                <w:color w:val="auto"/>
                <w:highlight w:val="none"/>
              </w:rPr>
              <w:t>，</w:t>
            </w:r>
            <w:r>
              <w:rPr>
                <w:rFonts w:hint="eastAsia"/>
                <w:color w:val="auto"/>
                <w:highlight w:val="none"/>
              </w:rPr>
              <w:t>辽宁省铁岭市铁南工业区的高新技术产业园</w:t>
            </w:r>
            <w:r>
              <w:rPr>
                <w:rFonts w:hint="eastAsia"/>
                <w:color w:val="auto"/>
                <w:highlight w:val="none"/>
                <w:lang w:eastAsia="zh-CN"/>
              </w:rPr>
              <w:t>内，</w:t>
            </w:r>
            <w:r>
              <w:rPr>
                <w:rFonts w:hint="eastAsia"/>
                <w:color w:val="auto"/>
                <w:highlight w:val="none"/>
              </w:rPr>
              <w:t>用地性质为工业用地，</w:t>
            </w:r>
            <w:r>
              <w:rPr>
                <w:rFonts w:hint="eastAsia"/>
                <w:color w:val="auto"/>
                <w:highlight w:val="none"/>
                <w:lang w:eastAsia="zh-CN"/>
              </w:rPr>
              <w:t>土地证</w:t>
            </w:r>
            <w:r>
              <w:rPr>
                <w:rFonts w:hint="eastAsia"/>
                <w:color w:val="auto"/>
                <w:highlight w:val="none"/>
              </w:rPr>
              <w:t>详见附件2。本</w:t>
            </w:r>
            <w:r>
              <w:rPr>
                <w:color w:val="auto"/>
                <w:highlight w:val="none"/>
              </w:rPr>
              <w:t>项目</w:t>
            </w:r>
            <w:r>
              <w:rPr>
                <w:rFonts w:hint="eastAsia"/>
                <w:color w:val="auto"/>
                <w:highlight w:val="none"/>
              </w:rPr>
              <w:t>东侧</w:t>
            </w:r>
            <w:r>
              <w:rPr>
                <w:rFonts w:hint="eastAsia"/>
                <w:color w:val="auto"/>
                <w:highlight w:val="none"/>
                <w:lang w:eastAsia="zh-CN"/>
              </w:rPr>
              <w:t>为</w:t>
            </w:r>
            <w:r>
              <w:rPr>
                <w:rFonts w:hint="eastAsia"/>
                <w:color w:val="auto"/>
                <w:highlight w:val="none"/>
              </w:rPr>
              <w:t>辽宁昊昀实业有限公司</w:t>
            </w:r>
            <w:r>
              <w:rPr>
                <w:rFonts w:hint="eastAsia"/>
                <w:color w:val="auto"/>
                <w:highlight w:val="none"/>
                <w:lang w:eastAsia="zh-CN"/>
              </w:rPr>
              <w:t>；</w:t>
            </w:r>
            <w:r>
              <w:rPr>
                <w:rFonts w:hint="eastAsia"/>
                <w:color w:val="auto"/>
                <w:highlight w:val="none"/>
              </w:rPr>
              <w:t>南侧紧邻新台路</w:t>
            </w:r>
            <w:r>
              <w:rPr>
                <w:rFonts w:hint="eastAsia"/>
                <w:color w:val="auto"/>
                <w:highlight w:val="none"/>
                <w:lang w:eastAsia="zh-CN"/>
              </w:rPr>
              <w:t>；</w:t>
            </w:r>
            <w:r>
              <w:rPr>
                <w:rFonts w:hint="eastAsia"/>
                <w:color w:val="auto"/>
                <w:highlight w:val="none"/>
              </w:rPr>
              <w:t>西侧</w:t>
            </w:r>
            <w:r>
              <w:rPr>
                <w:rFonts w:hint="eastAsia"/>
                <w:color w:val="auto"/>
                <w:highlight w:val="none"/>
                <w:lang w:eastAsia="zh-CN"/>
              </w:rPr>
              <w:t>为</w:t>
            </w:r>
            <w:r>
              <w:rPr>
                <w:rFonts w:hint="eastAsia"/>
                <w:color w:val="auto"/>
                <w:highlight w:val="none"/>
              </w:rPr>
              <w:t>铁岭众缘环保设备制造有限公司</w:t>
            </w:r>
            <w:r>
              <w:rPr>
                <w:rFonts w:hint="eastAsia"/>
                <w:color w:val="auto"/>
                <w:highlight w:val="none"/>
                <w:lang w:eastAsia="zh-CN"/>
              </w:rPr>
              <w:t>；</w:t>
            </w:r>
            <w:r>
              <w:rPr>
                <w:rFonts w:hint="eastAsia"/>
                <w:color w:val="auto"/>
                <w:highlight w:val="none"/>
              </w:rPr>
              <w:t>北侧紧邻支二路（项目与周边关系图见附图2）。</w:t>
            </w:r>
            <w:r>
              <w:rPr>
                <w:color w:val="auto"/>
                <w:highlight w:val="none"/>
              </w:rPr>
              <w:t>项目所在区域不属于自然保护区、风景名胜区及水源保护地。本项目实施后，其排放的废气、废水、噪声、固废等对周围环境的影响均可接受，因此本项目选址从环境影响角度分析可行。</w:t>
            </w:r>
            <w:r>
              <w:rPr>
                <w:rFonts w:hint="eastAsia"/>
                <w:color w:val="auto"/>
                <w:highlight w:val="none"/>
                <w:lang w:eastAsia="zh-CN"/>
              </w:rPr>
              <w:t>厂区四至范围详见表</w:t>
            </w:r>
            <w:r>
              <w:rPr>
                <w:rFonts w:hint="eastAsia"/>
                <w:color w:val="auto"/>
                <w:highlight w:val="none"/>
                <w:lang w:val="en-US" w:eastAsia="zh-CN"/>
              </w:rPr>
              <w:t>1-4。</w:t>
            </w:r>
          </w:p>
          <w:p w14:paraId="6670AFA7">
            <w:pPr>
              <w:pStyle w:val="27"/>
              <w:bidi w:val="0"/>
              <w:rPr>
                <w:color w:val="auto"/>
                <w:highlight w:val="none"/>
              </w:rPr>
            </w:pPr>
            <w:r>
              <w:rPr>
                <w:rFonts w:hint="eastAsia"/>
                <w:color w:val="auto"/>
                <w:highlight w:val="none"/>
                <w:lang w:eastAsia="zh-CN"/>
              </w:rPr>
              <w:t>厂界四至范围</w:t>
            </w:r>
          </w:p>
          <w:tbl>
            <w:tblPr>
              <w:tblStyle w:val="21"/>
              <w:tblW w:w="5000" w:type="pct"/>
              <w:jc w:val="center"/>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582"/>
              <w:gridCol w:w="2681"/>
              <w:gridCol w:w="2686"/>
            </w:tblGrid>
            <w:tr w14:paraId="4B9A1C3E">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38" w:type="pct"/>
                  <w:vMerge w:val="restart"/>
                  <w:tcBorders>
                    <w:tl2br w:val="nil"/>
                    <w:tr2bl w:val="nil"/>
                  </w:tcBorders>
                  <w:shd w:val="clear" w:color="auto" w:fill="auto"/>
                  <w:vAlign w:val="center"/>
                </w:tcPr>
                <w:p w14:paraId="085DDE0A">
                  <w:pPr>
                    <w:pStyle w:val="62"/>
                    <w:bidi w:val="0"/>
                    <w:rPr>
                      <w:color w:val="auto"/>
                      <w:highlight w:val="none"/>
                    </w:rPr>
                  </w:pPr>
                  <w:r>
                    <w:rPr>
                      <w:color w:val="auto"/>
                      <w:highlight w:val="none"/>
                    </w:rPr>
                    <w:t>序号</w:t>
                  </w:r>
                </w:p>
              </w:tc>
              <w:tc>
                <w:tcPr>
                  <w:tcW w:w="3861" w:type="pct"/>
                  <w:gridSpan w:val="2"/>
                  <w:tcBorders>
                    <w:tl2br w:val="nil"/>
                    <w:tr2bl w:val="nil"/>
                  </w:tcBorders>
                  <w:shd w:val="clear" w:color="auto" w:fill="auto"/>
                  <w:vAlign w:val="center"/>
                </w:tcPr>
                <w:p w14:paraId="05CC4B6F">
                  <w:pPr>
                    <w:pStyle w:val="62"/>
                    <w:bidi w:val="0"/>
                    <w:rPr>
                      <w:color w:val="auto"/>
                      <w:highlight w:val="none"/>
                    </w:rPr>
                  </w:pPr>
                  <w:r>
                    <w:rPr>
                      <w:color w:val="auto"/>
                      <w:highlight w:val="none"/>
                    </w:rPr>
                    <w:t>拐点坐标（大地2000坐标系）</w:t>
                  </w:r>
                </w:p>
              </w:tc>
            </w:tr>
            <w:tr w14:paraId="6189CF43">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38" w:type="pct"/>
                  <w:vMerge w:val="continue"/>
                  <w:tcBorders>
                    <w:tl2br w:val="nil"/>
                    <w:tr2bl w:val="nil"/>
                  </w:tcBorders>
                  <w:vAlign w:val="center"/>
                </w:tcPr>
                <w:p w14:paraId="38ED8495">
                  <w:pPr>
                    <w:pStyle w:val="62"/>
                    <w:bidi w:val="0"/>
                    <w:rPr>
                      <w:color w:val="auto"/>
                      <w:highlight w:val="none"/>
                    </w:rPr>
                  </w:pPr>
                </w:p>
              </w:tc>
              <w:tc>
                <w:tcPr>
                  <w:tcW w:w="1929" w:type="pct"/>
                  <w:tcBorders>
                    <w:tl2br w:val="nil"/>
                    <w:tr2bl w:val="nil"/>
                  </w:tcBorders>
                  <w:shd w:val="clear" w:color="auto" w:fill="auto"/>
                  <w:vAlign w:val="center"/>
                </w:tcPr>
                <w:p w14:paraId="094526BD">
                  <w:pPr>
                    <w:pStyle w:val="62"/>
                    <w:bidi w:val="0"/>
                    <w:rPr>
                      <w:color w:val="auto"/>
                      <w:highlight w:val="none"/>
                    </w:rPr>
                  </w:pPr>
                  <w:r>
                    <w:rPr>
                      <w:color w:val="auto"/>
                      <w:highlight w:val="none"/>
                    </w:rPr>
                    <w:t>Y</w:t>
                  </w:r>
                </w:p>
              </w:tc>
              <w:tc>
                <w:tcPr>
                  <w:tcW w:w="1932" w:type="pct"/>
                  <w:tcBorders>
                    <w:tl2br w:val="nil"/>
                    <w:tr2bl w:val="nil"/>
                  </w:tcBorders>
                  <w:shd w:val="clear" w:color="auto" w:fill="auto"/>
                  <w:vAlign w:val="center"/>
                </w:tcPr>
                <w:p w14:paraId="78C5B47D">
                  <w:pPr>
                    <w:pStyle w:val="62"/>
                    <w:bidi w:val="0"/>
                    <w:rPr>
                      <w:color w:val="auto"/>
                      <w:highlight w:val="none"/>
                    </w:rPr>
                  </w:pPr>
                  <w:r>
                    <w:rPr>
                      <w:color w:val="auto"/>
                      <w:highlight w:val="none"/>
                    </w:rPr>
                    <w:t>X</w:t>
                  </w:r>
                </w:p>
              </w:tc>
            </w:tr>
            <w:tr w14:paraId="618E1BD0">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38" w:type="pct"/>
                  <w:tcBorders>
                    <w:tl2br w:val="nil"/>
                    <w:tr2bl w:val="nil"/>
                  </w:tcBorders>
                  <w:shd w:val="clear" w:color="auto" w:fill="auto"/>
                  <w:vAlign w:val="center"/>
                </w:tcPr>
                <w:p w14:paraId="42CA03E2">
                  <w:pPr>
                    <w:pStyle w:val="62"/>
                    <w:bidi w:val="0"/>
                    <w:rPr>
                      <w:rFonts w:hint="eastAsia"/>
                      <w:color w:val="auto"/>
                      <w:highlight w:val="none"/>
                      <w:lang w:val="en-US" w:eastAsia="zh-CN"/>
                    </w:rPr>
                  </w:pPr>
                  <w:r>
                    <w:rPr>
                      <w:rFonts w:hint="eastAsia"/>
                      <w:color w:val="auto"/>
                      <w:highlight w:val="none"/>
                      <w:lang w:val="en-US" w:eastAsia="zh-CN"/>
                    </w:rPr>
                    <w:t>1</w:t>
                  </w:r>
                </w:p>
              </w:tc>
              <w:tc>
                <w:tcPr>
                  <w:tcW w:w="1929" w:type="pct"/>
                  <w:tcBorders>
                    <w:tl2br w:val="nil"/>
                    <w:tr2bl w:val="nil"/>
                  </w:tcBorders>
                  <w:shd w:val="clear" w:color="auto" w:fill="auto"/>
                  <w:vAlign w:val="center"/>
                </w:tcPr>
                <w:p w14:paraId="4EDC622F">
                  <w:pPr>
                    <w:pStyle w:val="62"/>
                    <w:bidi w:val="0"/>
                    <w:rPr>
                      <w:color w:val="auto"/>
                      <w:highlight w:val="none"/>
                    </w:rPr>
                  </w:pPr>
                  <w:r>
                    <w:rPr>
                      <w:rFonts w:hint="eastAsia"/>
                      <w:color w:val="auto"/>
                      <w:highlight w:val="none"/>
                    </w:rPr>
                    <w:t>551709.78</w:t>
                  </w:r>
                </w:p>
              </w:tc>
              <w:tc>
                <w:tcPr>
                  <w:tcW w:w="1932" w:type="pct"/>
                  <w:tcBorders>
                    <w:tl2br w:val="nil"/>
                    <w:tr2bl w:val="nil"/>
                  </w:tcBorders>
                  <w:shd w:val="clear" w:color="auto" w:fill="auto"/>
                  <w:vAlign w:val="center"/>
                </w:tcPr>
                <w:p w14:paraId="7DCCD7F3">
                  <w:pPr>
                    <w:pStyle w:val="62"/>
                    <w:bidi w:val="0"/>
                    <w:rPr>
                      <w:color w:val="auto"/>
                      <w:highlight w:val="none"/>
                    </w:rPr>
                  </w:pPr>
                  <w:r>
                    <w:rPr>
                      <w:rFonts w:hint="eastAsia"/>
                      <w:color w:val="auto"/>
                      <w:highlight w:val="none"/>
                    </w:rPr>
                    <w:t>4663100.86</w:t>
                  </w:r>
                </w:p>
              </w:tc>
            </w:tr>
            <w:tr w14:paraId="46C1518E">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38" w:type="pct"/>
                  <w:tcBorders>
                    <w:tl2br w:val="nil"/>
                    <w:tr2bl w:val="nil"/>
                  </w:tcBorders>
                  <w:shd w:val="clear" w:color="auto" w:fill="auto"/>
                  <w:vAlign w:val="center"/>
                </w:tcPr>
                <w:p w14:paraId="375E8E19">
                  <w:pPr>
                    <w:pStyle w:val="62"/>
                    <w:bidi w:val="0"/>
                    <w:rPr>
                      <w:rFonts w:hint="eastAsia"/>
                      <w:color w:val="auto"/>
                      <w:highlight w:val="none"/>
                      <w:lang w:val="en-US" w:eastAsia="zh-CN"/>
                    </w:rPr>
                  </w:pPr>
                  <w:r>
                    <w:rPr>
                      <w:rFonts w:hint="eastAsia"/>
                      <w:color w:val="auto"/>
                      <w:highlight w:val="none"/>
                      <w:lang w:val="en-US" w:eastAsia="zh-CN"/>
                    </w:rPr>
                    <w:t>2</w:t>
                  </w:r>
                </w:p>
              </w:tc>
              <w:tc>
                <w:tcPr>
                  <w:tcW w:w="1929" w:type="pct"/>
                  <w:tcBorders>
                    <w:tl2br w:val="nil"/>
                    <w:tr2bl w:val="nil"/>
                  </w:tcBorders>
                  <w:shd w:val="clear" w:color="auto" w:fill="auto"/>
                  <w:vAlign w:val="center"/>
                </w:tcPr>
                <w:p w14:paraId="0E3649EB">
                  <w:pPr>
                    <w:pStyle w:val="62"/>
                    <w:bidi w:val="0"/>
                    <w:rPr>
                      <w:color w:val="auto"/>
                      <w:highlight w:val="none"/>
                    </w:rPr>
                  </w:pPr>
                  <w:r>
                    <w:rPr>
                      <w:rFonts w:hint="eastAsia"/>
                      <w:color w:val="auto"/>
                      <w:highlight w:val="none"/>
                    </w:rPr>
                    <w:t>551591.18</w:t>
                  </w:r>
                </w:p>
              </w:tc>
              <w:tc>
                <w:tcPr>
                  <w:tcW w:w="1932" w:type="pct"/>
                  <w:tcBorders>
                    <w:tl2br w:val="nil"/>
                    <w:tr2bl w:val="nil"/>
                  </w:tcBorders>
                  <w:shd w:val="clear" w:color="auto" w:fill="auto"/>
                  <w:vAlign w:val="center"/>
                </w:tcPr>
                <w:p w14:paraId="3401C2D4">
                  <w:pPr>
                    <w:pStyle w:val="62"/>
                    <w:bidi w:val="0"/>
                    <w:rPr>
                      <w:color w:val="auto"/>
                      <w:highlight w:val="none"/>
                    </w:rPr>
                  </w:pPr>
                  <w:r>
                    <w:rPr>
                      <w:rFonts w:hint="eastAsia"/>
                      <w:color w:val="auto"/>
                      <w:highlight w:val="none"/>
                    </w:rPr>
                    <w:t>4662946.23</w:t>
                  </w:r>
                </w:p>
              </w:tc>
            </w:tr>
            <w:tr w14:paraId="662A930E">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38" w:type="pct"/>
                  <w:tcBorders>
                    <w:tl2br w:val="nil"/>
                    <w:tr2bl w:val="nil"/>
                  </w:tcBorders>
                  <w:shd w:val="clear" w:color="auto" w:fill="auto"/>
                  <w:vAlign w:val="center"/>
                </w:tcPr>
                <w:p w14:paraId="35B28896">
                  <w:pPr>
                    <w:pStyle w:val="62"/>
                    <w:bidi w:val="0"/>
                    <w:rPr>
                      <w:rFonts w:hint="eastAsia"/>
                      <w:color w:val="auto"/>
                      <w:highlight w:val="none"/>
                      <w:lang w:val="en-US" w:eastAsia="zh-CN"/>
                    </w:rPr>
                  </w:pPr>
                  <w:r>
                    <w:rPr>
                      <w:rFonts w:hint="eastAsia"/>
                      <w:color w:val="auto"/>
                      <w:highlight w:val="none"/>
                      <w:lang w:val="en-US" w:eastAsia="zh-CN"/>
                    </w:rPr>
                    <w:t>3</w:t>
                  </w:r>
                </w:p>
              </w:tc>
              <w:tc>
                <w:tcPr>
                  <w:tcW w:w="1929" w:type="pct"/>
                  <w:tcBorders>
                    <w:tl2br w:val="nil"/>
                    <w:tr2bl w:val="nil"/>
                  </w:tcBorders>
                  <w:shd w:val="clear" w:color="auto" w:fill="auto"/>
                  <w:vAlign w:val="center"/>
                </w:tcPr>
                <w:p w14:paraId="01B3587A">
                  <w:pPr>
                    <w:pStyle w:val="62"/>
                    <w:bidi w:val="0"/>
                    <w:rPr>
                      <w:color w:val="auto"/>
                      <w:highlight w:val="none"/>
                    </w:rPr>
                  </w:pPr>
                  <w:r>
                    <w:rPr>
                      <w:rFonts w:hint="eastAsia"/>
                      <w:color w:val="auto"/>
                      <w:highlight w:val="none"/>
                    </w:rPr>
                    <w:t>551745.86</w:t>
                  </w:r>
                </w:p>
              </w:tc>
              <w:tc>
                <w:tcPr>
                  <w:tcW w:w="1932" w:type="pct"/>
                  <w:tcBorders>
                    <w:tl2br w:val="nil"/>
                    <w:tr2bl w:val="nil"/>
                  </w:tcBorders>
                  <w:shd w:val="clear" w:color="auto" w:fill="auto"/>
                  <w:vAlign w:val="center"/>
                </w:tcPr>
                <w:p w14:paraId="3E5D17DB">
                  <w:pPr>
                    <w:pStyle w:val="62"/>
                    <w:bidi w:val="0"/>
                    <w:rPr>
                      <w:color w:val="auto"/>
                      <w:highlight w:val="none"/>
                    </w:rPr>
                  </w:pPr>
                  <w:r>
                    <w:rPr>
                      <w:rFonts w:hint="eastAsia"/>
                      <w:color w:val="auto"/>
                      <w:highlight w:val="none"/>
                    </w:rPr>
                    <w:t>4662836.90</w:t>
                  </w:r>
                </w:p>
              </w:tc>
            </w:tr>
            <w:tr w14:paraId="31CEEB67">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38" w:type="pct"/>
                  <w:tcBorders>
                    <w:tl2br w:val="nil"/>
                    <w:tr2bl w:val="nil"/>
                  </w:tcBorders>
                  <w:shd w:val="clear" w:color="auto" w:fill="auto"/>
                  <w:vAlign w:val="center"/>
                </w:tcPr>
                <w:p w14:paraId="1B1B82F2">
                  <w:pPr>
                    <w:pStyle w:val="62"/>
                    <w:bidi w:val="0"/>
                    <w:rPr>
                      <w:rFonts w:hint="eastAsia"/>
                      <w:color w:val="auto"/>
                      <w:highlight w:val="none"/>
                      <w:lang w:val="en-US" w:eastAsia="zh-CN"/>
                    </w:rPr>
                  </w:pPr>
                  <w:r>
                    <w:rPr>
                      <w:rFonts w:hint="eastAsia"/>
                      <w:color w:val="auto"/>
                      <w:highlight w:val="none"/>
                      <w:lang w:val="en-US" w:eastAsia="zh-CN"/>
                    </w:rPr>
                    <w:t>4</w:t>
                  </w:r>
                </w:p>
              </w:tc>
              <w:tc>
                <w:tcPr>
                  <w:tcW w:w="1929" w:type="pct"/>
                  <w:tcBorders>
                    <w:tl2br w:val="nil"/>
                    <w:tr2bl w:val="nil"/>
                  </w:tcBorders>
                  <w:shd w:val="clear" w:color="auto" w:fill="auto"/>
                  <w:vAlign w:val="center"/>
                </w:tcPr>
                <w:p w14:paraId="00173680">
                  <w:pPr>
                    <w:pStyle w:val="62"/>
                    <w:bidi w:val="0"/>
                    <w:rPr>
                      <w:color w:val="auto"/>
                      <w:highlight w:val="none"/>
                    </w:rPr>
                  </w:pPr>
                  <w:r>
                    <w:rPr>
                      <w:rFonts w:hint="eastAsia"/>
                      <w:color w:val="auto"/>
                      <w:highlight w:val="none"/>
                    </w:rPr>
                    <w:t>551860.02</w:t>
                  </w:r>
                </w:p>
              </w:tc>
              <w:tc>
                <w:tcPr>
                  <w:tcW w:w="1932" w:type="pct"/>
                  <w:tcBorders>
                    <w:tl2br w:val="nil"/>
                    <w:tr2bl w:val="nil"/>
                  </w:tcBorders>
                  <w:shd w:val="clear" w:color="auto" w:fill="auto"/>
                  <w:vAlign w:val="center"/>
                </w:tcPr>
                <w:p w14:paraId="60C75ABB">
                  <w:pPr>
                    <w:pStyle w:val="62"/>
                    <w:bidi w:val="0"/>
                    <w:rPr>
                      <w:color w:val="auto"/>
                      <w:highlight w:val="none"/>
                    </w:rPr>
                  </w:pPr>
                  <w:r>
                    <w:rPr>
                      <w:rFonts w:hint="eastAsia"/>
                      <w:color w:val="auto"/>
                      <w:highlight w:val="none"/>
                    </w:rPr>
                    <w:t>4662993.27</w:t>
                  </w:r>
                </w:p>
              </w:tc>
            </w:tr>
          </w:tbl>
          <w:p w14:paraId="717ECD03">
            <w:pPr>
              <w:pStyle w:val="33"/>
              <w:rPr>
                <w:color w:val="auto"/>
                <w:highlight w:val="none"/>
                <w:lang w:eastAsia="zh-CN"/>
              </w:rPr>
            </w:pPr>
            <w:r>
              <w:rPr>
                <w:color w:val="auto"/>
                <w:highlight w:val="none"/>
                <w:lang w:eastAsia="zh-CN"/>
              </w:rPr>
              <w:t>产业政策符合性</w:t>
            </w:r>
          </w:p>
          <w:p w14:paraId="4CD092C0">
            <w:pPr>
              <w:pStyle w:val="59"/>
              <w:ind w:firstLine="480"/>
              <w:rPr>
                <w:color w:val="auto"/>
                <w:highlight w:val="none"/>
              </w:rPr>
            </w:pPr>
            <w:r>
              <w:rPr>
                <w:color w:val="auto"/>
                <w:highlight w:val="none"/>
              </w:rPr>
              <w:t>根据《国民经济行业分类》（GB/T4754—2017，2019修订版），项目属于</w:t>
            </w:r>
            <w:r>
              <w:rPr>
                <w:rFonts w:hint="eastAsia"/>
                <w:color w:val="auto"/>
                <w:highlight w:val="none"/>
              </w:rPr>
              <w:t>“</w:t>
            </w:r>
            <w:r>
              <w:rPr>
                <w:rFonts w:hint="eastAsia"/>
                <w:color w:val="auto"/>
                <w:highlight w:val="none"/>
                <w:lang w:eastAsia="zh-CN"/>
              </w:rPr>
              <w:t>C2922塑料板、管、型材制造</w:t>
            </w:r>
            <w:r>
              <w:rPr>
                <w:rFonts w:hint="eastAsia"/>
                <w:color w:val="auto"/>
                <w:highlight w:val="none"/>
              </w:rPr>
              <w:t>”</w:t>
            </w:r>
            <w:r>
              <w:rPr>
                <w:color w:val="auto"/>
                <w:highlight w:val="none"/>
              </w:rPr>
              <w:t>项目。根据《产业结构调整指导目录（20</w:t>
            </w:r>
            <w:r>
              <w:rPr>
                <w:rFonts w:hint="eastAsia"/>
                <w:color w:val="auto"/>
                <w:highlight w:val="none"/>
              </w:rPr>
              <w:t>24</w:t>
            </w:r>
            <w:r>
              <w:rPr>
                <w:color w:val="auto"/>
                <w:highlight w:val="none"/>
              </w:rPr>
              <w:t>年本）》，本项目不属于鼓励类、限制类及淘汰类项目，即属于允许类项目。项目生产选用的设备不属于落后设备</w:t>
            </w:r>
            <w:r>
              <w:rPr>
                <w:rFonts w:hint="eastAsia"/>
                <w:color w:val="auto"/>
                <w:highlight w:val="none"/>
              </w:rPr>
              <w:t>，</w:t>
            </w:r>
            <w:r>
              <w:rPr>
                <w:color w:val="auto"/>
                <w:highlight w:val="none"/>
              </w:rPr>
              <w:t>因此本项目符合国家及地方产业政策的要求。</w:t>
            </w:r>
          </w:p>
          <w:p w14:paraId="34D51ACC">
            <w:pPr>
              <w:pStyle w:val="33"/>
              <w:rPr>
                <w:color w:val="auto"/>
                <w:highlight w:val="none"/>
                <w:lang w:eastAsia="zh-CN"/>
              </w:rPr>
            </w:pPr>
            <w:r>
              <w:rPr>
                <w:rFonts w:hint="eastAsia"/>
                <w:color w:val="auto"/>
                <w:highlight w:val="none"/>
                <w:lang w:eastAsia="zh-CN"/>
              </w:rPr>
              <w:t>本项目与</w:t>
            </w:r>
            <w:r>
              <w:rPr>
                <w:color w:val="auto"/>
                <w:highlight w:val="none"/>
                <w:lang w:eastAsia="zh-CN"/>
              </w:rPr>
              <w:t>“三线一单”符合性分析</w:t>
            </w:r>
          </w:p>
          <w:p w14:paraId="376C553D">
            <w:pPr>
              <w:pStyle w:val="59"/>
              <w:ind w:firstLine="480"/>
              <w:rPr>
                <w:rFonts w:hint="eastAsia" w:cs="Times New Roman"/>
                <w:smallCaps w:val="0"/>
                <w:color w:val="auto"/>
                <w:spacing w:val="0"/>
                <w:kern w:val="2"/>
                <w:position w:val="0"/>
                <w:sz w:val="24"/>
                <w:szCs w:val="24"/>
                <w:highlight w:val="none"/>
                <w:lang w:val="en-US" w:eastAsia="zh-CN" w:bidi="ar-SA"/>
              </w:rPr>
            </w:pPr>
            <w:r>
              <w:rPr>
                <w:rFonts w:hint="eastAsia" w:cs="Times New Roman"/>
                <w:smallCaps w:val="0"/>
                <w:color w:val="auto"/>
                <w:spacing w:val="0"/>
                <w:kern w:val="2"/>
                <w:position w:val="0"/>
                <w:sz w:val="24"/>
                <w:szCs w:val="24"/>
                <w:highlight w:val="none"/>
                <w:lang w:val="en-US" w:eastAsia="zh-CN" w:bidi="ar-SA"/>
              </w:rPr>
              <w:t>根据铁岭市</w:t>
            </w:r>
            <w:r>
              <w:rPr>
                <w:rFonts w:hint="default" w:ascii="Times New Roman" w:hAnsi="Times New Roman" w:eastAsia="宋体" w:cs="Times New Roman"/>
                <w:smallCaps w:val="0"/>
                <w:color w:val="auto"/>
                <w:spacing w:val="0"/>
                <w:kern w:val="2"/>
                <w:position w:val="0"/>
                <w:sz w:val="24"/>
                <w:szCs w:val="24"/>
                <w:highlight w:val="none"/>
                <w:lang w:val="en-US" w:eastAsia="zh-CN" w:bidi="ar-SA"/>
              </w:rPr>
              <w:t>人民政府发布《</w:t>
            </w:r>
            <w:r>
              <w:rPr>
                <w:rFonts w:hint="eastAsia" w:cs="Times New Roman"/>
                <w:smallCaps w:val="0"/>
                <w:color w:val="auto"/>
                <w:spacing w:val="0"/>
                <w:kern w:val="2"/>
                <w:position w:val="0"/>
                <w:sz w:val="24"/>
                <w:szCs w:val="24"/>
                <w:highlight w:val="none"/>
                <w:lang w:val="en-US" w:eastAsia="zh-CN" w:bidi="ar-SA"/>
              </w:rPr>
              <w:t>铁岭市生态环境分区管控动态更新成果</w:t>
            </w:r>
            <w:r>
              <w:rPr>
                <w:rFonts w:hint="default" w:ascii="Times New Roman" w:hAnsi="Times New Roman" w:eastAsia="宋体" w:cs="Times New Roman"/>
                <w:smallCaps w:val="0"/>
                <w:color w:val="auto"/>
                <w:spacing w:val="0"/>
                <w:kern w:val="2"/>
                <w:position w:val="0"/>
                <w:sz w:val="24"/>
                <w:szCs w:val="24"/>
                <w:highlight w:val="none"/>
                <w:lang w:val="en-US" w:eastAsia="zh-CN" w:bidi="ar-SA"/>
              </w:rPr>
              <w:t>》对项目的</w:t>
            </w:r>
            <w:r>
              <w:rPr>
                <w:rFonts w:hint="eastAsia" w:ascii="Times New Roman" w:hAnsi="Times New Roman" w:eastAsia="宋体" w:cs="Times New Roman"/>
                <w:smallCaps w:val="0"/>
                <w:color w:val="auto"/>
                <w:spacing w:val="0"/>
                <w:kern w:val="2"/>
                <w:position w:val="0"/>
                <w:sz w:val="24"/>
                <w:szCs w:val="24"/>
                <w:highlight w:val="none"/>
                <w:lang w:val="en-US" w:eastAsia="zh-CN" w:bidi="ar-SA"/>
              </w:rPr>
              <w:t>“</w:t>
            </w:r>
            <w:r>
              <w:rPr>
                <w:rFonts w:hint="default" w:ascii="Times New Roman" w:hAnsi="Times New Roman" w:eastAsia="宋体" w:cs="Times New Roman"/>
                <w:smallCaps w:val="0"/>
                <w:color w:val="auto"/>
                <w:spacing w:val="0"/>
                <w:kern w:val="2"/>
                <w:position w:val="0"/>
                <w:sz w:val="24"/>
                <w:szCs w:val="24"/>
                <w:highlight w:val="none"/>
                <w:lang w:val="en-US" w:eastAsia="zh-CN" w:bidi="ar-SA"/>
              </w:rPr>
              <w:t>三线一单</w:t>
            </w:r>
            <w:r>
              <w:rPr>
                <w:rFonts w:hint="eastAsia" w:ascii="Times New Roman" w:hAnsi="Times New Roman" w:eastAsia="宋体" w:cs="Times New Roman"/>
                <w:smallCaps w:val="0"/>
                <w:color w:val="auto"/>
                <w:spacing w:val="0"/>
                <w:kern w:val="2"/>
                <w:position w:val="0"/>
                <w:sz w:val="24"/>
                <w:szCs w:val="24"/>
                <w:highlight w:val="none"/>
                <w:lang w:val="en-US" w:eastAsia="zh-CN" w:bidi="ar-SA"/>
              </w:rPr>
              <w:t>”</w:t>
            </w:r>
            <w:r>
              <w:rPr>
                <w:rFonts w:hint="default" w:ascii="Times New Roman" w:hAnsi="Times New Roman" w:eastAsia="宋体" w:cs="Times New Roman"/>
                <w:smallCaps w:val="0"/>
                <w:color w:val="auto"/>
                <w:spacing w:val="0"/>
                <w:kern w:val="2"/>
                <w:position w:val="0"/>
                <w:sz w:val="24"/>
                <w:szCs w:val="24"/>
                <w:highlight w:val="none"/>
                <w:lang w:val="en-US" w:eastAsia="zh-CN" w:bidi="ar-SA"/>
              </w:rPr>
              <w:t>相符性进行分析。</w:t>
            </w:r>
            <w:r>
              <w:rPr>
                <w:rFonts w:hint="eastAsia" w:cs="Times New Roman"/>
                <w:smallCaps w:val="0"/>
                <w:color w:val="auto"/>
                <w:spacing w:val="0"/>
                <w:kern w:val="2"/>
                <w:position w:val="0"/>
                <w:sz w:val="24"/>
                <w:szCs w:val="24"/>
                <w:highlight w:val="none"/>
                <w:lang w:val="en-US" w:eastAsia="zh-CN" w:bidi="ar-SA"/>
              </w:rPr>
              <w:t>项目与“三线一单”的符合性分析如下：</w:t>
            </w:r>
          </w:p>
          <w:p w14:paraId="2AC31D4B">
            <w:pPr>
              <w:pStyle w:val="46"/>
              <w:bidi w:val="0"/>
              <w:rPr>
                <w:rFonts w:hint="eastAsia"/>
                <w:color w:val="auto"/>
              </w:rPr>
            </w:pPr>
            <w:r>
              <w:rPr>
                <w:rFonts w:hint="eastAsia"/>
                <w:color w:val="auto"/>
              </w:rPr>
              <w:t>生态保护红线</w:t>
            </w:r>
          </w:p>
          <w:p w14:paraId="42257C94">
            <w:pPr>
              <w:pStyle w:val="59"/>
              <w:bidi w:val="0"/>
              <w:rPr>
                <w:rFonts w:hint="eastAsia"/>
                <w:color w:val="auto"/>
                <w:highlight w:val="none"/>
                <w:lang w:val="en-US" w:eastAsia="zh-CN"/>
              </w:rPr>
            </w:pPr>
            <w:r>
              <w:rPr>
                <w:rFonts w:hint="eastAsia"/>
                <w:color w:val="auto"/>
                <w:highlight w:val="none"/>
              </w:rPr>
              <w:t>本项目位于</w:t>
            </w:r>
            <w:r>
              <w:rPr>
                <w:rFonts w:hint="eastAsia"/>
                <w:color w:val="auto"/>
                <w:highlight w:val="none"/>
                <w:lang w:eastAsia="zh-CN"/>
              </w:rPr>
              <w:t>辽宁省铁岭市高新技术产业开发区109号，根</w:t>
            </w:r>
            <w:r>
              <w:rPr>
                <w:rFonts w:hint="eastAsia"/>
                <w:color w:val="auto"/>
                <w:highlight w:val="none"/>
                <w:lang w:val="en-US" w:eastAsia="zh-CN"/>
              </w:rPr>
              <w:t>据建设项目土地证（附件2），本项目不在划定的生态保护红线范围内，见附图5。</w:t>
            </w:r>
          </w:p>
          <w:p w14:paraId="679B98C0">
            <w:pPr>
              <w:pStyle w:val="59"/>
              <w:bidi w:val="0"/>
              <w:rPr>
                <w:rFonts w:hint="eastAsia"/>
                <w:color w:val="auto"/>
                <w:highlight w:val="none"/>
                <w:lang w:val="en-US" w:eastAsia="zh-CN"/>
              </w:rPr>
            </w:pPr>
          </w:p>
          <w:p w14:paraId="1DCD83CE">
            <w:pPr>
              <w:pStyle w:val="46"/>
              <w:bidi w:val="0"/>
              <w:rPr>
                <w:rFonts w:hint="eastAsia"/>
                <w:color w:val="auto"/>
                <w:highlight w:val="none"/>
                <w:lang w:val="en-US" w:eastAsia="zh-CN"/>
              </w:rPr>
            </w:pPr>
            <w:r>
              <w:rPr>
                <w:rFonts w:hint="eastAsia"/>
                <w:color w:val="auto"/>
                <w:highlight w:val="none"/>
                <w:lang w:val="en-US" w:eastAsia="zh-CN"/>
              </w:rPr>
              <w:t>环境质量底线</w:t>
            </w:r>
          </w:p>
          <w:p w14:paraId="6681060B">
            <w:pPr>
              <w:pStyle w:val="59"/>
              <w:bidi w:val="0"/>
              <w:spacing w:line="360" w:lineRule="auto"/>
              <w:rPr>
                <w:rFonts w:hint="eastAsia"/>
                <w:color w:val="auto"/>
                <w:highlight w:val="none"/>
                <w:lang w:val="en-US" w:eastAsia="zh-CN"/>
              </w:rPr>
            </w:pPr>
            <w:r>
              <w:rPr>
                <w:rFonts w:hint="eastAsia"/>
                <w:color w:val="auto"/>
                <w:highlight w:val="none"/>
                <w:lang w:val="en-US" w:eastAsia="zh-CN"/>
              </w:rPr>
              <w:t>环境质量底线是国家和地方设置的大气、水和土壤环境质量目标，也是改善环境质量的基准线。项目选址区域为环境空气功能区二类区，执行二级标准。根据当地环境质量公报，项目所在区域为空气环境质量达标区。</w:t>
            </w:r>
          </w:p>
          <w:p w14:paraId="6861B448">
            <w:pPr>
              <w:pStyle w:val="59"/>
              <w:bidi w:val="0"/>
              <w:spacing w:line="360" w:lineRule="auto"/>
              <w:rPr>
                <w:rFonts w:hint="default"/>
                <w:color w:val="auto"/>
                <w:highlight w:val="none"/>
                <w:lang w:val="en-US" w:eastAsia="zh-CN"/>
              </w:rPr>
            </w:pPr>
            <w:r>
              <w:rPr>
                <w:rFonts w:hint="eastAsia"/>
                <w:color w:val="auto"/>
                <w:highlight w:val="none"/>
              </w:rPr>
              <w:t>地表水</w:t>
            </w:r>
            <w:r>
              <w:rPr>
                <w:rFonts w:hint="eastAsia"/>
                <w:color w:val="auto"/>
                <w:highlight w:val="none"/>
                <w:lang w:eastAsia="zh-CN"/>
              </w:rPr>
              <w:t>为万泉河，万泉河</w:t>
            </w:r>
            <w:r>
              <w:rPr>
                <w:rFonts w:hint="eastAsia"/>
                <w:color w:val="auto"/>
                <w:highlight w:val="none"/>
              </w:rPr>
              <w:t>下游的诸民屯桥断面为IV类水质。</w:t>
            </w:r>
            <w:r>
              <w:rPr>
                <w:rFonts w:hint="default"/>
                <w:color w:val="auto"/>
                <w:highlight w:val="none"/>
                <w:lang w:val="en-US" w:eastAsia="zh-CN"/>
              </w:rPr>
              <w:t>本项目</w:t>
            </w:r>
            <w:r>
              <w:rPr>
                <w:rFonts w:hint="eastAsia"/>
                <w:color w:val="auto"/>
                <w:kern w:val="0"/>
                <w:szCs w:val="21"/>
                <w:highlight w:val="none"/>
              </w:rPr>
              <w:t>循环冷却水循环使用</w:t>
            </w:r>
            <w:r>
              <w:rPr>
                <w:rFonts w:hint="eastAsia"/>
                <w:color w:val="auto"/>
                <w:kern w:val="0"/>
                <w:szCs w:val="21"/>
                <w:highlight w:val="none"/>
                <w:lang w:eastAsia="zh-CN"/>
              </w:rPr>
              <w:t>不外排</w:t>
            </w:r>
            <w:r>
              <w:rPr>
                <w:rFonts w:hint="eastAsia"/>
                <w:color w:val="auto"/>
                <w:kern w:val="0"/>
                <w:szCs w:val="21"/>
                <w:highlight w:val="none"/>
              </w:rPr>
              <w:t>，</w:t>
            </w:r>
            <w:r>
              <w:rPr>
                <w:rFonts w:hint="eastAsia"/>
                <w:color w:val="auto"/>
                <w:kern w:val="0"/>
                <w:szCs w:val="21"/>
                <w:highlight w:val="none"/>
                <w:lang w:eastAsia="zh-CN"/>
              </w:rPr>
              <w:t>无新增员工，无新增</w:t>
            </w:r>
            <w:r>
              <w:rPr>
                <w:rFonts w:hint="eastAsia"/>
                <w:color w:val="auto"/>
                <w:kern w:val="0"/>
                <w:szCs w:val="21"/>
                <w:highlight w:val="none"/>
              </w:rPr>
              <w:t>生活污水，</w:t>
            </w:r>
            <w:r>
              <w:rPr>
                <w:rFonts w:hint="default"/>
                <w:color w:val="auto"/>
                <w:highlight w:val="none"/>
                <w:lang w:val="en-US" w:eastAsia="zh-CN"/>
              </w:rPr>
              <w:t>不会对周边地表水环境产生明显不利影响。</w:t>
            </w:r>
            <w:r>
              <w:rPr>
                <w:rFonts w:hint="eastAsia"/>
                <w:color w:val="auto"/>
                <w:highlight w:val="none"/>
                <w:lang w:val="en-US" w:eastAsia="zh-CN"/>
              </w:rPr>
              <w:t>本项目</w:t>
            </w:r>
            <w:r>
              <w:rPr>
                <w:rFonts w:hint="default"/>
                <w:color w:val="auto"/>
                <w:highlight w:val="none"/>
                <w:lang w:val="en-US" w:eastAsia="zh-CN"/>
              </w:rPr>
              <w:t>产生的废气经集气罩收集后通过布袋除尘器+二级活性炭处理后，通过1根15m排气筒（DA00</w:t>
            </w:r>
            <w:r>
              <w:rPr>
                <w:rFonts w:hint="eastAsia"/>
                <w:color w:val="auto"/>
                <w:highlight w:val="none"/>
                <w:lang w:val="en-US" w:eastAsia="zh-CN"/>
              </w:rPr>
              <w:t>1</w:t>
            </w:r>
            <w:r>
              <w:rPr>
                <w:rFonts w:hint="default"/>
                <w:color w:val="auto"/>
                <w:highlight w:val="none"/>
                <w:lang w:val="en-US" w:eastAsia="zh-CN"/>
              </w:rPr>
              <w:t>）排放</w:t>
            </w:r>
            <w:r>
              <w:rPr>
                <w:rFonts w:hint="eastAsia"/>
                <w:color w:val="auto"/>
                <w:highlight w:val="none"/>
                <w:lang w:val="en-US" w:eastAsia="zh-CN"/>
              </w:rPr>
              <w:t>。</w:t>
            </w:r>
          </w:p>
          <w:p w14:paraId="1B3C75F2">
            <w:pPr>
              <w:pStyle w:val="59"/>
              <w:bidi w:val="0"/>
              <w:rPr>
                <w:rFonts w:hint="eastAsia"/>
                <w:color w:val="auto"/>
                <w:highlight w:val="none"/>
              </w:rPr>
            </w:pPr>
            <w:r>
              <w:rPr>
                <w:rFonts w:hint="eastAsia"/>
                <w:color w:val="auto"/>
                <w:highlight w:val="none"/>
              </w:rPr>
              <w:t>噪声设备置于生产车间内，</w:t>
            </w:r>
            <w:r>
              <w:rPr>
                <w:rFonts w:hint="eastAsia"/>
                <w:color w:val="auto"/>
                <w:highlight w:val="none"/>
                <w:lang w:eastAsia="zh-CN"/>
              </w:rPr>
              <w:t>车间密闭，</w:t>
            </w:r>
            <w:r>
              <w:rPr>
                <w:rFonts w:hint="eastAsia"/>
                <w:color w:val="auto"/>
                <w:highlight w:val="none"/>
              </w:rPr>
              <w:t>设置隔声门窗及减振措施，厂界噪声符合《工业企业厂界环境噪声排放标准》（GB12348-2008）排放标准</w:t>
            </w:r>
            <w:r>
              <w:rPr>
                <w:rFonts w:hint="eastAsia"/>
                <w:color w:val="auto"/>
                <w:highlight w:val="none"/>
                <w:lang w:eastAsia="zh-CN"/>
              </w:rPr>
              <w:t>，</w:t>
            </w:r>
            <w:r>
              <w:rPr>
                <w:rFonts w:hint="eastAsia"/>
                <w:color w:val="auto"/>
                <w:highlight w:val="none"/>
              </w:rPr>
              <w:t>对区域声环境质量影响较小。</w:t>
            </w:r>
          </w:p>
          <w:p w14:paraId="563F912C">
            <w:pPr>
              <w:pStyle w:val="59"/>
              <w:bidi w:val="0"/>
              <w:rPr>
                <w:rFonts w:hint="eastAsia"/>
                <w:color w:val="auto"/>
                <w:highlight w:val="none"/>
                <w:lang w:eastAsia="zh-CN"/>
              </w:rPr>
            </w:pPr>
            <w:r>
              <w:rPr>
                <w:rFonts w:hint="eastAsia"/>
                <w:color w:val="auto"/>
                <w:highlight w:val="none"/>
              </w:rPr>
              <w:t>本次评价</w:t>
            </w:r>
            <w:r>
              <w:rPr>
                <w:rFonts w:hint="eastAsia"/>
                <w:color w:val="auto"/>
                <w:highlight w:val="none"/>
                <w:lang w:eastAsia="zh-CN"/>
              </w:rPr>
              <w:t>固体废物均合理处置。</w:t>
            </w:r>
          </w:p>
          <w:p w14:paraId="5C5F58EB">
            <w:pPr>
              <w:pStyle w:val="59"/>
              <w:bidi w:val="0"/>
              <w:rPr>
                <w:rFonts w:hint="eastAsia"/>
                <w:color w:val="auto"/>
                <w:highlight w:val="none"/>
                <w:lang w:val="en-US" w:eastAsia="zh-CN"/>
              </w:rPr>
            </w:pPr>
            <w:r>
              <w:rPr>
                <w:rFonts w:hint="eastAsia"/>
                <w:color w:val="auto"/>
                <w:highlight w:val="none"/>
                <w:lang w:val="en-US" w:eastAsia="zh-CN"/>
              </w:rPr>
              <w:t>采取以上环保措施后将对环境影响降至最低程度，不会触及环境质量底线。</w:t>
            </w:r>
          </w:p>
          <w:p w14:paraId="400D472E">
            <w:pPr>
              <w:pStyle w:val="46"/>
              <w:bidi w:val="0"/>
              <w:rPr>
                <w:rFonts w:hint="eastAsia"/>
                <w:color w:val="auto"/>
                <w:highlight w:val="none"/>
                <w:lang w:val="en-US" w:eastAsia="zh-CN"/>
              </w:rPr>
            </w:pPr>
            <w:r>
              <w:rPr>
                <w:rFonts w:hint="eastAsia"/>
                <w:color w:val="auto"/>
                <w:highlight w:val="none"/>
                <w:lang w:val="en-US" w:eastAsia="zh-CN"/>
              </w:rPr>
              <w:t>资源利用上线</w:t>
            </w:r>
          </w:p>
          <w:p w14:paraId="33C1739E">
            <w:pPr>
              <w:pStyle w:val="59"/>
              <w:bidi w:val="0"/>
              <w:rPr>
                <w:rFonts w:hint="eastAsia"/>
                <w:color w:val="auto"/>
                <w:highlight w:val="none"/>
                <w:lang w:val="en-US" w:eastAsia="zh-CN"/>
              </w:rPr>
            </w:pPr>
            <w:r>
              <w:rPr>
                <w:rFonts w:hint="eastAsia"/>
                <w:color w:val="auto"/>
                <w:highlight w:val="none"/>
                <w:lang w:val="en-US" w:eastAsia="zh-CN"/>
              </w:rPr>
              <w:t>资源利用上线是地区能源、水、土地等资源消耗不得突破的“天花板”。本</w:t>
            </w:r>
            <w:r>
              <w:rPr>
                <w:rFonts w:hint="default"/>
                <w:color w:val="auto"/>
                <w:highlight w:val="none"/>
                <w:lang w:val="en-US" w:eastAsia="zh-CN"/>
              </w:rPr>
              <w:t>项目运营期间不涉及大量煤、电的消耗，不会触及资源利用上线。</w:t>
            </w:r>
          </w:p>
          <w:p w14:paraId="3DF8748B">
            <w:pPr>
              <w:pStyle w:val="46"/>
              <w:bidi w:val="0"/>
              <w:rPr>
                <w:rFonts w:hint="eastAsia" w:ascii="Times New Roman" w:hAnsi="Times New Roman" w:eastAsia="宋体" w:cs="Times New Roman"/>
                <w:b w:val="0"/>
                <w:bCs w:val="0"/>
                <w:color w:val="auto"/>
                <w:highlight w:val="none"/>
              </w:rPr>
            </w:pPr>
            <w:r>
              <w:rPr>
                <w:rFonts w:hint="eastAsia" w:ascii="Times New Roman" w:hAnsi="Times New Roman" w:eastAsia="宋体" w:cs="Times New Roman"/>
                <w:b w:val="0"/>
                <w:bCs w:val="0"/>
                <w:color w:val="auto"/>
                <w:highlight w:val="none"/>
              </w:rPr>
              <w:t>生态环境准入清单</w:t>
            </w:r>
          </w:p>
          <w:p w14:paraId="7B3613A8">
            <w:pPr>
              <w:pStyle w:val="59"/>
              <w:bidi w:val="0"/>
              <w:rPr>
                <w:rFonts w:hint="eastAsia"/>
                <w:color w:val="auto"/>
                <w:highlight w:val="none"/>
                <w:lang w:val="en-US" w:eastAsia="zh-CN"/>
              </w:rPr>
            </w:pPr>
            <w:r>
              <w:rPr>
                <w:rFonts w:hint="eastAsia"/>
                <w:color w:val="auto"/>
                <w:highlight w:val="none"/>
              </w:rPr>
              <w:t>本项目位于</w:t>
            </w:r>
            <w:r>
              <w:rPr>
                <w:rFonts w:hint="eastAsia"/>
                <w:color w:val="auto"/>
                <w:highlight w:val="none"/>
                <w:lang w:eastAsia="zh-CN"/>
              </w:rPr>
              <w:t>辽宁省铁岭市高新技术产业开发区109号，</w:t>
            </w:r>
            <w:r>
              <w:rPr>
                <w:rFonts w:hint="eastAsia"/>
                <w:color w:val="auto"/>
                <w:highlight w:val="none"/>
                <w:lang w:val="zh-CN" w:eastAsia="zh-CN"/>
              </w:rPr>
              <w:t>根据查询结果，本项目所在地为</w:t>
            </w:r>
            <w:r>
              <w:rPr>
                <w:rFonts w:hint="eastAsia"/>
                <w:color w:val="auto"/>
                <w:highlight w:val="none"/>
                <w:lang w:eastAsia="zh-CN"/>
              </w:rPr>
              <w:t>重点管控区ZH21122120001</w:t>
            </w:r>
            <w:r>
              <w:rPr>
                <w:rFonts w:hint="eastAsia"/>
                <w:color w:val="auto"/>
                <w:highlight w:val="none"/>
                <w:lang w:val="zh-CN" w:eastAsia="zh-CN"/>
              </w:rPr>
              <w:t>，项目属于“</w:t>
            </w:r>
            <w:r>
              <w:rPr>
                <w:rFonts w:hint="eastAsia"/>
                <w:color w:val="auto"/>
                <w:highlight w:val="none"/>
                <w:lang w:val="en-US" w:eastAsia="zh-CN"/>
              </w:rPr>
              <w:t>C2922塑料板、管、型材制造</w:t>
            </w:r>
            <w:r>
              <w:rPr>
                <w:rFonts w:hint="eastAsia"/>
                <w:color w:val="auto"/>
                <w:highlight w:val="none"/>
                <w:lang w:val="zh-CN" w:eastAsia="zh-CN"/>
              </w:rPr>
              <w:t>”项目。根据《产业结构调整指导目录（2024年本）》，</w:t>
            </w:r>
            <w:r>
              <w:rPr>
                <w:rFonts w:hint="default"/>
                <w:color w:val="auto"/>
                <w:highlight w:val="none"/>
              </w:rPr>
              <w:t>本项目不属于鼓励类、限制类及淘汰类项目，即属于允许类项目</w:t>
            </w:r>
            <w:r>
              <w:rPr>
                <w:rFonts w:hint="eastAsia"/>
                <w:color w:val="auto"/>
                <w:highlight w:val="none"/>
                <w:lang w:val="zh-CN" w:eastAsia="zh-CN"/>
              </w:rPr>
              <w:t>。同时本项目不属于钢铁、水泥、电解铝、平板玻璃、船舶等产能严重过剩行业项目，不属于尿素、磷铵、电石、烧碱、聚氯乙烯、纯碱、黄磷等过剩行业，不属于氧化铝、石油化工等项目。因此本项目符合国家及地方产业政策的要求。</w:t>
            </w:r>
          </w:p>
          <w:p w14:paraId="70F36015">
            <w:pPr>
              <w:pStyle w:val="67"/>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firstLine="480" w:firstLineChars="200"/>
              <w:textAlignment w:val="auto"/>
              <w:rPr>
                <w:rFonts w:hint="default" w:ascii="Times New Roman" w:hAnsi="Times New Roman" w:eastAsia="宋体" w:cs="Times New Roman"/>
                <w:smallCaps w:val="0"/>
                <w:color w:val="auto"/>
                <w:spacing w:val="0"/>
                <w:kern w:val="2"/>
                <w:position w:val="0"/>
                <w:sz w:val="24"/>
                <w:szCs w:val="24"/>
                <w:highlight w:val="none"/>
                <w:lang w:val="en-US" w:eastAsia="zh-CN" w:bidi="ar-SA"/>
              </w:rPr>
            </w:pPr>
            <w:r>
              <w:rPr>
                <w:rFonts w:hint="default" w:ascii="Times New Roman" w:hAnsi="Times New Roman" w:eastAsia="宋体" w:cs="Times New Roman"/>
                <w:smallCaps w:val="0"/>
                <w:color w:val="auto"/>
                <w:spacing w:val="0"/>
                <w:kern w:val="2"/>
                <w:position w:val="0"/>
                <w:sz w:val="24"/>
                <w:szCs w:val="24"/>
                <w:highlight w:val="none"/>
                <w:lang w:val="en-US" w:eastAsia="zh-CN" w:bidi="ar-SA"/>
              </w:rPr>
              <w:t>综上所述，本项目符合</w:t>
            </w:r>
            <w:r>
              <w:rPr>
                <w:rFonts w:hint="eastAsia" w:ascii="Times New Roman" w:hAnsi="Times New Roman" w:eastAsia="宋体" w:cs="Times New Roman"/>
                <w:smallCaps w:val="0"/>
                <w:color w:val="auto"/>
                <w:spacing w:val="0"/>
                <w:kern w:val="2"/>
                <w:position w:val="0"/>
                <w:sz w:val="24"/>
                <w:szCs w:val="24"/>
                <w:highlight w:val="none"/>
                <w:lang w:val="en-US" w:eastAsia="zh-CN" w:bidi="ar-SA"/>
              </w:rPr>
              <w:t>“</w:t>
            </w:r>
            <w:r>
              <w:rPr>
                <w:rFonts w:hint="default" w:ascii="Times New Roman" w:hAnsi="Times New Roman" w:eastAsia="宋体" w:cs="Times New Roman"/>
                <w:smallCaps w:val="0"/>
                <w:color w:val="auto"/>
                <w:spacing w:val="0"/>
                <w:kern w:val="2"/>
                <w:position w:val="0"/>
                <w:sz w:val="24"/>
                <w:szCs w:val="24"/>
                <w:highlight w:val="none"/>
                <w:lang w:val="en-US" w:eastAsia="zh-CN" w:bidi="ar-SA"/>
              </w:rPr>
              <w:t>三线一单</w:t>
            </w:r>
            <w:r>
              <w:rPr>
                <w:rFonts w:hint="eastAsia" w:ascii="Times New Roman" w:hAnsi="Times New Roman" w:eastAsia="宋体" w:cs="Times New Roman"/>
                <w:smallCaps w:val="0"/>
                <w:color w:val="auto"/>
                <w:spacing w:val="0"/>
                <w:kern w:val="2"/>
                <w:position w:val="0"/>
                <w:sz w:val="24"/>
                <w:szCs w:val="24"/>
                <w:highlight w:val="none"/>
                <w:lang w:val="en-US" w:eastAsia="zh-CN" w:bidi="ar-SA"/>
              </w:rPr>
              <w:t>”</w:t>
            </w:r>
            <w:r>
              <w:rPr>
                <w:rFonts w:hint="default" w:ascii="Times New Roman" w:hAnsi="Times New Roman" w:eastAsia="宋体" w:cs="Times New Roman"/>
                <w:smallCaps w:val="0"/>
                <w:color w:val="auto"/>
                <w:spacing w:val="0"/>
                <w:kern w:val="2"/>
                <w:position w:val="0"/>
                <w:sz w:val="24"/>
                <w:szCs w:val="24"/>
                <w:highlight w:val="none"/>
                <w:lang w:val="en-US" w:eastAsia="zh-CN" w:bidi="ar-SA"/>
              </w:rPr>
              <w:t>要求。</w:t>
            </w:r>
          </w:p>
          <w:p w14:paraId="135C9CB7">
            <w:pPr>
              <w:pStyle w:val="33"/>
              <w:rPr>
                <w:color w:val="auto"/>
                <w:highlight w:val="none"/>
                <w:lang w:eastAsia="zh-CN"/>
              </w:rPr>
            </w:pPr>
            <w:r>
              <w:rPr>
                <w:rFonts w:hint="eastAsia"/>
                <w:color w:val="auto"/>
                <w:highlight w:val="none"/>
                <w:lang w:eastAsia="zh-CN"/>
              </w:rPr>
              <w:t>与《铁岭市生态环境分区管控动态更新成果》符合性分析</w:t>
            </w:r>
          </w:p>
          <w:p w14:paraId="3EEDAF45">
            <w:pPr>
              <w:pStyle w:val="59"/>
              <w:ind w:firstLine="480"/>
              <w:rPr>
                <w:color w:val="auto"/>
                <w:highlight w:val="none"/>
              </w:rPr>
            </w:pPr>
            <w:r>
              <w:rPr>
                <w:rFonts w:hint="eastAsia"/>
                <w:color w:val="auto"/>
                <w:highlight w:val="none"/>
                <w:lang w:eastAsia="zh-CN"/>
              </w:rPr>
              <w:t>根据铁岭市</w:t>
            </w:r>
            <w:r>
              <w:rPr>
                <w:rFonts w:hint="eastAsia"/>
                <w:color w:val="auto"/>
                <w:highlight w:val="none"/>
              </w:rPr>
              <w:t>人民政府印发《</w:t>
            </w:r>
            <w:r>
              <w:rPr>
                <w:rFonts w:hint="eastAsia"/>
                <w:color w:val="auto"/>
                <w:highlight w:val="none"/>
                <w:lang w:eastAsia="zh-CN"/>
              </w:rPr>
              <w:t>铁岭市生态环境分区管控动态更新成果</w:t>
            </w:r>
            <w:r>
              <w:rPr>
                <w:rFonts w:hint="eastAsia"/>
                <w:color w:val="auto"/>
                <w:highlight w:val="none"/>
              </w:rPr>
              <w:t>》</w:t>
            </w:r>
            <w:r>
              <w:rPr>
                <w:rFonts w:hint="default" w:ascii="Times New Roman" w:hAnsi="Times New Roman" w:eastAsia="宋体" w:cs="Times New Roman"/>
                <w:smallCaps w:val="0"/>
                <w:color w:val="auto"/>
                <w:spacing w:val="0"/>
                <w:position w:val="0"/>
                <w:sz w:val="24"/>
                <w:highlight w:val="none"/>
                <w:lang w:eastAsia="zh-CN"/>
              </w:rPr>
              <w:t>、</w:t>
            </w:r>
            <w:r>
              <w:rPr>
                <w:rFonts w:hint="default" w:ascii="Times New Roman" w:hAnsi="Times New Roman" w:eastAsia="宋体" w:cs="Times New Roman"/>
                <w:smallCaps w:val="0"/>
                <w:color w:val="auto"/>
                <w:spacing w:val="0"/>
                <w:position w:val="0"/>
                <w:sz w:val="24"/>
                <w:highlight w:val="none"/>
              </w:rPr>
              <w:t>《</w:t>
            </w:r>
            <w:r>
              <w:rPr>
                <w:rFonts w:hint="eastAsia" w:cs="Times New Roman"/>
                <w:smallCaps w:val="0"/>
                <w:color w:val="auto"/>
                <w:spacing w:val="0"/>
                <w:position w:val="0"/>
                <w:sz w:val="24"/>
                <w:highlight w:val="none"/>
                <w:lang w:eastAsia="zh-CN"/>
              </w:rPr>
              <w:t>生态环境准入清单（202</w:t>
            </w:r>
            <w:r>
              <w:rPr>
                <w:rFonts w:hint="eastAsia" w:cs="Times New Roman"/>
                <w:smallCaps w:val="0"/>
                <w:color w:val="auto"/>
                <w:spacing w:val="0"/>
                <w:position w:val="0"/>
                <w:sz w:val="24"/>
                <w:highlight w:val="none"/>
                <w:lang w:val="en-US" w:eastAsia="zh-CN"/>
              </w:rPr>
              <w:t>3</w:t>
            </w:r>
            <w:r>
              <w:rPr>
                <w:rFonts w:hint="eastAsia" w:cs="Times New Roman"/>
                <w:smallCaps w:val="0"/>
                <w:color w:val="auto"/>
                <w:spacing w:val="0"/>
                <w:position w:val="0"/>
                <w:sz w:val="24"/>
                <w:highlight w:val="none"/>
                <w:lang w:eastAsia="zh-CN"/>
              </w:rPr>
              <w:t>版）</w:t>
            </w:r>
            <w:r>
              <w:rPr>
                <w:rFonts w:hint="default" w:ascii="Times New Roman" w:hAnsi="Times New Roman" w:eastAsia="宋体" w:cs="Times New Roman"/>
                <w:smallCaps w:val="0"/>
                <w:color w:val="auto"/>
                <w:spacing w:val="0"/>
                <w:position w:val="0"/>
                <w:sz w:val="24"/>
                <w:highlight w:val="none"/>
              </w:rPr>
              <w:t>》</w:t>
            </w:r>
            <w:r>
              <w:rPr>
                <w:rFonts w:hint="eastAsia" w:cs="Times New Roman"/>
                <w:smallCaps w:val="0"/>
                <w:color w:val="auto"/>
                <w:spacing w:val="0"/>
                <w:position w:val="0"/>
                <w:sz w:val="24"/>
                <w:highlight w:val="none"/>
                <w:lang w:eastAsia="zh-CN"/>
              </w:rPr>
              <w:t>（</w:t>
            </w:r>
            <w:r>
              <w:rPr>
                <w:rFonts w:hint="eastAsia" w:cs="Times New Roman"/>
                <w:smallCaps w:val="0"/>
                <w:color w:val="auto"/>
                <w:spacing w:val="0"/>
                <w:position w:val="0"/>
                <w:sz w:val="24"/>
                <w:highlight w:val="none"/>
                <w:lang w:val="en-US" w:eastAsia="zh-CN"/>
              </w:rPr>
              <w:t>2024年12月3日</w:t>
            </w:r>
            <w:r>
              <w:rPr>
                <w:rFonts w:hint="eastAsia" w:cs="Times New Roman"/>
                <w:smallCaps w:val="0"/>
                <w:color w:val="auto"/>
                <w:spacing w:val="0"/>
                <w:position w:val="0"/>
                <w:sz w:val="24"/>
                <w:highlight w:val="none"/>
                <w:lang w:eastAsia="zh-CN"/>
              </w:rPr>
              <w:t>）</w:t>
            </w:r>
            <w:r>
              <w:rPr>
                <w:rFonts w:hint="eastAsia"/>
                <w:color w:val="auto"/>
                <w:highlight w:val="none"/>
              </w:rPr>
              <w:t>。</w:t>
            </w:r>
            <w:r>
              <w:rPr>
                <w:rFonts w:hint="eastAsia"/>
                <w:color w:val="auto"/>
                <w:highlight w:val="none"/>
                <w:lang w:eastAsia="zh-CN"/>
              </w:rPr>
              <w:t>经</w:t>
            </w:r>
            <w:r>
              <w:rPr>
                <w:rFonts w:hint="eastAsia"/>
                <w:color w:val="auto"/>
                <w:highlight w:val="none"/>
              </w:rPr>
              <w:t>查询结果，本项目所在地为</w:t>
            </w:r>
            <w:r>
              <w:rPr>
                <w:rFonts w:hint="eastAsia"/>
                <w:color w:val="auto"/>
                <w:highlight w:val="none"/>
                <w:lang w:eastAsia="zh-CN"/>
              </w:rPr>
              <w:t>重点管控区ZH21122120001</w:t>
            </w:r>
            <w:r>
              <w:rPr>
                <w:rFonts w:hint="eastAsia"/>
                <w:color w:val="auto"/>
                <w:highlight w:val="none"/>
              </w:rPr>
              <w:t>，</w:t>
            </w:r>
            <w:r>
              <w:rPr>
                <w:rFonts w:hint="eastAsia"/>
                <w:color w:val="auto"/>
                <w:highlight w:val="none"/>
                <w:lang w:eastAsia="zh-CN"/>
              </w:rPr>
              <w:t>管控单元符合性分析</w:t>
            </w:r>
            <w:r>
              <w:rPr>
                <w:rFonts w:hint="eastAsia"/>
                <w:color w:val="auto"/>
                <w:highlight w:val="none"/>
              </w:rPr>
              <w:t>见表1-</w:t>
            </w:r>
            <w:r>
              <w:rPr>
                <w:rFonts w:hint="eastAsia"/>
                <w:color w:val="auto"/>
                <w:highlight w:val="none"/>
                <w:lang w:val="en-US" w:eastAsia="zh-CN"/>
              </w:rPr>
              <w:t>5</w:t>
            </w:r>
            <w:r>
              <w:rPr>
                <w:rFonts w:hint="eastAsia"/>
                <w:color w:val="auto"/>
                <w:highlight w:val="none"/>
              </w:rPr>
              <w:t>，项目与风险管控示意图见附图</w:t>
            </w:r>
            <w:r>
              <w:rPr>
                <w:rFonts w:hint="eastAsia"/>
                <w:color w:val="auto"/>
                <w:highlight w:val="none"/>
                <w:lang w:val="en-US" w:eastAsia="zh-CN"/>
              </w:rPr>
              <w:t>5</w:t>
            </w:r>
            <w:r>
              <w:rPr>
                <w:rFonts w:hint="eastAsia"/>
                <w:color w:val="auto"/>
                <w:highlight w:val="none"/>
              </w:rPr>
              <w:t>。</w:t>
            </w:r>
          </w:p>
          <w:p w14:paraId="7C64BA68">
            <w:pPr>
              <w:pStyle w:val="27"/>
              <w:rPr>
                <w:rFonts w:hint="default"/>
                <w:color w:val="auto"/>
                <w:highlight w:val="none"/>
              </w:rPr>
            </w:pPr>
            <w:r>
              <w:rPr>
                <w:rFonts w:hint="eastAsia"/>
                <w:color w:val="auto"/>
                <w:highlight w:val="none"/>
                <w:lang w:eastAsia="zh-CN"/>
              </w:rPr>
              <w:t>与ZH21122120001管控单元</w:t>
            </w:r>
            <w:r>
              <w:rPr>
                <w:color w:val="auto"/>
                <w:highlight w:val="none"/>
              </w:rPr>
              <w:t>相符性分析</w:t>
            </w:r>
          </w:p>
          <w:tbl>
            <w:tblPr>
              <w:tblStyle w:val="22"/>
              <w:tblW w:w="4996"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
              <w:gridCol w:w="3148"/>
              <w:gridCol w:w="2889"/>
            </w:tblGrid>
            <w:tr w14:paraId="196E4E9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2" w:type="pct"/>
                  <w:tcBorders>
                    <w:tl2br w:val="nil"/>
                    <w:tr2bl w:val="nil"/>
                  </w:tcBorders>
                  <w:noWrap/>
                  <w:vAlign w:val="center"/>
                </w:tcPr>
                <w:p w14:paraId="3CE290F1">
                  <w:pPr>
                    <w:pStyle w:val="62"/>
                    <w:rPr>
                      <w:color w:val="auto"/>
                      <w:highlight w:val="none"/>
                    </w:rPr>
                  </w:pPr>
                  <w:r>
                    <w:rPr>
                      <w:rFonts w:hint="eastAsia"/>
                      <w:color w:val="auto"/>
                      <w:highlight w:val="none"/>
                    </w:rPr>
                    <w:t>环境管控单元编码</w:t>
                  </w:r>
                </w:p>
              </w:tc>
              <w:tc>
                <w:tcPr>
                  <w:tcW w:w="2267" w:type="pct"/>
                  <w:tcBorders>
                    <w:tl2br w:val="nil"/>
                    <w:tr2bl w:val="nil"/>
                  </w:tcBorders>
                  <w:noWrap/>
                  <w:vAlign w:val="center"/>
                </w:tcPr>
                <w:p w14:paraId="19FE1567">
                  <w:pPr>
                    <w:pStyle w:val="62"/>
                    <w:rPr>
                      <w:rFonts w:hint="eastAsia" w:eastAsia="宋体"/>
                      <w:color w:val="auto"/>
                      <w:highlight w:val="none"/>
                      <w:lang w:eastAsia="zh-CN"/>
                    </w:rPr>
                  </w:pPr>
                  <w:r>
                    <w:rPr>
                      <w:rFonts w:hint="eastAsia"/>
                      <w:color w:val="auto"/>
                      <w:highlight w:val="none"/>
                      <w:lang w:eastAsia="zh-CN"/>
                    </w:rPr>
                    <w:t>ZH21122120001</w:t>
                  </w:r>
                </w:p>
              </w:tc>
              <w:tc>
                <w:tcPr>
                  <w:tcW w:w="2080" w:type="pct"/>
                  <w:vMerge w:val="restart"/>
                  <w:tcBorders>
                    <w:tl2br w:val="nil"/>
                    <w:tr2bl w:val="nil"/>
                  </w:tcBorders>
                  <w:noWrap/>
                  <w:vAlign w:val="center"/>
                </w:tcPr>
                <w:p w14:paraId="785ECA41">
                  <w:pPr>
                    <w:pStyle w:val="62"/>
                    <w:rPr>
                      <w:color w:val="auto"/>
                      <w:highlight w:val="none"/>
                    </w:rPr>
                  </w:pPr>
                  <w:r>
                    <w:rPr>
                      <w:rFonts w:hint="eastAsia"/>
                      <w:color w:val="auto"/>
                      <w:highlight w:val="none"/>
                    </w:rPr>
                    <w:t>本项目管控要求符合性分析</w:t>
                  </w:r>
                </w:p>
              </w:tc>
            </w:tr>
            <w:tr w14:paraId="1F23A6B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2" w:type="pct"/>
                  <w:tcBorders>
                    <w:tl2br w:val="nil"/>
                    <w:tr2bl w:val="nil"/>
                  </w:tcBorders>
                  <w:noWrap/>
                  <w:vAlign w:val="center"/>
                </w:tcPr>
                <w:p w14:paraId="70DF6951">
                  <w:pPr>
                    <w:pStyle w:val="62"/>
                    <w:rPr>
                      <w:color w:val="auto"/>
                      <w:highlight w:val="none"/>
                    </w:rPr>
                  </w:pPr>
                  <w:r>
                    <w:rPr>
                      <w:rFonts w:hint="eastAsia"/>
                      <w:color w:val="auto"/>
                      <w:highlight w:val="none"/>
                    </w:rPr>
                    <w:t>环境管控单元名称</w:t>
                  </w:r>
                </w:p>
              </w:tc>
              <w:tc>
                <w:tcPr>
                  <w:tcW w:w="2267" w:type="pct"/>
                  <w:tcBorders>
                    <w:tl2br w:val="nil"/>
                    <w:tr2bl w:val="nil"/>
                  </w:tcBorders>
                  <w:noWrap/>
                  <w:vAlign w:val="center"/>
                </w:tcPr>
                <w:p w14:paraId="1F795E89">
                  <w:pPr>
                    <w:pStyle w:val="62"/>
                    <w:rPr>
                      <w:rFonts w:hint="eastAsia" w:eastAsia="宋体"/>
                      <w:color w:val="auto"/>
                      <w:highlight w:val="none"/>
                      <w:lang w:eastAsia="zh-CN"/>
                    </w:rPr>
                  </w:pPr>
                  <w:r>
                    <w:rPr>
                      <w:rFonts w:hint="eastAsia"/>
                      <w:color w:val="auto"/>
                      <w:highlight w:val="none"/>
                      <w:lang w:eastAsia="zh-CN"/>
                    </w:rPr>
                    <w:t>铁南经济开发区</w:t>
                  </w:r>
                </w:p>
              </w:tc>
              <w:tc>
                <w:tcPr>
                  <w:tcW w:w="2080" w:type="pct"/>
                  <w:vMerge w:val="continue"/>
                  <w:tcBorders>
                    <w:tl2br w:val="nil"/>
                    <w:tr2bl w:val="nil"/>
                  </w:tcBorders>
                  <w:noWrap/>
                  <w:vAlign w:val="center"/>
                </w:tcPr>
                <w:p w14:paraId="649B12BB">
                  <w:pPr>
                    <w:pStyle w:val="62"/>
                    <w:rPr>
                      <w:color w:val="auto"/>
                      <w:highlight w:val="none"/>
                    </w:rPr>
                  </w:pPr>
                </w:p>
              </w:tc>
            </w:tr>
            <w:tr w14:paraId="3DDC537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2" w:type="pct"/>
                  <w:tcBorders>
                    <w:tl2br w:val="nil"/>
                    <w:tr2bl w:val="nil"/>
                  </w:tcBorders>
                  <w:noWrap/>
                  <w:vAlign w:val="center"/>
                </w:tcPr>
                <w:p w14:paraId="17BEBBE5">
                  <w:pPr>
                    <w:pStyle w:val="62"/>
                    <w:rPr>
                      <w:color w:val="auto"/>
                      <w:highlight w:val="none"/>
                    </w:rPr>
                  </w:pPr>
                  <w:r>
                    <w:rPr>
                      <w:rFonts w:hint="eastAsia"/>
                      <w:color w:val="auto"/>
                      <w:highlight w:val="none"/>
                    </w:rPr>
                    <w:t>行政区划</w:t>
                  </w:r>
                </w:p>
              </w:tc>
              <w:tc>
                <w:tcPr>
                  <w:tcW w:w="2267" w:type="pct"/>
                  <w:tcBorders>
                    <w:tl2br w:val="nil"/>
                    <w:tr2bl w:val="nil"/>
                  </w:tcBorders>
                  <w:noWrap/>
                  <w:vAlign w:val="center"/>
                </w:tcPr>
                <w:p w14:paraId="377E65B7">
                  <w:pPr>
                    <w:pStyle w:val="62"/>
                    <w:rPr>
                      <w:rFonts w:hint="eastAsia" w:eastAsia="宋体"/>
                      <w:color w:val="auto"/>
                      <w:highlight w:val="none"/>
                      <w:lang w:eastAsia="zh-CN"/>
                    </w:rPr>
                  </w:pPr>
                  <w:r>
                    <w:rPr>
                      <w:rFonts w:hint="eastAsia"/>
                      <w:color w:val="auto"/>
                      <w:highlight w:val="none"/>
                      <w:lang w:eastAsia="zh-CN"/>
                    </w:rPr>
                    <w:t>铁岭县</w:t>
                  </w:r>
                </w:p>
              </w:tc>
              <w:tc>
                <w:tcPr>
                  <w:tcW w:w="2080" w:type="pct"/>
                  <w:vMerge w:val="continue"/>
                  <w:tcBorders>
                    <w:tl2br w:val="nil"/>
                    <w:tr2bl w:val="nil"/>
                  </w:tcBorders>
                  <w:noWrap/>
                  <w:vAlign w:val="center"/>
                </w:tcPr>
                <w:p w14:paraId="6FD45E16">
                  <w:pPr>
                    <w:pStyle w:val="62"/>
                    <w:rPr>
                      <w:color w:val="auto"/>
                      <w:highlight w:val="none"/>
                    </w:rPr>
                  </w:pPr>
                </w:p>
              </w:tc>
            </w:tr>
            <w:tr w14:paraId="4077DEC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2" w:type="pct"/>
                  <w:tcBorders>
                    <w:tl2br w:val="nil"/>
                    <w:tr2bl w:val="nil"/>
                  </w:tcBorders>
                  <w:noWrap/>
                  <w:vAlign w:val="center"/>
                </w:tcPr>
                <w:p w14:paraId="4EBC60D2">
                  <w:pPr>
                    <w:pStyle w:val="62"/>
                    <w:rPr>
                      <w:color w:val="auto"/>
                      <w:highlight w:val="none"/>
                    </w:rPr>
                  </w:pPr>
                  <w:r>
                    <w:rPr>
                      <w:rFonts w:hint="eastAsia"/>
                      <w:color w:val="auto"/>
                      <w:highlight w:val="none"/>
                    </w:rPr>
                    <w:t>管控单元分类</w:t>
                  </w:r>
                </w:p>
              </w:tc>
              <w:tc>
                <w:tcPr>
                  <w:tcW w:w="2267" w:type="pct"/>
                  <w:tcBorders>
                    <w:tl2br w:val="nil"/>
                    <w:tr2bl w:val="nil"/>
                  </w:tcBorders>
                  <w:noWrap/>
                  <w:vAlign w:val="center"/>
                </w:tcPr>
                <w:p w14:paraId="0BC5CB96">
                  <w:pPr>
                    <w:pStyle w:val="62"/>
                    <w:rPr>
                      <w:color w:val="auto"/>
                      <w:highlight w:val="none"/>
                    </w:rPr>
                  </w:pPr>
                  <w:r>
                    <w:rPr>
                      <w:rFonts w:hint="eastAsia"/>
                      <w:color w:val="auto"/>
                      <w:highlight w:val="none"/>
                      <w:lang w:eastAsia="zh-CN"/>
                    </w:rPr>
                    <w:t>重点管控区</w:t>
                  </w:r>
                </w:p>
              </w:tc>
              <w:tc>
                <w:tcPr>
                  <w:tcW w:w="2080" w:type="pct"/>
                  <w:vMerge w:val="continue"/>
                  <w:tcBorders>
                    <w:tl2br w:val="nil"/>
                    <w:tr2bl w:val="nil"/>
                  </w:tcBorders>
                  <w:noWrap/>
                  <w:vAlign w:val="center"/>
                </w:tcPr>
                <w:p w14:paraId="13C6A322">
                  <w:pPr>
                    <w:pStyle w:val="62"/>
                    <w:rPr>
                      <w:color w:val="auto"/>
                      <w:highlight w:val="none"/>
                    </w:rPr>
                  </w:pPr>
                </w:p>
              </w:tc>
            </w:tr>
            <w:tr w14:paraId="7941F8B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2" w:type="pct"/>
                  <w:tcBorders>
                    <w:tl2br w:val="nil"/>
                    <w:tr2bl w:val="nil"/>
                  </w:tcBorders>
                  <w:noWrap/>
                  <w:vAlign w:val="center"/>
                </w:tcPr>
                <w:p w14:paraId="195C8D54">
                  <w:pPr>
                    <w:pStyle w:val="62"/>
                    <w:rPr>
                      <w:color w:val="auto"/>
                      <w:highlight w:val="none"/>
                    </w:rPr>
                  </w:pPr>
                  <w:r>
                    <w:rPr>
                      <w:rFonts w:hint="eastAsia"/>
                      <w:color w:val="auto"/>
                      <w:highlight w:val="none"/>
                    </w:rPr>
                    <w:t>空间布局约束</w:t>
                  </w:r>
                </w:p>
              </w:tc>
              <w:tc>
                <w:tcPr>
                  <w:tcW w:w="2267" w:type="pct"/>
                  <w:tcBorders>
                    <w:tl2br w:val="nil"/>
                    <w:tr2bl w:val="nil"/>
                  </w:tcBorders>
                  <w:noWrap/>
                  <w:vAlign w:val="center"/>
                </w:tcPr>
                <w:p w14:paraId="3605A954">
                  <w:pPr>
                    <w:pStyle w:val="62"/>
                    <w:numPr>
                      <w:ilvl w:val="0"/>
                      <w:numId w:val="0"/>
                    </w:numPr>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1、到2030年全部采用热电联产供热或使用燃气等清洁能源进行分片区集中供热；2、禁止不符合规划区产业定位的企业引入，禁止国际上和国家各部门禁止或准备禁止生产的项目、明令淘汰的项目，禁止生产方式落后、严重浪费资源和污染资源的项目，禁止污染严重，破坏自然生态和损害人体健康又无治理技术或难以治理的项目，严禁引进不符合经济规模要求，经济效益差，污染严重的“十五小”及“新五小”企业；3、限制污染排放较大的行业、高物耗、高能耗和高水耗项目、预处理水质达不到污水处理厂接管要求的项目以及工艺尾气中含有难处理的、有毒有害物质的项目入园；</w:t>
                  </w:r>
                </w:p>
                <w:p w14:paraId="39219C4C">
                  <w:pPr>
                    <w:pStyle w:val="62"/>
                    <w:numPr>
                      <w:ilvl w:val="0"/>
                      <w:numId w:val="0"/>
                    </w:numPr>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4、严格控制生产工艺中有特异污染因子排放的项目入园；5、推动新建涉工业炉窑项目入园，新（改、扩）建项目根据行业特别排放限值要求配套建设高效环保治理设施。全面淘汰产能落后、难以实现稳定达标、使用中小型煤气发生炉等类型工业炉窑；6、屠宰及肉类加工企业距离沈铁新城居住区、学校、医院等500米以外，汽车制造企业距离腰堡组团居住区、学校、医院等400以外；7、水泥、石灰制造企业距离懿路组团居住区、学校、医院等400米以外。</w:t>
                  </w:r>
                </w:p>
              </w:tc>
              <w:tc>
                <w:tcPr>
                  <w:tcW w:w="2080" w:type="pct"/>
                  <w:tcBorders>
                    <w:tl2br w:val="nil"/>
                    <w:tr2bl w:val="nil"/>
                  </w:tcBorders>
                  <w:noWrap/>
                  <w:vAlign w:val="center"/>
                </w:tcPr>
                <w:p w14:paraId="674F55A3">
                  <w:pPr>
                    <w:pStyle w:val="62"/>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本项目生产车间无需供暖，办公室</w:t>
                  </w:r>
                  <w:r>
                    <w:rPr>
                      <w:rFonts w:hint="default" w:ascii="Times New Roman" w:hAnsi="Times New Roman" w:cs="Times New Roman"/>
                      <w:color w:val="auto"/>
                      <w:highlight w:val="none"/>
                    </w:rPr>
                    <w:t>冬季取暖采用园区集中供暖</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本项目为</w:t>
                  </w:r>
                  <w:r>
                    <w:rPr>
                      <w:rFonts w:hint="default" w:ascii="Times New Roman" w:hAnsi="Times New Roman" w:cs="Times New Roman"/>
                      <w:color w:val="auto"/>
                      <w:highlight w:val="none"/>
                      <w:lang w:eastAsia="zh-CN"/>
                    </w:rPr>
                    <w:t>C2922塑料板、管、型材制造</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主要产品</w:t>
                  </w:r>
                  <w:r>
                    <w:rPr>
                      <w:rFonts w:hint="default" w:ascii="Times New Roman" w:hAnsi="Times New Roman" w:cs="Times New Roman"/>
                      <w:color w:val="auto"/>
                      <w:highlight w:val="none"/>
                    </w:rPr>
                    <w:t>为塑料制品业，主要产品为PVC排水管材制造，属于新型建材，不属于园区限制、禁止类项目，符合园区产业定位要求</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根据《产业结构调整指导目录（2024年本）》，不属于鼓励类、限制类及淘汰类项目，即属于允许类项目</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符合国家产业政策。</w:t>
                  </w:r>
                  <w:r>
                    <w:rPr>
                      <w:rFonts w:hint="default" w:ascii="Times New Roman" w:hAnsi="Times New Roman" w:cs="Times New Roman"/>
                      <w:color w:val="auto"/>
                      <w:highlight w:val="none"/>
                      <w:lang w:eastAsia="zh-CN"/>
                    </w:rPr>
                    <w:t>本项目</w:t>
                  </w:r>
                  <w:r>
                    <w:rPr>
                      <w:rFonts w:hint="default" w:ascii="Times New Roman" w:hAnsi="Times New Roman" w:cs="Times New Roman"/>
                      <w:color w:val="auto"/>
                      <w:highlight w:val="none"/>
                      <w:lang w:val="en-US" w:eastAsia="zh-CN"/>
                    </w:rPr>
                    <w:t>不属于</w:t>
                  </w:r>
                  <w:r>
                    <w:rPr>
                      <w:rFonts w:hint="default" w:ascii="Times New Roman" w:hAnsi="Times New Roman" w:cs="Times New Roman"/>
                      <w:color w:val="auto"/>
                      <w:highlight w:val="none"/>
                    </w:rPr>
                    <w:t>生产方式落后、严重浪费资源和污染资源的项目</w:t>
                  </w:r>
                  <w:r>
                    <w:rPr>
                      <w:rFonts w:hint="default" w:ascii="Times New Roman" w:hAnsi="Times New Roman" w:cs="Times New Roman"/>
                      <w:color w:val="auto"/>
                      <w:highlight w:val="none"/>
                      <w:lang w:eastAsia="zh-CN"/>
                    </w:rPr>
                    <w:t>，不属于破坏自然生态和损害人体健康又无治理技术或难以治理的项目</w:t>
                  </w:r>
                  <w:r>
                    <w:rPr>
                      <w:rFonts w:hint="default" w:ascii="Times New Roman" w:hAnsi="Times New Roman" w:cs="Times New Roman"/>
                      <w:color w:val="auto"/>
                      <w:highlight w:val="none"/>
                      <w:lang w:val="en-US" w:eastAsia="zh-CN"/>
                    </w:rPr>
                    <w:t>。本项目市场前景可观，不属于污染严重的“十五小”及“新五小”企业。3、本项目属于塑料制品业，不属于污染排放较大的行业、高物耗、高能耗和高水耗项目，本项目无新增废水排放。4、本项目不属于特异污染因子排放的项目</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lang w:eastAsia="zh-CN"/>
                    </w:rPr>
                    <w:t>本项目生产车间无需供暖，办公室</w:t>
                  </w:r>
                  <w:r>
                    <w:rPr>
                      <w:rFonts w:hint="default" w:ascii="Times New Roman" w:hAnsi="Times New Roman" w:cs="Times New Roman"/>
                      <w:color w:val="auto"/>
                      <w:highlight w:val="none"/>
                    </w:rPr>
                    <w:t>冬季取暖采用园区集中供暖</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不涉及</w:t>
                  </w:r>
                  <w:r>
                    <w:rPr>
                      <w:rFonts w:hint="default" w:ascii="Times New Roman" w:hAnsi="Times New Roman" w:cs="Times New Roman"/>
                      <w:color w:val="auto"/>
                      <w:highlight w:val="none"/>
                      <w:lang w:eastAsia="zh-CN"/>
                    </w:rPr>
                    <w:t>工业炉窑</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、本项目属于塑料制品业</w:t>
                  </w:r>
                  <w:r>
                    <w:rPr>
                      <w:rFonts w:hint="default" w:ascii="Times New Roman" w:hAnsi="Times New Roman" w:cs="Times New Roman"/>
                      <w:color w:val="auto"/>
                      <w:highlight w:val="none"/>
                      <w:lang w:eastAsia="zh-CN"/>
                    </w:rPr>
                    <w:t>，不属于</w:t>
                  </w:r>
                  <w:r>
                    <w:rPr>
                      <w:rFonts w:hint="default" w:ascii="Times New Roman" w:hAnsi="Times New Roman" w:cs="Times New Roman"/>
                      <w:color w:val="auto"/>
                      <w:highlight w:val="none"/>
                    </w:rPr>
                    <w:t>屠宰及肉类加工企业</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汽车制造企业。</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本项目</w:t>
                  </w:r>
                  <w:r>
                    <w:rPr>
                      <w:rFonts w:hint="default" w:ascii="Times New Roman" w:hAnsi="Times New Roman" w:cs="Times New Roman"/>
                      <w:color w:val="auto"/>
                      <w:highlight w:val="none"/>
                      <w:lang w:eastAsia="zh-CN"/>
                    </w:rPr>
                    <w:t>不属于</w:t>
                  </w:r>
                  <w:r>
                    <w:rPr>
                      <w:rFonts w:hint="default" w:ascii="Times New Roman" w:hAnsi="Times New Roman" w:cs="Times New Roman"/>
                      <w:color w:val="auto"/>
                      <w:highlight w:val="none"/>
                    </w:rPr>
                    <w:t>水泥、石灰制造企业</w:t>
                  </w:r>
                  <w:r>
                    <w:rPr>
                      <w:rFonts w:hint="default" w:ascii="Times New Roman" w:hAnsi="Times New Roman" w:cs="Times New Roman"/>
                      <w:color w:val="auto"/>
                      <w:highlight w:val="none"/>
                      <w:lang w:eastAsia="zh-CN"/>
                    </w:rPr>
                    <w:t>。</w:t>
                  </w:r>
                </w:p>
              </w:tc>
            </w:tr>
            <w:tr w14:paraId="403A984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2" w:type="pct"/>
                  <w:tcBorders>
                    <w:tl2br w:val="nil"/>
                    <w:tr2bl w:val="nil"/>
                  </w:tcBorders>
                  <w:noWrap/>
                  <w:vAlign w:val="center"/>
                </w:tcPr>
                <w:p w14:paraId="7DC4EFDB">
                  <w:pPr>
                    <w:pStyle w:val="62"/>
                    <w:rPr>
                      <w:color w:val="auto"/>
                      <w:highlight w:val="none"/>
                    </w:rPr>
                  </w:pPr>
                  <w:r>
                    <w:rPr>
                      <w:rFonts w:hint="eastAsia"/>
                      <w:color w:val="auto"/>
                      <w:highlight w:val="none"/>
                    </w:rPr>
                    <w:t>污染物排放管控</w:t>
                  </w:r>
                </w:p>
              </w:tc>
              <w:tc>
                <w:tcPr>
                  <w:tcW w:w="2267" w:type="pct"/>
                  <w:tcBorders>
                    <w:tl2br w:val="nil"/>
                    <w:tr2bl w:val="nil"/>
                  </w:tcBorders>
                  <w:noWrap/>
                  <w:vAlign w:val="center"/>
                </w:tcPr>
                <w:p w14:paraId="1E94E6A2">
                  <w:pPr>
                    <w:pStyle w:val="62"/>
                    <w:numPr>
                      <w:ilvl w:val="0"/>
                      <w:numId w:val="0"/>
                    </w:numPr>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1、园内大气环境参照《环境空气质量标准》（GB3095-2012）中的二级标准；2、水环境参照《地表水环境质量标准》（GB3838-2002）</w:t>
                  </w:r>
                  <w:r>
                    <w:rPr>
                      <w:rFonts w:hint="default" w:ascii="Times New Roman" w:hAnsi="Times New Roman" w:cs="Times New Roman"/>
                      <w:color w:val="auto"/>
                      <w:highlight w:val="none"/>
                      <w:lang w:val="en-US" w:eastAsia="zh-CN"/>
                    </w:rPr>
                    <w:t>IV</w:t>
                  </w:r>
                  <w:r>
                    <w:rPr>
                      <w:rFonts w:hint="default" w:ascii="Times New Roman" w:hAnsi="Times New Roman" w:cs="Times New Roman"/>
                      <w:color w:val="auto"/>
                      <w:highlight w:val="none"/>
                    </w:rPr>
                    <w:t>类标准，以及《地下水质量标准》（GB/T 14848-2017）中III类标准；3、SO</w:t>
                  </w:r>
                  <w:r>
                    <w:rPr>
                      <w:rFonts w:hint="default" w:ascii="Times New Roman" w:hAnsi="Times New Roman" w:cs="Times New Roman"/>
                      <w:color w:val="auto"/>
                      <w:highlight w:val="none"/>
                      <w:vertAlign w:val="subscript"/>
                    </w:rPr>
                    <w:t>2</w:t>
                  </w:r>
                  <w:r>
                    <w:rPr>
                      <w:rFonts w:hint="default" w:ascii="Times New Roman" w:hAnsi="Times New Roman" w:cs="Times New Roman"/>
                      <w:color w:val="auto"/>
                      <w:highlight w:val="none"/>
                    </w:rPr>
                    <w:t>和NO</w:t>
                  </w:r>
                  <w:r>
                    <w:rPr>
                      <w:rFonts w:hint="default" w:ascii="Times New Roman" w:hAnsi="Times New Roman" w:cs="Times New Roman"/>
                      <w:color w:val="auto"/>
                      <w:highlight w:val="none"/>
                      <w:vertAlign w:val="subscript"/>
                    </w:rPr>
                    <w:t>2</w:t>
                  </w:r>
                  <w:r>
                    <w:rPr>
                      <w:rFonts w:hint="default" w:ascii="Times New Roman" w:hAnsi="Times New Roman" w:cs="Times New Roman"/>
                      <w:color w:val="auto"/>
                      <w:highlight w:val="none"/>
                    </w:rPr>
                    <w:t>排放量控制在84760t/a和41529t/a以内；4、锅炉烟气采用脱硫、除尘措施后，按照标准高空排放；5、现有燃煤锅炉提倡使用优质低硫煤、洗后动力煤或固硫型煤，燃煤锅炉烟气符合《锅炉大气污染物排放标准》（GB13271-2014）；6、废气处理率达85%以上，工业粉尘回收率平均达95%；7、居民厨房油烟经暗烟道高空排放，单位及服务业厨房油烟经净化处理设施处理达到《饮食业油烟排放标准》（试行）（GB18481-2001）后，经暗烟道高空排放；8、特征行业污水需处理达到相关行业废水排放要求后进入污水处理厂；9、各工业区污染物控制总量纳入铁岭县较大区域内进行总量控制；10、实施工业集聚区生态化改造；完善铁南开发区雨污管网工程，确保污水有效收集，达标排放；11、完成铁岭县岭南污水处理厂设备升级改造。</w:t>
                  </w:r>
                </w:p>
              </w:tc>
              <w:tc>
                <w:tcPr>
                  <w:tcW w:w="2080" w:type="pct"/>
                  <w:tcBorders>
                    <w:tl2br w:val="nil"/>
                    <w:tr2bl w:val="nil"/>
                  </w:tcBorders>
                  <w:noWrap/>
                  <w:vAlign w:val="center"/>
                </w:tcPr>
                <w:p w14:paraId="08AA0630">
                  <w:pPr>
                    <w:pStyle w:val="62"/>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、本项目</w:t>
                  </w:r>
                  <w:r>
                    <w:rPr>
                      <w:rFonts w:hint="default" w:ascii="Times New Roman" w:hAnsi="Times New Roman" w:cs="Times New Roman"/>
                      <w:color w:val="auto"/>
                      <w:highlight w:val="none"/>
                    </w:rPr>
                    <w:t>大气环境参照《环境空气质量标准》（GB3095-2012）中的二级标准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2、本项目附近地表水万泉河水环境参照《地表水环境质量标准》（GB3838-2002）IV类标准。3、本项目不涉及SO</w:t>
                  </w:r>
                  <w:r>
                    <w:rPr>
                      <w:rFonts w:hint="default" w:ascii="Times New Roman" w:hAnsi="Times New Roman" w:cs="Times New Roman"/>
                      <w:color w:val="auto"/>
                      <w:highlight w:val="none"/>
                      <w:vertAlign w:val="subscript"/>
                      <w:lang w:val="en-US" w:eastAsia="zh-CN"/>
                    </w:rPr>
                    <w:t>2</w:t>
                  </w:r>
                  <w:r>
                    <w:rPr>
                      <w:rFonts w:hint="default" w:ascii="Times New Roman" w:hAnsi="Times New Roman" w:cs="Times New Roman"/>
                      <w:color w:val="auto"/>
                      <w:highlight w:val="none"/>
                      <w:lang w:val="en-US" w:eastAsia="zh-CN"/>
                    </w:rPr>
                    <w:t>和NO</w:t>
                  </w:r>
                  <w:r>
                    <w:rPr>
                      <w:rFonts w:hint="default" w:ascii="Times New Roman" w:hAnsi="Times New Roman" w:cs="Times New Roman"/>
                      <w:color w:val="auto"/>
                      <w:highlight w:val="none"/>
                      <w:vertAlign w:val="subscript"/>
                      <w:lang w:val="en-US" w:eastAsia="zh-CN"/>
                    </w:rPr>
                    <w:t>2</w:t>
                  </w:r>
                  <w:r>
                    <w:rPr>
                      <w:rFonts w:hint="default" w:ascii="Times New Roman" w:hAnsi="Times New Roman" w:cs="Times New Roman"/>
                      <w:color w:val="auto"/>
                      <w:highlight w:val="none"/>
                      <w:lang w:val="en-US" w:eastAsia="zh-CN"/>
                    </w:rPr>
                    <w:t>排放。4、本项目不涉及锅炉</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本项目不涉及锅炉</w:t>
                  </w:r>
                  <w:r>
                    <w:rPr>
                      <w:rFonts w:hint="eastAsia" w:ascii="Times New Roman" w:hAnsi="Times New Roman" w:cs="Times New Roman"/>
                      <w:color w:val="auto"/>
                      <w:highlight w:val="none"/>
                      <w:lang w:val="en-US" w:eastAsia="zh-CN"/>
                    </w:rPr>
                    <w:t>。6、</w:t>
                  </w:r>
                  <w:r>
                    <w:rPr>
                      <w:rFonts w:hint="default" w:ascii="Times New Roman" w:hAnsi="Times New Roman" w:cs="Times New Roman"/>
                      <w:bCs/>
                      <w:color w:val="auto"/>
                      <w:kern w:val="0"/>
                      <w:highlight w:val="none"/>
                    </w:rPr>
                    <w:t>本项目产生的</w:t>
                  </w:r>
                  <w:r>
                    <w:rPr>
                      <w:rFonts w:hint="default" w:ascii="Times New Roman" w:hAnsi="Times New Roman" w:cs="Times New Roman"/>
                      <w:bCs/>
                      <w:color w:val="auto"/>
                      <w:kern w:val="0"/>
                      <w:highlight w:val="none"/>
                      <w:lang w:eastAsia="zh-CN"/>
                    </w:rPr>
                    <w:t>废气</w:t>
                  </w:r>
                  <w:r>
                    <w:rPr>
                      <w:rFonts w:hint="default" w:ascii="Times New Roman" w:hAnsi="Times New Roman" w:cs="Times New Roman"/>
                      <w:bCs/>
                      <w:color w:val="auto"/>
                      <w:kern w:val="0"/>
                      <w:highlight w:val="none"/>
                    </w:rPr>
                    <w:t>经集气罩收集后通过布袋除尘器+二级活性炭处理后，通过1根</w:t>
                  </w:r>
                  <w:r>
                    <w:rPr>
                      <w:rFonts w:hint="default" w:ascii="Times New Roman" w:hAnsi="Times New Roman" w:cs="Times New Roman"/>
                      <w:bCs/>
                      <w:color w:val="auto"/>
                      <w:kern w:val="0"/>
                      <w:highlight w:val="none"/>
                      <w:lang w:val="en-US" w:eastAsia="zh-CN"/>
                    </w:rPr>
                    <w:t>15</w:t>
                  </w:r>
                  <w:r>
                    <w:rPr>
                      <w:rFonts w:hint="default" w:ascii="Times New Roman" w:hAnsi="Times New Roman" w:cs="Times New Roman"/>
                      <w:bCs/>
                      <w:color w:val="auto"/>
                      <w:kern w:val="0"/>
                      <w:highlight w:val="none"/>
                    </w:rPr>
                    <w:t>m排气筒（DA00</w:t>
                  </w:r>
                  <w:r>
                    <w:rPr>
                      <w:rFonts w:hint="default" w:ascii="Times New Roman" w:hAnsi="Times New Roman" w:cs="Times New Roman"/>
                      <w:bCs/>
                      <w:color w:val="auto"/>
                      <w:kern w:val="0"/>
                      <w:highlight w:val="none"/>
                      <w:lang w:val="en-US" w:eastAsia="zh-CN"/>
                    </w:rPr>
                    <w:t>1</w:t>
                  </w:r>
                  <w:r>
                    <w:rPr>
                      <w:rFonts w:hint="default" w:ascii="Times New Roman" w:hAnsi="Times New Roman" w:cs="Times New Roman"/>
                      <w:bCs/>
                      <w:color w:val="auto"/>
                      <w:kern w:val="0"/>
                      <w:highlight w:val="none"/>
                    </w:rPr>
                    <w:t>）排放。</w:t>
                  </w:r>
                  <w:r>
                    <w:rPr>
                      <w:rFonts w:hint="eastAsia" w:ascii="Times New Roman" w:hAnsi="Times New Roman" w:cs="Times New Roman"/>
                      <w:bCs/>
                      <w:color w:val="auto"/>
                      <w:kern w:val="0"/>
                      <w:highlight w:val="none"/>
                      <w:lang w:val="en-US" w:eastAsia="zh-CN"/>
                    </w:rPr>
                    <w:t>7、</w:t>
                  </w:r>
                  <w:r>
                    <w:rPr>
                      <w:rFonts w:hint="default" w:ascii="Times New Roman" w:hAnsi="Times New Roman" w:cs="Times New Roman"/>
                      <w:bCs/>
                      <w:color w:val="auto"/>
                      <w:kern w:val="0"/>
                      <w:highlight w:val="none"/>
                      <w:lang w:val="en-US" w:eastAsia="zh-CN"/>
                    </w:rPr>
                    <w:t>本项目不涉及居民厨房</w:t>
                  </w:r>
                  <w:r>
                    <w:rPr>
                      <w:rFonts w:hint="eastAsia" w:ascii="Times New Roman" w:hAnsi="Times New Roman" w:cs="Times New Roman"/>
                      <w:bCs/>
                      <w:color w:val="auto"/>
                      <w:kern w:val="0"/>
                      <w:highlight w:val="none"/>
                      <w:lang w:val="en-US" w:eastAsia="zh-CN"/>
                    </w:rPr>
                    <w:t>。8、</w:t>
                  </w:r>
                  <w:r>
                    <w:rPr>
                      <w:rFonts w:hint="default" w:ascii="Times New Roman" w:hAnsi="Times New Roman" w:cs="Times New Roman"/>
                      <w:color w:val="auto"/>
                      <w:highlight w:val="none"/>
                      <w:lang w:val="en-US" w:eastAsia="zh-CN"/>
                    </w:rPr>
                    <w:t>本项目生产过程产生的循环冷却水不外排，无新增</w:t>
                  </w:r>
                  <w:r>
                    <w:rPr>
                      <w:rFonts w:hint="eastAsia" w:ascii="Times New Roman" w:hAnsi="Times New Roman" w:cs="Times New Roman"/>
                      <w:color w:val="auto"/>
                      <w:highlight w:val="none"/>
                      <w:lang w:val="en-US" w:eastAsia="zh-CN"/>
                    </w:rPr>
                    <w:t>员工</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无新增废水</w:t>
                  </w:r>
                  <w:r>
                    <w:rPr>
                      <w:rFonts w:hint="default" w:ascii="Times New Roman" w:hAnsi="Times New Roman" w:cs="Times New Roman"/>
                      <w:color w:val="auto"/>
                      <w:highlight w:val="none"/>
                      <w:lang w:eastAsia="zh-CN"/>
                    </w:rPr>
                    <w:t>排放</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lang w:val="en-US" w:eastAsia="zh-CN"/>
                    </w:rPr>
                    <w:t>、本项目按要求申请总量</w:t>
                  </w:r>
                  <w:r>
                    <w:rPr>
                      <w:rFonts w:hint="eastAsia" w:ascii="Times New Roman" w:hAnsi="Times New Roman" w:cs="Times New Roman"/>
                      <w:bCs/>
                      <w:color w:val="auto"/>
                      <w:kern w:val="0"/>
                      <w:highlight w:val="none"/>
                      <w:lang w:eastAsia="zh-CN"/>
                    </w:rPr>
                    <w:t>。</w:t>
                  </w:r>
                  <w:r>
                    <w:rPr>
                      <w:rFonts w:hint="eastAsia" w:ascii="Times New Roman" w:hAnsi="Times New Roman" w:cs="Times New Roman"/>
                      <w:color w:val="auto"/>
                      <w:highlight w:val="none"/>
                      <w:lang w:val="en-US" w:eastAsia="zh-CN"/>
                    </w:rPr>
                    <w:t>10、</w:t>
                  </w:r>
                  <w:r>
                    <w:rPr>
                      <w:rFonts w:hint="default" w:ascii="Times New Roman" w:hAnsi="Times New Roman" w:cs="Times New Roman"/>
                      <w:color w:val="auto"/>
                      <w:highlight w:val="none"/>
                      <w:lang w:val="en-US" w:eastAsia="zh-CN"/>
                    </w:rPr>
                    <w:t>现有项目已实行雨污分流制。1</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w:t>
                  </w:r>
                  <w:r>
                    <w:rPr>
                      <w:rFonts w:hint="default" w:ascii="Times New Roman" w:hAnsi="Times New Roman" w:cs="Times New Roman"/>
                      <w:bCs/>
                      <w:color w:val="auto"/>
                      <w:kern w:val="0"/>
                      <w:highlight w:val="none"/>
                    </w:rPr>
                    <w:t>本</w:t>
                  </w:r>
                  <w:r>
                    <w:rPr>
                      <w:rFonts w:hint="default" w:ascii="Times New Roman" w:hAnsi="Times New Roman" w:cs="Times New Roman"/>
                      <w:bCs/>
                      <w:color w:val="auto"/>
                      <w:kern w:val="0"/>
                      <w:highlight w:val="none"/>
                      <w:lang w:eastAsia="zh-CN"/>
                    </w:rPr>
                    <w:t>项目</w:t>
                  </w:r>
                  <w:r>
                    <w:rPr>
                      <w:rFonts w:hint="default" w:ascii="Times New Roman" w:hAnsi="Times New Roman" w:eastAsia="宋体" w:cs="Times New Roman"/>
                      <w:smallCaps w:val="0"/>
                      <w:color w:val="auto"/>
                      <w:spacing w:val="0"/>
                      <w:kern w:val="0"/>
                      <w:position w:val="0"/>
                      <w:szCs w:val="21"/>
                      <w:highlight w:val="none"/>
                      <w:lang w:bidi="ar"/>
                    </w:rPr>
                    <w:t>要求企业落实环评及批复文件中区域削减措施；</w:t>
                  </w:r>
                  <w:r>
                    <w:rPr>
                      <w:rFonts w:hint="default" w:ascii="Times New Roman" w:hAnsi="Times New Roman" w:cs="Times New Roman"/>
                      <w:bCs/>
                      <w:color w:val="auto"/>
                      <w:kern w:val="0"/>
                      <w:highlight w:val="none"/>
                    </w:rPr>
                    <w:t>并按照相关要求纳入环境执法管理。</w:t>
                  </w:r>
                </w:p>
                <w:p w14:paraId="70226623">
                  <w:pPr>
                    <w:pStyle w:val="62"/>
                    <w:rPr>
                      <w:rFonts w:hint="default" w:ascii="Times New Roman" w:hAnsi="Times New Roman" w:cs="Times New Roman"/>
                      <w:color w:val="auto"/>
                      <w:highlight w:val="none"/>
                    </w:rPr>
                  </w:pPr>
                </w:p>
              </w:tc>
            </w:tr>
            <w:tr w14:paraId="30351B5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2" w:type="pct"/>
                  <w:tcBorders>
                    <w:tl2br w:val="nil"/>
                    <w:tr2bl w:val="nil"/>
                  </w:tcBorders>
                  <w:noWrap/>
                  <w:vAlign w:val="center"/>
                </w:tcPr>
                <w:p w14:paraId="211D2723">
                  <w:pPr>
                    <w:pStyle w:val="62"/>
                    <w:rPr>
                      <w:color w:val="auto"/>
                      <w:highlight w:val="none"/>
                    </w:rPr>
                  </w:pPr>
                  <w:r>
                    <w:rPr>
                      <w:rFonts w:hint="eastAsia"/>
                      <w:color w:val="auto"/>
                      <w:highlight w:val="none"/>
                    </w:rPr>
                    <w:t>环境风险防控</w:t>
                  </w:r>
                </w:p>
              </w:tc>
              <w:tc>
                <w:tcPr>
                  <w:tcW w:w="2267" w:type="pct"/>
                  <w:tcBorders>
                    <w:tl2br w:val="nil"/>
                    <w:tr2bl w:val="nil"/>
                  </w:tcBorders>
                  <w:noWrap/>
                  <w:vAlign w:val="center"/>
                </w:tcPr>
                <w:p w14:paraId="01E306EA">
                  <w:pPr>
                    <w:pStyle w:val="62"/>
                    <w:rPr>
                      <w:rFonts w:hint="default" w:ascii="Times New Roman" w:hAnsi="Times New Roman" w:cs="Times New Roman"/>
                      <w:color w:val="auto"/>
                      <w:highlight w:val="none"/>
                    </w:rPr>
                  </w:pPr>
                  <w:r>
                    <w:rPr>
                      <w:rFonts w:hint="default" w:ascii="Times New Roman" w:hAnsi="Times New Roman" w:cs="Times New Roman"/>
                      <w:color w:val="auto"/>
                      <w:highlight w:val="none"/>
                    </w:rPr>
                    <w:t>1、一般固废贮存场防渗能力达《一般工业固体废物贮存和填埋污染控制标准》（GB 18599-2020）及修改单规定要求；</w:t>
                  </w:r>
                </w:p>
                <w:p w14:paraId="20C99D21">
                  <w:pPr>
                    <w:pStyle w:val="62"/>
                    <w:rPr>
                      <w:rFonts w:hint="default" w:ascii="Times New Roman" w:hAnsi="Times New Roman" w:cs="Times New Roman"/>
                      <w:color w:val="auto"/>
                      <w:highlight w:val="none"/>
                    </w:rPr>
                  </w:pPr>
                  <w:r>
                    <w:rPr>
                      <w:rFonts w:hint="default" w:ascii="Times New Roman" w:hAnsi="Times New Roman" w:cs="Times New Roman"/>
                      <w:color w:val="auto"/>
                      <w:highlight w:val="none"/>
                    </w:rPr>
                    <w:t>2、入区企业危废临时堆放场所防渗等级达《危险废物填埋污染控制标准》（GB18598-2001）（2013年修订）中规定；3、严格控制石油加工、化学原料和化学制品制造、医药制造、化学纤维制造、有色金属冶炼、防治印染等项目风险。</w:t>
                  </w:r>
                </w:p>
              </w:tc>
              <w:tc>
                <w:tcPr>
                  <w:tcW w:w="2080" w:type="pct"/>
                  <w:tcBorders>
                    <w:tl2br w:val="nil"/>
                    <w:tr2bl w:val="nil"/>
                  </w:tcBorders>
                  <w:noWrap/>
                  <w:vAlign w:val="center"/>
                </w:tcPr>
                <w:p w14:paraId="1125F39A">
                  <w:pPr>
                    <w:pStyle w:val="62"/>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本项目一般固废贮存场防渗能力达《一般工业固体废物贮存和填埋污染控制标准》（GB18599-2020）及修改单规定要求。</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、本项目危废临时堆放场所防渗等级达《危险废物填埋污染控制标准》（GB18598-2001）（2013年修订）中规定。</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本项目不属于石油加工、化学原料等行业。</w:t>
                  </w:r>
                </w:p>
              </w:tc>
            </w:tr>
            <w:tr w14:paraId="284A659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2" w:type="pct"/>
                  <w:tcBorders>
                    <w:tl2br w:val="nil"/>
                    <w:tr2bl w:val="nil"/>
                  </w:tcBorders>
                  <w:noWrap/>
                  <w:vAlign w:val="center"/>
                </w:tcPr>
                <w:p w14:paraId="002EC708">
                  <w:pPr>
                    <w:pStyle w:val="62"/>
                    <w:rPr>
                      <w:color w:val="auto"/>
                      <w:highlight w:val="none"/>
                    </w:rPr>
                  </w:pPr>
                  <w:r>
                    <w:rPr>
                      <w:rFonts w:hint="eastAsia"/>
                      <w:color w:val="auto"/>
                      <w:highlight w:val="none"/>
                    </w:rPr>
                    <w:t>资源开发效率要求</w:t>
                  </w:r>
                </w:p>
              </w:tc>
              <w:tc>
                <w:tcPr>
                  <w:tcW w:w="2267" w:type="pct"/>
                  <w:tcBorders>
                    <w:tl2br w:val="nil"/>
                    <w:tr2bl w:val="nil"/>
                  </w:tcBorders>
                  <w:noWrap/>
                  <w:vAlign w:val="center"/>
                </w:tcPr>
                <w:p w14:paraId="40D0E062">
                  <w:pPr>
                    <w:pStyle w:val="62"/>
                    <w:rPr>
                      <w:color w:val="auto"/>
                      <w:highlight w:val="none"/>
                    </w:rPr>
                  </w:pPr>
                  <w:r>
                    <w:rPr>
                      <w:rFonts w:hint="eastAsia"/>
                      <w:color w:val="auto"/>
                      <w:highlight w:val="none"/>
                    </w:rPr>
                    <w:t>1、工业用地3931.33公顷，占比62.53%。</w:t>
                  </w:r>
                </w:p>
              </w:tc>
              <w:tc>
                <w:tcPr>
                  <w:tcW w:w="2080" w:type="pct"/>
                  <w:tcBorders>
                    <w:tl2br w:val="nil"/>
                    <w:tr2bl w:val="nil"/>
                  </w:tcBorders>
                  <w:noWrap/>
                  <w:vAlign w:val="center"/>
                </w:tcPr>
                <w:p w14:paraId="2FC8A09E">
                  <w:pPr>
                    <w:pStyle w:val="62"/>
                    <w:rPr>
                      <w:color w:val="auto"/>
                      <w:highlight w:val="none"/>
                    </w:rPr>
                  </w:pPr>
                  <w:r>
                    <w:rPr>
                      <w:rFonts w:hint="eastAsia"/>
                      <w:color w:val="auto"/>
                      <w:highlight w:val="none"/>
                      <w:lang w:eastAsia="zh-CN"/>
                    </w:rPr>
                    <w:t>本项目用地性质为工业用地</w:t>
                  </w:r>
                  <w:r>
                    <w:rPr>
                      <w:rFonts w:hint="eastAsia"/>
                      <w:color w:val="auto"/>
                      <w:highlight w:val="none"/>
                    </w:rPr>
                    <w:t>。</w:t>
                  </w:r>
                </w:p>
              </w:tc>
            </w:tr>
          </w:tbl>
          <w:p w14:paraId="2C629605">
            <w:pPr>
              <w:pStyle w:val="59"/>
              <w:ind w:firstLine="480"/>
              <w:rPr>
                <w:color w:val="auto"/>
                <w:highlight w:val="none"/>
              </w:rPr>
            </w:pPr>
            <w:r>
              <w:rPr>
                <w:color w:val="auto"/>
                <w:highlight w:val="none"/>
              </w:rPr>
              <w:t>综上，本项目建设符合</w:t>
            </w:r>
            <w:r>
              <w:rPr>
                <w:rFonts w:hint="eastAsia"/>
                <w:color w:val="auto"/>
                <w:highlight w:val="none"/>
                <w:lang w:eastAsia="zh-CN"/>
              </w:rPr>
              <w:t>《铁岭市生态环境分区管控动态更新成果》</w:t>
            </w:r>
            <w:r>
              <w:rPr>
                <w:color w:val="auto"/>
                <w:highlight w:val="none"/>
              </w:rPr>
              <w:t>的要求。</w:t>
            </w:r>
          </w:p>
          <w:p w14:paraId="26B24D60">
            <w:pPr>
              <w:pStyle w:val="33"/>
              <w:rPr>
                <w:color w:val="auto"/>
                <w:highlight w:val="none"/>
                <w:lang w:eastAsia="zh-CN"/>
              </w:rPr>
            </w:pPr>
            <w:r>
              <w:rPr>
                <w:rFonts w:hint="eastAsia"/>
                <w:color w:val="auto"/>
                <w:highlight w:val="none"/>
                <w:lang w:val="zh-CN" w:eastAsia="zh-CN"/>
              </w:rPr>
              <w:t>与</w:t>
            </w:r>
            <w:r>
              <w:rPr>
                <w:rFonts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铁岭市</w:t>
            </w:r>
            <w:r>
              <w:rPr>
                <w:rFonts w:hint="eastAsia" w:ascii="Times New Roman" w:hAnsi="Times New Roman" w:cs="Times New Roman"/>
                <w:b/>
                <w:bCs/>
                <w:color w:val="auto"/>
                <w:sz w:val="24"/>
                <w:szCs w:val="24"/>
                <w:highlight w:val="none"/>
                <w:lang w:val="en-US" w:eastAsia="zh-CN"/>
              </w:rPr>
              <w:t>“十四五”生态环境保护规划的通知</w:t>
            </w:r>
            <w:r>
              <w:rPr>
                <w:rFonts w:ascii="Times New Roman" w:hAnsi="Times New Roman" w:cs="Times New Roman"/>
                <w:b/>
                <w:bCs/>
                <w:color w:val="auto"/>
                <w:sz w:val="24"/>
                <w:szCs w:val="24"/>
                <w:highlight w:val="none"/>
                <w:lang w:val="en-US" w:eastAsia="zh-CN"/>
              </w:rPr>
              <w:t>》相符性分析</w:t>
            </w:r>
          </w:p>
          <w:p w14:paraId="1B6552C9">
            <w:pPr>
              <w:pStyle w:val="59"/>
              <w:ind w:firstLine="480"/>
              <w:rPr>
                <w:color w:val="auto"/>
                <w:highlight w:val="none"/>
              </w:rPr>
            </w:pPr>
            <w:r>
              <w:rPr>
                <w:rFonts w:hint="eastAsia"/>
                <w:color w:val="auto"/>
                <w:highlight w:val="none"/>
                <w:lang w:val="zh-CN"/>
              </w:rPr>
              <w:t>本项目与</w:t>
            </w:r>
            <w:r>
              <w:rPr>
                <w:rFonts w:hint="eastAsia"/>
                <w:color w:val="auto"/>
                <w:highlight w:val="none"/>
                <w:lang w:val="zh-CN" w:eastAsia="zh-CN"/>
              </w:rPr>
              <w:t>《铁岭市“十四五”生态环境保护规划的通知》相符性分析</w:t>
            </w:r>
            <w:r>
              <w:rPr>
                <w:rFonts w:hint="eastAsia"/>
                <w:color w:val="auto"/>
                <w:highlight w:val="none"/>
              </w:rPr>
              <w:t>，详见表1-</w:t>
            </w:r>
            <w:r>
              <w:rPr>
                <w:rFonts w:hint="eastAsia"/>
                <w:color w:val="auto"/>
                <w:highlight w:val="none"/>
                <w:lang w:val="en-US" w:eastAsia="zh-CN"/>
              </w:rPr>
              <w:t>6</w:t>
            </w:r>
            <w:r>
              <w:rPr>
                <w:rFonts w:hint="eastAsia"/>
                <w:color w:val="auto"/>
                <w:highlight w:val="none"/>
              </w:rPr>
              <w:t>。</w:t>
            </w:r>
          </w:p>
          <w:p w14:paraId="6DE73D54">
            <w:pPr>
              <w:pStyle w:val="27"/>
              <w:rPr>
                <w:rFonts w:hint="default"/>
                <w:color w:val="auto"/>
                <w:highlight w:val="none"/>
              </w:rPr>
            </w:pPr>
            <w:r>
              <w:rPr>
                <w:rFonts w:hint="eastAsia"/>
                <w:color w:val="auto"/>
                <w:highlight w:val="none"/>
                <w:lang w:val="zh-CN" w:eastAsia="zh-CN"/>
              </w:rPr>
              <w:t>《铁岭市“十四五”生态环境保护规划的通知》</w:t>
            </w:r>
            <w:r>
              <w:rPr>
                <w:color w:val="auto"/>
                <w:highlight w:val="none"/>
              </w:rPr>
              <w:t>符合性分析</w:t>
            </w:r>
          </w:p>
          <w:tbl>
            <w:tblPr>
              <w:tblStyle w:val="21"/>
              <w:tblW w:w="7047"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298"/>
              <w:gridCol w:w="2592"/>
              <w:gridCol w:w="491"/>
            </w:tblGrid>
            <w:tr w14:paraId="6AD3C0E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2" w:type="pct"/>
                  <w:noWrap/>
                  <w:vAlign w:val="center"/>
                </w:tcPr>
                <w:p w14:paraId="06DACD83">
                  <w:pPr>
                    <w:pStyle w:val="62"/>
                    <w:rPr>
                      <w:rFonts w:hint="eastAsia" w:eastAsia="宋体"/>
                      <w:color w:val="auto"/>
                      <w:highlight w:val="none"/>
                      <w:lang w:eastAsia="zh-CN"/>
                    </w:rPr>
                  </w:pPr>
                  <w:r>
                    <w:rPr>
                      <w:rFonts w:hint="eastAsia"/>
                      <w:color w:val="auto"/>
                      <w:highlight w:val="none"/>
                      <w:lang w:eastAsia="zh-CN"/>
                    </w:rPr>
                    <w:t>序号</w:t>
                  </w:r>
                </w:p>
              </w:tc>
              <w:tc>
                <w:tcPr>
                  <w:tcW w:w="2340" w:type="pct"/>
                  <w:noWrap/>
                  <w:vAlign w:val="center"/>
                </w:tcPr>
                <w:p w14:paraId="1F76414A">
                  <w:pPr>
                    <w:pStyle w:val="62"/>
                    <w:rPr>
                      <w:rFonts w:hint="eastAsia"/>
                      <w:color w:val="auto"/>
                      <w:highlight w:val="none"/>
                    </w:rPr>
                  </w:pPr>
                  <w:r>
                    <w:rPr>
                      <w:rFonts w:hint="eastAsia"/>
                      <w:color w:val="auto"/>
                      <w:highlight w:val="none"/>
                    </w:rPr>
                    <w:t>污染防治攻坚战内容（节选）</w:t>
                  </w:r>
                </w:p>
              </w:tc>
              <w:tc>
                <w:tcPr>
                  <w:tcW w:w="1839" w:type="pct"/>
                  <w:noWrap/>
                  <w:vAlign w:val="center"/>
                </w:tcPr>
                <w:p w14:paraId="78E3F298">
                  <w:pPr>
                    <w:pStyle w:val="62"/>
                    <w:rPr>
                      <w:color w:val="auto"/>
                      <w:highlight w:val="none"/>
                    </w:rPr>
                  </w:pPr>
                  <w:r>
                    <w:rPr>
                      <w:rFonts w:hint="eastAsia"/>
                      <w:color w:val="auto"/>
                      <w:highlight w:val="none"/>
                    </w:rPr>
                    <w:t>本项目情况</w:t>
                  </w:r>
                </w:p>
              </w:tc>
              <w:tc>
                <w:tcPr>
                  <w:tcW w:w="348" w:type="pct"/>
                  <w:noWrap/>
                  <w:vAlign w:val="center"/>
                </w:tcPr>
                <w:p w14:paraId="66BDE9B9">
                  <w:pPr>
                    <w:pStyle w:val="62"/>
                    <w:rPr>
                      <w:color w:val="auto"/>
                      <w:highlight w:val="none"/>
                    </w:rPr>
                  </w:pPr>
                  <w:r>
                    <w:rPr>
                      <w:rFonts w:hint="eastAsia"/>
                      <w:color w:val="auto"/>
                      <w:highlight w:val="none"/>
                    </w:rPr>
                    <w:t>相符性</w:t>
                  </w:r>
                </w:p>
              </w:tc>
            </w:tr>
            <w:tr w14:paraId="7C06C0C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noWrap/>
                  <w:vAlign w:val="center"/>
                </w:tcPr>
                <w:p w14:paraId="700C4564">
                  <w:pPr>
                    <w:pStyle w:val="62"/>
                    <w:rPr>
                      <w:rFonts w:hint="eastAsia" w:eastAsia="宋体"/>
                      <w:color w:val="auto"/>
                      <w:highlight w:val="none"/>
                      <w:lang w:val="en-US" w:eastAsia="zh-CN"/>
                    </w:rPr>
                  </w:pPr>
                  <w:r>
                    <w:rPr>
                      <w:rFonts w:hint="eastAsia"/>
                      <w:color w:val="auto"/>
                      <w:highlight w:val="none"/>
                      <w:lang w:val="en-US" w:eastAsia="zh-CN"/>
                    </w:rPr>
                    <w:t>1</w:t>
                  </w:r>
                </w:p>
              </w:tc>
              <w:tc>
                <w:tcPr>
                  <w:tcW w:w="2340" w:type="pct"/>
                  <w:noWrap/>
                  <w:vAlign w:val="center"/>
                </w:tcPr>
                <w:p w14:paraId="4E933D63">
                  <w:pPr>
                    <w:pStyle w:val="62"/>
                    <w:rPr>
                      <w:rFonts w:hint="eastAsia" w:eastAsia="宋体"/>
                      <w:color w:val="auto"/>
                      <w:highlight w:val="none"/>
                      <w:lang w:eastAsia="zh-CN"/>
                    </w:rPr>
                  </w:pPr>
                  <w:r>
                    <w:rPr>
                      <w:rFonts w:hint="eastAsia"/>
                      <w:b/>
                      <w:bCs/>
                      <w:color w:val="auto"/>
                      <w:highlight w:val="none"/>
                    </w:rPr>
                    <w:t>持续推进工业园区污染防治</w:t>
                  </w:r>
                  <w:r>
                    <w:rPr>
                      <w:rFonts w:hint="eastAsia"/>
                      <w:color w:val="auto"/>
                      <w:highlight w:val="none"/>
                    </w:rPr>
                    <w:t>。强化工业园区、工业企业污水处理设施日常监管，建立进水浓度异常等突出问题清单，组织排查工业园区污水管网老旧破损、混接错接等情况，查明问题原因并开展整治，实施清单管理、动态销号；对依托城镇污水处理设施处理园区工业废水的9个工业集聚区进行全面评估，不适宜接入城镇污水处理设施的另行专项治理；加强园区企业纳管废水达标监测，强化企业特征污染物监控管理；继续推进工业园区企业明管化改造，持续推进雨污分流监督管理。2025年底前，对可能影响园区废水集中处理设施正常运行的电镀、化工、造纸、原料药制造等企业，建设独立的废水预处理设施，严格监控企业特征污染物纳管浓度</w:t>
                  </w:r>
                  <w:r>
                    <w:rPr>
                      <w:rFonts w:hint="eastAsia"/>
                      <w:color w:val="auto"/>
                      <w:highlight w:val="none"/>
                      <w:lang w:eastAsia="zh-CN"/>
                    </w:rPr>
                    <w:t>。</w:t>
                  </w:r>
                </w:p>
              </w:tc>
              <w:tc>
                <w:tcPr>
                  <w:tcW w:w="1839" w:type="pct"/>
                  <w:noWrap/>
                  <w:vAlign w:val="center"/>
                </w:tcPr>
                <w:p w14:paraId="67B54C59">
                  <w:pPr>
                    <w:pStyle w:val="62"/>
                    <w:jc w:val="center"/>
                    <w:rPr>
                      <w:rFonts w:hint="eastAsia"/>
                      <w:color w:val="auto"/>
                      <w:highlight w:val="none"/>
                    </w:rPr>
                  </w:pPr>
                  <w:r>
                    <w:rPr>
                      <w:rFonts w:hint="eastAsia" w:ascii="Times New Roman" w:hAnsi="Times New Roman" w:cs="Times New Roman"/>
                      <w:color w:val="auto"/>
                      <w:kern w:val="0"/>
                      <w:sz w:val="21"/>
                      <w:szCs w:val="21"/>
                      <w:highlight w:val="none"/>
                      <w:lang w:val="en-US" w:eastAsia="zh-CN" w:bidi="ar"/>
                    </w:rPr>
                    <w:t>本项目</w:t>
                  </w:r>
                  <w:r>
                    <w:rPr>
                      <w:rFonts w:hint="eastAsia"/>
                      <w:color w:val="auto"/>
                      <w:highlight w:val="none"/>
                    </w:rPr>
                    <w:t>本项目循环冷却水循环使用</w:t>
                  </w:r>
                  <w:r>
                    <w:rPr>
                      <w:rFonts w:hint="eastAsia"/>
                      <w:color w:val="auto"/>
                      <w:highlight w:val="none"/>
                      <w:lang w:eastAsia="zh-CN"/>
                    </w:rPr>
                    <w:t>不外排，无新增生活污水</w:t>
                  </w:r>
                  <w:r>
                    <w:rPr>
                      <w:rFonts w:hint="eastAsia" w:ascii="Times New Roman" w:hAnsi="Times New Roman" w:cs="Times New Roman"/>
                      <w:color w:val="auto"/>
                      <w:kern w:val="0"/>
                      <w:sz w:val="21"/>
                      <w:szCs w:val="21"/>
                      <w:highlight w:val="none"/>
                      <w:lang w:val="en-US" w:eastAsia="zh-CN" w:bidi="ar"/>
                    </w:rPr>
                    <w:t>。</w:t>
                  </w:r>
                </w:p>
              </w:tc>
              <w:tc>
                <w:tcPr>
                  <w:tcW w:w="348" w:type="pct"/>
                  <w:noWrap/>
                  <w:vAlign w:val="center"/>
                </w:tcPr>
                <w:p w14:paraId="38AFA6BC">
                  <w:pPr>
                    <w:pStyle w:val="62"/>
                    <w:jc w:val="center"/>
                    <w:rPr>
                      <w:rFonts w:hint="eastAsia" w:eastAsia="宋体"/>
                      <w:color w:val="auto"/>
                      <w:highlight w:val="none"/>
                      <w:lang w:eastAsia="zh-CN"/>
                    </w:rPr>
                  </w:pPr>
                  <w:r>
                    <w:rPr>
                      <w:rFonts w:hint="eastAsia"/>
                      <w:color w:val="auto"/>
                      <w:highlight w:val="none"/>
                      <w:lang w:eastAsia="zh-CN"/>
                    </w:rPr>
                    <w:t>符合</w:t>
                  </w:r>
                </w:p>
              </w:tc>
            </w:tr>
            <w:tr w14:paraId="6DF22B9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noWrap/>
                  <w:vAlign w:val="center"/>
                </w:tcPr>
                <w:p w14:paraId="1E615385">
                  <w:pPr>
                    <w:pStyle w:val="62"/>
                    <w:rPr>
                      <w:rFonts w:hint="default"/>
                      <w:color w:val="auto"/>
                      <w:highlight w:val="none"/>
                      <w:lang w:val="en-US" w:eastAsia="zh-CN"/>
                    </w:rPr>
                  </w:pPr>
                  <w:r>
                    <w:rPr>
                      <w:rFonts w:hint="eastAsia"/>
                      <w:color w:val="auto"/>
                      <w:highlight w:val="none"/>
                      <w:lang w:val="en-US" w:eastAsia="zh-CN"/>
                    </w:rPr>
                    <w:t>2</w:t>
                  </w:r>
                </w:p>
              </w:tc>
              <w:tc>
                <w:tcPr>
                  <w:tcW w:w="2340" w:type="pct"/>
                  <w:noWrap/>
                  <w:vAlign w:val="center"/>
                </w:tcPr>
                <w:p w14:paraId="5C451F91">
                  <w:pPr>
                    <w:pStyle w:val="62"/>
                    <w:rPr>
                      <w:rFonts w:hint="eastAsia"/>
                      <w:color w:val="auto"/>
                      <w:highlight w:val="none"/>
                      <w:lang w:eastAsia="zh-CN"/>
                    </w:rPr>
                  </w:pPr>
                  <w:r>
                    <w:rPr>
                      <w:rFonts w:hint="eastAsia"/>
                      <w:b/>
                      <w:bCs/>
                      <w:color w:val="auto"/>
                      <w:highlight w:val="none"/>
                      <w:lang w:eastAsia="zh-CN"/>
                    </w:rPr>
                    <w:t>加强细颗粒物和臭氧协同控制。</w:t>
                  </w:r>
                  <w:r>
                    <w:rPr>
                      <w:rFonts w:hint="eastAsia"/>
                      <w:color w:val="auto"/>
                      <w:highlight w:val="none"/>
                      <w:lang w:eastAsia="zh-CN"/>
                    </w:rPr>
                    <w:t>2022年底前，完成全市大气污染源清单编制，科学确定全市大气污染治理重点区域，实施重点攻关和动态管理。统筹考虑细颗粒物和臭氧污染区域传输规律和季节性特征，加强重点区域、重点行业、重点时段的管控与治理，突出精准治污，强化分区分时分类差异化精细化协同管控。</w:t>
                  </w:r>
                </w:p>
              </w:tc>
              <w:tc>
                <w:tcPr>
                  <w:tcW w:w="1839" w:type="pct"/>
                  <w:vMerge w:val="restart"/>
                  <w:noWrap/>
                  <w:vAlign w:val="center"/>
                </w:tcPr>
                <w:p w14:paraId="39C752E9">
                  <w:pPr>
                    <w:pStyle w:val="62"/>
                    <w:jc w:val="center"/>
                    <w:rPr>
                      <w:rFonts w:hint="eastAsia" w:ascii="Times New Roman" w:hAnsi="Times New Roman" w:eastAsia="宋体" w:cs="Times New Roman"/>
                      <w:color w:val="auto"/>
                      <w:kern w:val="0"/>
                      <w:sz w:val="21"/>
                      <w:szCs w:val="21"/>
                      <w:highlight w:val="none"/>
                      <w:lang w:val="en-US" w:eastAsia="zh-CN" w:bidi="ar"/>
                    </w:rPr>
                  </w:pPr>
                  <w:r>
                    <w:rPr>
                      <w:rFonts w:hint="eastAsia"/>
                      <w:color w:val="auto"/>
                      <w:highlight w:val="none"/>
                    </w:rPr>
                    <w:t>本项目属于</w:t>
                  </w:r>
                  <w:r>
                    <w:rPr>
                      <w:rFonts w:hint="eastAsia"/>
                      <w:color w:val="auto"/>
                      <w:highlight w:val="none"/>
                      <w:lang w:eastAsia="zh-CN"/>
                    </w:rPr>
                    <w:t>C2922塑料板、管、型材制造</w:t>
                  </w:r>
                  <w:r>
                    <w:rPr>
                      <w:rFonts w:hint="eastAsia"/>
                      <w:color w:val="auto"/>
                      <w:highlight w:val="none"/>
                    </w:rPr>
                    <w:t>，生产过程均在全封闭车间内进行，</w:t>
                  </w:r>
                  <w:r>
                    <w:rPr>
                      <w:rFonts w:hint="eastAsia"/>
                      <w:color w:val="auto"/>
                      <w:highlight w:val="none"/>
                      <w:lang w:eastAsia="zh-CN"/>
                    </w:rPr>
                    <w:t>投料、</w:t>
                  </w:r>
                  <w:r>
                    <w:rPr>
                      <w:rFonts w:hint="eastAsia"/>
                      <w:bCs/>
                      <w:color w:val="auto"/>
                      <w:highlight w:val="none"/>
                    </w:rPr>
                    <w:t>注塑及冷却定型</w:t>
                  </w:r>
                  <w:r>
                    <w:rPr>
                      <w:rFonts w:hint="eastAsia"/>
                      <w:bCs/>
                      <w:color w:val="auto"/>
                      <w:highlight w:val="none"/>
                      <w:lang w:eastAsia="zh-CN"/>
                    </w:rPr>
                    <w:t>、喷码</w:t>
                  </w:r>
                  <w:r>
                    <w:rPr>
                      <w:rFonts w:hint="eastAsia"/>
                      <w:bCs/>
                      <w:color w:val="auto"/>
                      <w:highlight w:val="none"/>
                    </w:rPr>
                    <w:t>工序产生的废气经集气罩收集后进入布袋除尘器+二级活性炭处理后，通过1根</w:t>
                  </w:r>
                  <w:r>
                    <w:rPr>
                      <w:rFonts w:hint="eastAsia"/>
                      <w:bCs/>
                      <w:color w:val="auto"/>
                      <w:highlight w:val="none"/>
                      <w:lang w:val="en-US" w:eastAsia="zh-CN"/>
                    </w:rPr>
                    <w:t>15</w:t>
                  </w:r>
                  <w:r>
                    <w:rPr>
                      <w:rFonts w:hint="eastAsia"/>
                      <w:bCs/>
                      <w:color w:val="auto"/>
                      <w:highlight w:val="none"/>
                    </w:rPr>
                    <w:t>m排气筒排放</w:t>
                  </w:r>
                  <w:r>
                    <w:rPr>
                      <w:rFonts w:hint="eastAsia"/>
                      <w:color w:val="auto"/>
                      <w:highlight w:val="none"/>
                    </w:rPr>
                    <w:t>。</w:t>
                  </w:r>
                </w:p>
              </w:tc>
              <w:tc>
                <w:tcPr>
                  <w:tcW w:w="348" w:type="pct"/>
                  <w:noWrap/>
                  <w:vAlign w:val="center"/>
                </w:tcPr>
                <w:p w14:paraId="4082E78A">
                  <w:pPr>
                    <w:pStyle w:val="62"/>
                    <w:jc w:val="center"/>
                    <w:rPr>
                      <w:rFonts w:hint="eastAsia"/>
                      <w:color w:val="auto"/>
                      <w:highlight w:val="none"/>
                      <w:lang w:eastAsia="zh-CN"/>
                    </w:rPr>
                  </w:pPr>
                  <w:r>
                    <w:rPr>
                      <w:rFonts w:hint="eastAsia"/>
                      <w:color w:val="auto"/>
                      <w:highlight w:val="none"/>
                      <w:lang w:eastAsia="zh-CN"/>
                    </w:rPr>
                    <w:t>符合</w:t>
                  </w:r>
                </w:p>
              </w:tc>
            </w:tr>
            <w:tr w14:paraId="5535F6C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noWrap/>
                  <w:vAlign w:val="center"/>
                </w:tcPr>
                <w:p w14:paraId="2353270B">
                  <w:pPr>
                    <w:pStyle w:val="62"/>
                    <w:rPr>
                      <w:rFonts w:hint="eastAsia" w:eastAsia="宋体"/>
                      <w:color w:val="auto"/>
                      <w:kern w:val="0"/>
                      <w:sz w:val="21"/>
                      <w:szCs w:val="21"/>
                      <w:highlight w:val="none"/>
                      <w:lang w:val="en-US" w:eastAsia="zh-CN" w:bidi="ar"/>
                    </w:rPr>
                  </w:pPr>
                  <w:r>
                    <w:rPr>
                      <w:rFonts w:hint="eastAsia"/>
                      <w:color w:val="auto"/>
                      <w:kern w:val="0"/>
                      <w:sz w:val="21"/>
                      <w:szCs w:val="21"/>
                      <w:highlight w:val="none"/>
                      <w:lang w:val="en-US" w:eastAsia="zh-CN" w:bidi="ar"/>
                    </w:rPr>
                    <w:t>3</w:t>
                  </w:r>
                </w:p>
              </w:tc>
              <w:tc>
                <w:tcPr>
                  <w:tcW w:w="2340" w:type="pct"/>
                  <w:noWrap/>
                  <w:vAlign w:val="center"/>
                </w:tcPr>
                <w:p w14:paraId="56B9667D">
                  <w:pPr>
                    <w:pStyle w:val="62"/>
                    <w:rPr>
                      <w:rFonts w:hint="eastAsia"/>
                      <w:color w:val="auto"/>
                      <w:kern w:val="0"/>
                      <w:sz w:val="21"/>
                      <w:szCs w:val="21"/>
                      <w:highlight w:val="none"/>
                      <w:lang w:bidi="ar"/>
                    </w:rPr>
                  </w:pPr>
                  <w:r>
                    <w:rPr>
                      <w:rFonts w:hint="eastAsia"/>
                      <w:b/>
                      <w:bCs/>
                      <w:color w:val="auto"/>
                      <w:kern w:val="0"/>
                      <w:sz w:val="21"/>
                      <w:szCs w:val="21"/>
                      <w:highlight w:val="none"/>
                      <w:lang w:bidi="ar"/>
                    </w:rPr>
                    <w:t>全面加强挥发性有机污染物污染治理。</w:t>
                  </w:r>
                  <w:r>
                    <w:rPr>
                      <w:rFonts w:hint="eastAsia"/>
                      <w:color w:val="auto"/>
                      <w:kern w:val="0"/>
                      <w:sz w:val="21"/>
                      <w:szCs w:val="21"/>
                      <w:highlight w:val="none"/>
                      <w:lang w:bidi="ar"/>
                    </w:rPr>
                    <w:t>强化源头结构调整，推动新建涉挥发性有机物排放的重点工业企业进入园区，实行区域内排放等量削减替代，化工、工业涂装、包装印刷、橡胶和塑料制品等重点行业实行总量替代。加强精细化管理，制定涉挥发性有机物重点监管企业清单，重点行业企业制定“一厂一策”。全面推进深度治理，督促企业采用低挥发性原辅材料，提高工艺过程无组织排放控制水平，选用合适的末端治理设施，确保挥发性有机物收集率、处置率均满足环境保护的需求，推进省级涉挥发性有机物重点管控企业安装在线监测系统，并与生态环境部门联网。</w:t>
                  </w:r>
                </w:p>
              </w:tc>
              <w:tc>
                <w:tcPr>
                  <w:tcW w:w="1839" w:type="pct"/>
                  <w:vMerge w:val="continue"/>
                  <w:noWrap/>
                  <w:vAlign w:val="center"/>
                </w:tcPr>
                <w:p w14:paraId="13DD44CF">
                  <w:pPr>
                    <w:pStyle w:val="62"/>
                    <w:jc w:val="center"/>
                    <w:rPr>
                      <w:rFonts w:hint="eastAsia" w:ascii="Times New Roman" w:hAnsi="Times New Roman" w:eastAsia="宋体" w:cs="Times New Roman"/>
                      <w:color w:val="auto"/>
                      <w:kern w:val="0"/>
                      <w:sz w:val="21"/>
                      <w:szCs w:val="21"/>
                      <w:highlight w:val="none"/>
                      <w:lang w:val="en-US" w:eastAsia="zh-CN" w:bidi="ar"/>
                    </w:rPr>
                  </w:pPr>
                </w:p>
              </w:tc>
              <w:tc>
                <w:tcPr>
                  <w:tcW w:w="348" w:type="pct"/>
                  <w:noWrap/>
                  <w:vAlign w:val="center"/>
                </w:tcPr>
                <w:p w14:paraId="0F662D53">
                  <w:pPr>
                    <w:pStyle w:val="62"/>
                    <w:jc w:val="center"/>
                    <w:rPr>
                      <w:rFonts w:hint="eastAsia"/>
                      <w:color w:val="auto"/>
                      <w:highlight w:val="none"/>
                      <w:lang w:eastAsia="zh-CN"/>
                    </w:rPr>
                  </w:pPr>
                  <w:r>
                    <w:rPr>
                      <w:rFonts w:hint="eastAsia"/>
                      <w:color w:val="auto"/>
                      <w:highlight w:val="none"/>
                      <w:lang w:eastAsia="zh-CN"/>
                    </w:rPr>
                    <w:t>符合</w:t>
                  </w:r>
                </w:p>
              </w:tc>
            </w:tr>
            <w:tr w14:paraId="0D93774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noWrap/>
                  <w:vAlign w:val="center"/>
                </w:tcPr>
                <w:p w14:paraId="15E468B9">
                  <w:pPr>
                    <w:pStyle w:val="62"/>
                    <w:rPr>
                      <w:rFonts w:hint="eastAsia" w:eastAsia="宋体"/>
                      <w:color w:val="auto"/>
                      <w:kern w:val="0"/>
                      <w:sz w:val="21"/>
                      <w:szCs w:val="21"/>
                      <w:highlight w:val="none"/>
                      <w:lang w:val="en-US" w:eastAsia="zh-CN" w:bidi="ar"/>
                    </w:rPr>
                  </w:pPr>
                  <w:r>
                    <w:rPr>
                      <w:rFonts w:hint="eastAsia"/>
                      <w:color w:val="auto"/>
                      <w:kern w:val="0"/>
                      <w:sz w:val="21"/>
                      <w:szCs w:val="21"/>
                      <w:highlight w:val="none"/>
                      <w:lang w:val="en-US" w:eastAsia="zh-CN" w:bidi="ar"/>
                    </w:rPr>
                    <w:t>4</w:t>
                  </w:r>
                </w:p>
              </w:tc>
              <w:tc>
                <w:tcPr>
                  <w:tcW w:w="2340" w:type="pct"/>
                  <w:noWrap/>
                  <w:vAlign w:val="center"/>
                </w:tcPr>
                <w:p w14:paraId="49A21A59">
                  <w:pPr>
                    <w:pStyle w:val="62"/>
                    <w:rPr>
                      <w:rFonts w:hint="eastAsia"/>
                      <w:color w:val="auto"/>
                      <w:kern w:val="0"/>
                      <w:sz w:val="21"/>
                      <w:szCs w:val="21"/>
                      <w:highlight w:val="none"/>
                      <w:lang w:bidi="ar"/>
                    </w:rPr>
                  </w:pPr>
                  <w:r>
                    <w:rPr>
                      <w:rFonts w:hint="eastAsia"/>
                      <w:b/>
                      <w:bCs/>
                      <w:color w:val="auto"/>
                      <w:kern w:val="0"/>
                      <w:sz w:val="21"/>
                      <w:szCs w:val="21"/>
                      <w:highlight w:val="none"/>
                      <w:lang w:bidi="ar"/>
                    </w:rPr>
                    <w:t>强化餐饮服务业油烟管治。</w:t>
                  </w:r>
                  <w:r>
                    <w:rPr>
                      <w:rFonts w:hint="eastAsia"/>
                      <w:color w:val="auto"/>
                      <w:kern w:val="0"/>
                      <w:sz w:val="21"/>
                      <w:szCs w:val="21"/>
                      <w:highlight w:val="none"/>
                      <w:lang w:bidi="ar"/>
                    </w:rPr>
                    <w:t>大力推广饮食服务业炉灶使用清洁能源或应用电磁厨具等电能替代产品，推广使用管道煤气、天然气、电等清洁能源，提升餐饮服务环保水平。强化餐饮业油烟管治，推动城市建成区所有排放油烟的饮食服务企业、单位食堂于2022年底前完成高效油烟净化设施安装，实现达标排放。加大对露天烧烤和产生油烟的露天餐饮加工污染源的管控力度。</w:t>
                  </w:r>
                </w:p>
              </w:tc>
              <w:tc>
                <w:tcPr>
                  <w:tcW w:w="1839" w:type="pct"/>
                  <w:noWrap/>
                  <w:vAlign w:val="center"/>
                </w:tcPr>
                <w:p w14:paraId="5A2B574B">
                  <w:pPr>
                    <w:pStyle w:val="62"/>
                    <w:jc w:val="center"/>
                    <w:rPr>
                      <w:rFonts w:hint="eastAsia" w:ascii="Times New Roman" w:hAnsi="Times New Roman"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本项目无新增员工，不涉及。</w:t>
                  </w:r>
                </w:p>
              </w:tc>
              <w:tc>
                <w:tcPr>
                  <w:tcW w:w="348" w:type="pct"/>
                  <w:noWrap/>
                  <w:vAlign w:val="center"/>
                </w:tcPr>
                <w:p w14:paraId="4B41A710">
                  <w:pPr>
                    <w:pStyle w:val="62"/>
                    <w:jc w:val="center"/>
                    <w:rPr>
                      <w:rFonts w:hint="eastAsia"/>
                      <w:color w:val="auto"/>
                      <w:highlight w:val="none"/>
                      <w:lang w:eastAsia="zh-CN"/>
                    </w:rPr>
                  </w:pPr>
                  <w:r>
                    <w:rPr>
                      <w:rFonts w:hint="eastAsia"/>
                      <w:color w:val="auto"/>
                      <w:highlight w:val="none"/>
                      <w:lang w:eastAsia="zh-CN"/>
                    </w:rPr>
                    <w:t>符合</w:t>
                  </w:r>
                </w:p>
              </w:tc>
            </w:tr>
            <w:tr w14:paraId="79C3AAE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noWrap/>
                  <w:vAlign w:val="center"/>
                </w:tcPr>
                <w:p w14:paraId="2B5DBDFC">
                  <w:pPr>
                    <w:pStyle w:val="62"/>
                    <w:rPr>
                      <w:rFonts w:hint="default"/>
                      <w:color w:val="auto"/>
                      <w:kern w:val="0"/>
                      <w:sz w:val="21"/>
                      <w:szCs w:val="21"/>
                      <w:highlight w:val="none"/>
                      <w:lang w:val="en-US" w:eastAsia="zh-CN" w:bidi="ar"/>
                    </w:rPr>
                  </w:pPr>
                  <w:r>
                    <w:rPr>
                      <w:rFonts w:hint="eastAsia"/>
                      <w:color w:val="auto"/>
                      <w:kern w:val="0"/>
                      <w:sz w:val="21"/>
                      <w:szCs w:val="21"/>
                      <w:highlight w:val="none"/>
                      <w:lang w:val="en-US" w:eastAsia="zh-CN" w:bidi="ar"/>
                    </w:rPr>
                    <w:t>5</w:t>
                  </w:r>
                </w:p>
              </w:tc>
              <w:tc>
                <w:tcPr>
                  <w:tcW w:w="2340" w:type="pct"/>
                  <w:noWrap/>
                  <w:vAlign w:val="center"/>
                </w:tcPr>
                <w:p w14:paraId="787A5E99">
                  <w:pPr>
                    <w:pStyle w:val="62"/>
                    <w:rPr>
                      <w:rFonts w:hint="eastAsia" w:eastAsia="宋体"/>
                      <w:color w:val="auto"/>
                      <w:kern w:val="0"/>
                      <w:sz w:val="21"/>
                      <w:szCs w:val="21"/>
                      <w:highlight w:val="none"/>
                      <w:lang w:eastAsia="zh-CN" w:bidi="ar"/>
                    </w:rPr>
                  </w:pPr>
                  <w:r>
                    <w:rPr>
                      <w:rFonts w:hint="eastAsia"/>
                      <w:b/>
                      <w:bCs/>
                      <w:color w:val="auto"/>
                      <w:kern w:val="0"/>
                      <w:sz w:val="21"/>
                      <w:szCs w:val="21"/>
                      <w:highlight w:val="none"/>
                      <w:lang w:bidi="ar"/>
                    </w:rPr>
                    <w:t>优化危险废物</w:t>
                  </w:r>
                  <w:r>
                    <w:rPr>
                      <w:rFonts w:hint="eastAsia"/>
                      <w:b/>
                      <w:bCs/>
                      <w:color w:val="auto"/>
                      <w:kern w:val="0"/>
                      <w:sz w:val="21"/>
                      <w:szCs w:val="21"/>
                      <w:highlight w:val="none"/>
                      <w:lang w:eastAsia="zh-CN" w:bidi="ar"/>
                    </w:rPr>
                    <w:t>收集</w:t>
                  </w:r>
                  <w:r>
                    <w:rPr>
                      <w:rFonts w:hint="eastAsia"/>
                      <w:b/>
                      <w:bCs/>
                      <w:color w:val="auto"/>
                      <w:kern w:val="0"/>
                      <w:sz w:val="21"/>
                      <w:szCs w:val="21"/>
                      <w:highlight w:val="none"/>
                      <w:lang w:bidi="ar"/>
                    </w:rPr>
                    <w:t>利用处置能力。</w:t>
                  </w:r>
                  <w:r>
                    <w:rPr>
                      <w:rFonts w:hint="eastAsia"/>
                      <w:color w:val="auto"/>
                      <w:kern w:val="0"/>
                      <w:sz w:val="21"/>
                      <w:szCs w:val="21"/>
                      <w:highlight w:val="none"/>
                      <w:lang w:bidi="ar"/>
                    </w:rPr>
                    <w:t>按照“总体匹配、适度富裕”的原则，统筹推动危险废物处置能力建设。审慎发展危险废物焚烧处置设施，依法依规严格管控填埋处置设施建设，最大限度减少焚烧建立的危险废物直接填埋。建立危险废物管理台账，完善危险废物清单式管理，建立以危险废物为核心的动态监控系统，强化危险废物的全过程监管。制定切实可行的危险废物环境风险防范措施和环境突发事件应急预案，加强各级应急预案建设和管理</w:t>
                  </w:r>
                  <w:r>
                    <w:rPr>
                      <w:rFonts w:hint="eastAsia"/>
                      <w:color w:val="auto"/>
                      <w:kern w:val="0"/>
                      <w:sz w:val="21"/>
                      <w:szCs w:val="21"/>
                      <w:highlight w:val="none"/>
                      <w:lang w:eastAsia="zh-CN" w:bidi="ar"/>
                    </w:rPr>
                    <w:t>。</w:t>
                  </w:r>
                </w:p>
              </w:tc>
              <w:tc>
                <w:tcPr>
                  <w:tcW w:w="1839" w:type="pct"/>
                  <w:noWrap/>
                  <w:vAlign w:val="center"/>
                </w:tcPr>
                <w:p w14:paraId="1931E2C0">
                  <w:pPr>
                    <w:pStyle w:val="62"/>
                    <w:jc w:val="center"/>
                    <w:rPr>
                      <w:rFonts w:hint="eastAsia"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本项目危险废物暂存于危废</w:t>
                  </w:r>
                  <w:r>
                    <w:rPr>
                      <w:rFonts w:hint="eastAsia" w:cs="Times New Roman"/>
                      <w:color w:val="auto"/>
                      <w:kern w:val="0"/>
                      <w:sz w:val="21"/>
                      <w:szCs w:val="21"/>
                      <w:highlight w:val="none"/>
                      <w:lang w:val="en-US" w:eastAsia="zh-CN" w:bidi="ar"/>
                    </w:rPr>
                    <w:t>贮存库内，定期由有资质的单位进行处置。</w:t>
                  </w:r>
                </w:p>
              </w:tc>
              <w:tc>
                <w:tcPr>
                  <w:tcW w:w="348" w:type="pct"/>
                  <w:noWrap/>
                  <w:vAlign w:val="center"/>
                </w:tcPr>
                <w:p w14:paraId="09FFE855">
                  <w:pPr>
                    <w:pStyle w:val="62"/>
                    <w:jc w:val="center"/>
                    <w:rPr>
                      <w:rFonts w:hint="eastAsia"/>
                      <w:color w:val="auto"/>
                      <w:highlight w:val="none"/>
                      <w:lang w:eastAsia="zh-CN"/>
                    </w:rPr>
                  </w:pPr>
                  <w:r>
                    <w:rPr>
                      <w:rFonts w:hint="eastAsia"/>
                      <w:color w:val="auto"/>
                      <w:highlight w:val="none"/>
                      <w:lang w:eastAsia="zh-CN"/>
                    </w:rPr>
                    <w:t>符合</w:t>
                  </w:r>
                </w:p>
              </w:tc>
            </w:tr>
          </w:tbl>
          <w:p w14:paraId="65001BE6">
            <w:pPr>
              <w:pStyle w:val="59"/>
              <w:ind w:firstLine="480"/>
              <w:rPr>
                <w:color w:val="auto"/>
                <w:highlight w:val="none"/>
              </w:rPr>
            </w:pPr>
            <w:r>
              <w:rPr>
                <w:color w:val="auto"/>
                <w:highlight w:val="none"/>
              </w:rPr>
              <w:t>综上所述，本项目符合</w:t>
            </w:r>
            <w:r>
              <w:rPr>
                <w:rFonts w:hint="eastAsia"/>
                <w:color w:val="auto"/>
                <w:highlight w:val="none"/>
                <w:lang w:val="zh-CN" w:eastAsia="zh-CN"/>
              </w:rPr>
              <w:t>《铁岭市“十四五”生态环境保护规划的通知》</w:t>
            </w:r>
            <w:r>
              <w:rPr>
                <w:color w:val="auto"/>
                <w:highlight w:val="none"/>
              </w:rPr>
              <w:t>中相关管理要求。</w:t>
            </w:r>
          </w:p>
          <w:p w14:paraId="00AD1DAF">
            <w:pPr>
              <w:pStyle w:val="33"/>
              <w:rPr>
                <w:color w:val="auto"/>
                <w:highlight w:val="none"/>
                <w:lang w:val="zh-CN" w:eastAsia="zh-CN"/>
              </w:rPr>
            </w:pPr>
            <w:r>
              <w:rPr>
                <w:color w:val="auto"/>
                <w:highlight w:val="none"/>
                <w:lang w:val="zh-CN" w:eastAsia="zh-CN"/>
              </w:rPr>
              <w:t>与</w:t>
            </w:r>
            <w:r>
              <w:rPr>
                <w:color w:val="auto"/>
                <w:szCs w:val="21"/>
                <w:highlight w:val="none"/>
              </w:rPr>
              <w:t>国务院《空气质量持续改善行动计划》的通知</w:t>
            </w:r>
            <w:r>
              <w:rPr>
                <w:rFonts w:hint="eastAsia"/>
                <w:color w:val="auto"/>
                <w:szCs w:val="21"/>
                <w:highlight w:val="none"/>
              </w:rPr>
              <w:t>（国发〔2023〕24号）</w:t>
            </w:r>
            <w:r>
              <w:rPr>
                <w:color w:val="auto"/>
                <w:highlight w:val="none"/>
                <w:lang w:val="zh-CN" w:eastAsia="zh-CN"/>
              </w:rPr>
              <w:t>相符性分析</w:t>
            </w:r>
          </w:p>
          <w:p w14:paraId="53C4CEEE">
            <w:pPr>
              <w:spacing w:line="360" w:lineRule="auto"/>
              <w:ind w:firstLine="480" w:firstLineChars="200"/>
              <w:rPr>
                <w:color w:val="auto"/>
                <w:sz w:val="24"/>
                <w:highlight w:val="none"/>
                <w:lang w:val="zh-CN" w:bidi="zh-CN"/>
              </w:rPr>
            </w:pPr>
            <w:r>
              <w:rPr>
                <w:color w:val="auto"/>
                <w:sz w:val="24"/>
                <w:highlight w:val="none"/>
                <w:lang w:val="zh-CN" w:bidi="zh-CN"/>
              </w:rPr>
              <w:t>本项目与</w:t>
            </w:r>
            <w:r>
              <w:rPr>
                <w:rFonts w:hint="eastAsia"/>
                <w:color w:val="auto"/>
                <w:sz w:val="24"/>
                <w:highlight w:val="none"/>
                <w:lang w:bidi="zh-CN"/>
              </w:rPr>
              <w:t>国务院《空气质量持续改善行动计划》的通知（大气“新十条”）相符性分析，</w:t>
            </w:r>
            <w:r>
              <w:rPr>
                <w:color w:val="auto"/>
                <w:sz w:val="24"/>
                <w:highlight w:val="none"/>
                <w:lang w:val="zh-CN" w:bidi="zh-CN"/>
              </w:rPr>
              <w:t>现行环境管理要求选取其中相关内容进行相符性分析，具体见表</w:t>
            </w:r>
            <w:r>
              <w:rPr>
                <w:color w:val="auto"/>
                <w:sz w:val="24"/>
                <w:highlight w:val="none"/>
                <w:lang w:bidi="zh-CN"/>
              </w:rPr>
              <w:t>1-</w:t>
            </w:r>
            <w:r>
              <w:rPr>
                <w:rFonts w:hint="eastAsia"/>
                <w:color w:val="auto"/>
                <w:sz w:val="24"/>
                <w:highlight w:val="none"/>
                <w:lang w:val="en-US" w:bidi="zh-CN"/>
              </w:rPr>
              <w:t>7</w:t>
            </w:r>
            <w:r>
              <w:rPr>
                <w:color w:val="auto"/>
                <w:sz w:val="24"/>
                <w:highlight w:val="none"/>
                <w:lang w:val="zh-CN" w:bidi="zh-CN"/>
              </w:rPr>
              <w:t>。</w:t>
            </w:r>
          </w:p>
          <w:p w14:paraId="41710D2B">
            <w:pPr>
              <w:spacing w:line="360" w:lineRule="auto"/>
              <w:ind w:firstLine="480" w:firstLineChars="200"/>
              <w:rPr>
                <w:rFonts w:hint="default"/>
                <w:color w:val="auto"/>
                <w:sz w:val="24"/>
                <w:highlight w:val="none"/>
                <w:lang w:val="en-US" w:bidi="zh-CN"/>
              </w:rPr>
            </w:pPr>
          </w:p>
          <w:p w14:paraId="039F0FAC">
            <w:pPr>
              <w:pStyle w:val="27"/>
              <w:rPr>
                <w:rFonts w:hint="default"/>
                <w:color w:val="auto"/>
                <w:highlight w:val="none"/>
              </w:rPr>
            </w:pPr>
            <w:r>
              <w:rPr>
                <w:bCs/>
                <w:color w:val="auto"/>
                <w:highlight w:val="none"/>
              </w:rPr>
              <w:t>项目与“气十条”</w:t>
            </w:r>
            <w:r>
              <w:rPr>
                <w:rFonts w:hint="default"/>
                <w:bCs/>
                <w:color w:val="auto"/>
                <w:highlight w:val="none"/>
                <w:lang w:val="en-GB"/>
              </w:rPr>
              <w:t>相符性分析</w:t>
            </w:r>
          </w:p>
          <w:tbl>
            <w:tblPr>
              <w:tblStyle w:val="21"/>
              <w:tblW w:w="4971" w:type="pct"/>
              <w:tblInd w:w="0" w:type="dxa"/>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881"/>
              <w:gridCol w:w="2277"/>
              <w:gridCol w:w="750"/>
            </w:tblGrid>
            <w:tr w14:paraId="33F2B45A">
              <w:tblPrEx>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809" w:type="pct"/>
                  <w:tcBorders>
                    <w:tl2br w:val="nil"/>
                    <w:tr2bl w:val="nil"/>
                  </w:tcBorders>
                  <w:noWrap/>
                  <w:vAlign w:val="center"/>
                </w:tcPr>
                <w:p w14:paraId="5D31A229">
                  <w:pPr>
                    <w:autoSpaceDE w:val="0"/>
                    <w:autoSpaceDN w:val="0"/>
                    <w:jc w:val="center"/>
                    <w:rPr>
                      <w:color w:val="auto"/>
                      <w:szCs w:val="21"/>
                      <w:highlight w:val="none"/>
                    </w:rPr>
                  </w:pPr>
                  <w:r>
                    <w:rPr>
                      <w:color w:val="auto"/>
                      <w:szCs w:val="21"/>
                      <w:highlight w:val="none"/>
                    </w:rPr>
                    <w:t>政策要求</w:t>
                  </w:r>
                </w:p>
              </w:tc>
              <w:tc>
                <w:tcPr>
                  <w:tcW w:w="1648" w:type="pct"/>
                  <w:tcBorders>
                    <w:tl2br w:val="nil"/>
                    <w:tr2bl w:val="nil"/>
                  </w:tcBorders>
                  <w:noWrap/>
                  <w:vAlign w:val="center"/>
                </w:tcPr>
                <w:p w14:paraId="525C29A8">
                  <w:pPr>
                    <w:autoSpaceDE w:val="0"/>
                    <w:autoSpaceDN w:val="0"/>
                    <w:jc w:val="center"/>
                    <w:rPr>
                      <w:color w:val="auto"/>
                      <w:szCs w:val="21"/>
                      <w:highlight w:val="none"/>
                    </w:rPr>
                  </w:pPr>
                  <w:r>
                    <w:rPr>
                      <w:color w:val="auto"/>
                      <w:szCs w:val="21"/>
                      <w:highlight w:val="none"/>
                    </w:rPr>
                    <w:t>本项目</w:t>
                  </w:r>
                </w:p>
              </w:tc>
              <w:tc>
                <w:tcPr>
                  <w:tcW w:w="542" w:type="pct"/>
                  <w:tcBorders>
                    <w:tl2br w:val="nil"/>
                    <w:tr2bl w:val="nil"/>
                  </w:tcBorders>
                  <w:noWrap/>
                  <w:vAlign w:val="center"/>
                </w:tcPr>
                <w:p w14:paraId="0A71B686">
                  <w:pPr>
                    <w:autoSpaceDE w:val="0"/>
                    <w:autoSpaceDN w:val="0"/>
                    <w:jc w:val="center"/>
                    <w:rPr>
                      <w:color w:val="auto"/>
                      <w:szCs w:val="21"/>
                      <w:highlight w:val="none"/>
                    </w:rPr>
                  </w:pPr>
                  <w:r>
                    <w:rPr>
                      <w:color w:val="auto"/>
                      <w:szCs w:val="21"/>
                      <w:highlight w:val="none"/>
                    </w:rPr>
                    <w:t>符合性</w:t>
                  </w:r>
                </w:p>
              </w:tc>
            </w:tr>
            <w:tr w14:paraId="1B0DF4A1">
              <w:tblPrEx>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3"/>
                  <w:tcBorders>
                    <w:tl2br w:val="nil"/>
                    <w:tr2bl w:val="nil"/>
                  </w:tcBorders>
                  <w:noWrap/>
                  <w:vAlign w:val="center"/>
                </w:tcPr>
                <w:p w14:paraId="7CA712C3">
                  <w:pPr>
                    <w:autoSpaceDE w:val="0"/>
                    <w:autoSpaceDN w:val="0"/>
                    <w:jc w:val="center"/>
                    <w:rPr>
                      <w:color w:val="auto"/>
                      <w:highlight w:val="none"/>
                    </w:rPr>
                  </w:pPr>
                  <w:r>
                    <w:rPr>
                      <w:color w:val="auto"/>
                      <w:highlight w:val="none"/>
                    </w:rPr>
                    <w:t>三、优化能源结构，加速能源清洁低碳高效发展</w:t>
                  </w:r>
                </w:p>
              </w:tc>
            </w:tr>
            <w:tr w14:paraId="13E8F8CE">
              <w:tblPrEx>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809" w:type="pct"/>
                  <w:tcBorders>
                    <w:tl2br w:val="nil"/>
                    <w:tr2bl w:val="nil"/>
                  </w:tcBorders>
                  <w:noWrap/>
                  <w:vAlign w:val="center"/>
                </w:tcPr>
                <w:p w14:paraId="5294A242">
                  <w:pPr>
                    <w:autoSpaceDE w:val="0"/>
                    <w:autoSpaceDN w:val="0"/>
                    <w:jc w:val="center"/>
                    <w:rPr>
                      <w:color w:val="auto"/>
                      <w:szCs w:val="21"/>
                      <w:highlight w:val="none"/>
                    </w:rPr>
                  </w:pPr>
                  <w:r>
                    <w:rPr>
                      <w:color w:val="auto"/>
                      <w:szCs w:val="21"/>
                      <w:highlight w:val="none"/>
                    </w:rPr>
                    <w:t>（十）严格合理控制煤炭消费总量。在保障能源安全供应的前提下，重点区域继续实施煤炭消费总量控制。到2025年，京津冀及周边地区、长三角地区煤炭消费量较2020年分别下降10%和5%左右，汾渭平原煤炭消费量实现负增长，重点削减非电力用煤。重点区域新改扩建用煤项目，依法实行煤炭等量或减量替代，替代方案不完善的不予审批；不得将使用石油焦、焦炭、兰炭等高污染燃料作为煤炭减量替代措施。完善重点区域煤炭消费减量替代管理办法，煤矸石、原料用煤不纳入煤炭消费总量考核。原则上不再新增自备燃煤机组，支持自备燃煤机组实施清洁能源替代。对支撑电力稳定供应、电网安全运行、清洁能源大规模并网消纳的煤电项目及其用煤量应予以合理保障。</w:t>
                  </w:r>
                </w:p>
              </w:tc>
              <w:tc>
                <w:tcPr>
                  <w:tcW w:w="1648" w:type="pct"/>
                  <w:tcBorders>
                    <w:tl2br w:val="nil"/>
                    <w:tr2bl w:val="nil"/>
                  </w:tcBorders>
                  <w:noWrap/>
                  <w:vAlign w:val="center"/>
                </w:tcPr>
                <w:p w14:paraId="17F1F4A7">
                  <w:pPr>
                    <w:autoSpaceDE w:val="0"/>
                    <w:autoSpaceDN w:val="0"/>
                    <w:jc w:val="center"/>
                    <w:rPr>
                      <w:bCs/>
                      <w:color w:val="auto"/>
                      <w:kern w:val="0"/>
                      <w:szCs w:val="21"/>
                      <w:highlight w:val="none"/>
                    </w:rPr>
                  </w:pPr>
                  <w:r>
                    <w:rPr>
                      <w:color w:val="auto"/>
                      <w:szCs w:val="21"/>
                      <w:highlight w:val="none"/>
                    </w:rPr>
                    <w:t>本项目</w:t>
                  </w:r>
                  <w:r>
                    <w:rPr>
                      <w:rFonts w:hint="eastAsia"/>
                      <w:color w:val="auto"/>
                      <w:szCs w:val="21"/>
                      <w:highlight w:val="none"/>
                      <w:lang w:eastAsia="zh-CN"/>
                    </w:rPr>
                    <w:t>生产车间无需供暖，办公室</w:t>
                  </w:r>
                  <w:r>
                    <w:rPr>
                      <w:rFonts w:hint="eastAsia"/>
                      <w:color w:val="auto"/>
                      <w:szCs w:val="21"/>
                      <w:highlight w:val="none"/>
                    </w:rPr>
                    <w:t>采用园区集中供暖</w:t>
                  </w:r>
                  <w:r>
                    <w:rPr>
                      <w:color w:val="auto"/>
                      <w:szCs w:val="21"/>
                      <w:highlight w:val="none"/>
                    </w:rPr>
                    <w:t>。</w:t>
                  </w:r>
                  <w:r>
                    <w:rPr>
                      <w:rFonts w:hint="eastAsia"/>
                      <w:bCs/>
                      <w:color w:val="auto"/>
                      <w:kern w:val="0"/>
                      <w:szCs w:val="21"/>
                      <w:highlight w:val="none"/>
                    </w:rPr>
                    <w:t>不涉及锅炉，</w:t>
                  </w:r>
                  <w:r>
                    <w:rPr>
                      <w:rFonts w:hint="eastAsia"/>
                      <w:color w:val="auto"/>
                      <w:szCs w:val="21"/>
                      <w:highlight w:val="none"/>
                    </w:rPr>
                    <w:t>满足全面推进清洁能源采暖要求，不涉及煤炭。</w:t>
                  </w:r>
                </w:p>
              </w:tc>
              <w:tc>
                <w:tcPr>
                  <w:tcW w:w="542" w:type="pct"/>
                  <w:tcBorders>
                    <w:tl2br w:val="nil"/>
                    <w:tr2bl w:val="nil"/>
                  </w:tcBorders>
                  <w:noWrap/>
                  <w:vAlign w:val="center"/>
                </w:tcPr>
                <w:p w14:paraId="21396426">
                  <w:pPr>
                    <w:autoSpaceDE w:val="0"/>
                    <w:autoSpaceDN w:val="0"/>
                    <w:jc w:val="center"/>
                    <w:rPr>
                      <w:color w:val="auto"/>
                      <w:highlight w:val="none"/>
                    </w:rPr>
                  </w:pPr>
                  <w:r>
                    <w:rPr>
                      <w:rFonts w:hint="eastAsia"/>
                      <w:color w:val="auto"/>
                      <w:highlight w:val="none"/>
                    </w:rPr>
                    <w:t>符合</w:t>
                  </w:r>
                </w:p>
              </w:tc>
            </w:tr>
            <w:tr w14:paraId="29E2A72E">
              <w:tblPrEx>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809" w:type="pct"/>
                  <w:tcBorders>
                    <w:tl2br w:val="nil"/>
                    <w:tr2bl w:val="nil"/>
                  </w:tcBorders>
                  <w:noWrap/>
                  <w:vAlign w:val="center"/>
                </w:tcPr>
                <w:p w14:paraId="590E68F3">
                  <w:pPr>
                    <w:autoSpaceDE w:val="0"/>
                    <w:autoSpaceDN w:val="0"/>
                    <w:jc w:val="center"/>
                    <w:rPr>
                      <w:color w:val="auto"/>
                      <w:szCs w:val="21"/>
                      <w:highlight w:val="none"/>
                    </w:rPr>
                  </w:pPr>
                  <w:r>
                    <w:rPr>
                      <w:color w:val="auto"/>
                      <w:szCs w:val="21"/>
                      <w:highlight w:val="none"/>
                    </w:rPr>
                    <w:t>（十三）持续推进北方地区清洁取暖。因地制宜成片推进北方地区清洁取暖，确保群众温暖过冬。加大民用、农用散煤替代力度，重点区域平原地区散煤基本清零，逐步推进山区散煤清洁能源替代。纳入中央财政支持北方地区清洁取暖范围的城市，保质保量完成改造任务，其中“煤改气”要落实气源、以供定改。全面提升建筑能效水平，加快既有农房节能改造。各地依法将整体完成清洁取暖改造的地区划定为高污染燃料禁燃区，防止散煤复烧。对暂未实施清洁取暖的地区，强化商品煤质量监管。</w:t>
                  </w:r>
                </w:p>
              </w:tc>
              <w:tc>
                <w:tcPr>
                  <w:tcW w:w="1648" w:type="pct"/>
                  <w:tcBorders>
                    <w:tl2br w:val="nil"/>
                    <w:tr2bl w:val="nil"/>
                  </w:tcBorders>
                  <w:noWrap/>
                  <w:vAlign w:val="center"/>
                </w:tcPr>
                <w:p w14:paraId="19F58A91">
                  <w:pPr>
                    <w:autoSpaceDE w:val="0"/>
                    <w:autoSpaceDN w:val="0"/>
                    <w:jc w:val="center"/>
                    <w:rPr>
                      <w:color w:val="auto"/>
                      <w:szCs w:val="21"/>
                      <w:highlight w:val="none"/>
                    </w:rPr>
                  </w:pPr>
                  <w:r>
                    <w:rPr>
                      <w:color w:val="auto"/>
                      <w:szCs w:val="21"/>
                      <w:highlight w:val="none"/>
                    </w:rPr>
                    <w:t>本项目</w:t>
                  </w:r>
                  <w:r>
                    <w:rPr>
                      <w:rFonts w:hint="eastAsia"/>
                      <w:color w:val="auto"/>
                      <w:szCs w:val="21"/>
                      <w:highlight w:val="none"/>
                      <w:lang w:eastAsia="zh-CN"/>
                    </w:rPr>
                    <w:t>生产车间无需供暖，办公室</w:t>
                  </w:r>
                  <w:r>
                    <w:rPr>
                      <w:rFonts w:hint="eastAsia"/>
                      <w:color w:val="auto"/>
                      <w:szCs w:val="21"/>
                      <w:highlight w:val="none"/>
                    </w:rPr>
                    <w:t>采用园区集中供暖</w:t>
                  </w:r>
                  <w:r>
                    <w:rPr>
                      <w:color w:val="auto"/>
                      <w:szCs w:val="21"/>
                      <w:highlight w:val="none"/>
                    </w:rPr>
                    <w:t>。</w:t>
                  </w:r>
                  <w:r>
                    <w:rPr>
                      <w:rFonts w:hint="eastAsia"/>
                      <w:bCs/>
                      <w:color w:val="auto"/>
                      <w:kern w:val="0"/>
                      <w:szCs w:val="21"/>
                      <w:highlight w:val="none"/>
                    </w:rPr>
                    <w:t>不涉及锅炉，</w:t>
                  </w:r>
                  <w:r>
                    <w:rPr>
                      <w:rFonts w:hint="eastAsia"/>
                      <w:color w:val="auto"/>
                      <w:szCs w:val="21"/>
                      <w:highlight w:val="none"/>
                    </w:rPr>
                    <w:t>满足全面推进清洁能源采暖要求，不涉及煤炭。</w:t>
                  </w:r>
                </w:p>
              </w:tc>
              <w:tc>
                <w:tcPr>
                  <w:tcW w:w="542" w:type="pct"/>
                  <w:tcBorders>
                    <w:tl2br w:val="nil"/>
                    <w:tr2bl w:val="nil"/>
                  </w:tcBorders>
                  <w:noWrap/>
                  <w:vAlign w:val="center"/>
                </w:tcPr>
                <w:p w14:paraId="32173F83">
                  <w:pPr>
                    <w:autoSpaceDE w:val="0"/>
                    <w:autoSpaceDN w:val="0"/>
                    <w:jc w:val="center"/>
                    <w:rPr>
                      <w:color w:val="auto"/>
                      <w:highlight w:val="none"/>
                    </w:rPr>
                  </w:pPr>
                  <w:r>
                    <w:rPr>
                      <w:rFonts w:hint="eastAsia"/>
                      <w:color w:val="auto"/>
                      <w:highlight w:val="none"/>
                    </w:rPr>
                    <w:t>符合</w:t>
                  </w:r>
                </w:p>
              </w:tc>
            </w:tr>
            <w:tr w14:paraId="0A43039B">
              <w:tblPrEx>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3"/>
                  <w:tcBorders>
                    <w:tl2br w:val="nil"/>
                    <w:tr2bl w:val="nil"/>
                  </w:tcBorders>
                  <w:noWrap/>
                  <w:vAlign w:val="center"/>
                </w:tcPr>
                <w:p w14:paraId="3473B7C3">
                  <w:pPr>
                    <w:autoSpaceDE w:val="0"/>
                    <w:autoSpaceDN w:val="0"/>
                    <w:jc w:val="center"/>
                    <w:rPr>
                      <w:color w:val="auto"/>
                      <w:highlight w:val="none"/>
                    </w:rPr>
                  </w:pPr>
                  <w:r>
                    <w:rPr>
                      <w:rFonts w:hint="eastAsia"/>
                      <w:color w:val="auto"/>
                      <w:highlight w:val="none"/>
                    </w:rPr>
                    <w:t>七、加强机制建设，完善大气环境管理体系</w:t>
                  </w:r>
                </w:p>
              </w:tc>
            </w:tr>
            <w:tr w14:paraId="469C81CF">
              <w:tblPrEx>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809" w:type="pct"/>
                  <w:tcBorders>
                    <w:tl2br w:val="nil"/>
                    <w:tr2bl w:val="nil"/>
                  </w:tcBorders>
                  <w:noWrap/>
                  <w:vAlign w:val="center"/>
                </w:tcPr>
                <w:p w14:paraId="1F3BC51F">
                  <w:pPr>
                    <w:autoSpaceDE w:val="0"/>
                    <w:autoSpaceDN w:val="0"/>
                    <w:jc w:val="center"/>
                    <w:rPr>
                      <w:color w:val="auto"/>
                      <w:szCs w:val="21"/>
                      <w:highlight w:val="none"/>
                    </w:rPr>
                  </w:pPr>
                  <w:r>
                    <w:rPr>
                      <w:color w:val="auto"/>
                      <w:szCs w:val="21"/>
                      <w:highlight w:val="none"/>
                    </w:rPr>
                    <w:t>（二十五）实施城市空气质量达标管理。空气质量未达标的直辖市和设区的市编制实施大气环境质量限期达标规划，明确达标路线图及重点任务，并向社会公开。推进PM</w:t>
                  </w:r>
                  <w:r>
                    <w:rPr>
                      <w:color w:val="auto"/>
                      <w:szCs w:val="21"/>
                      <w:highlight w:val="none"/>
                      <w:vertAlign w:val="subscript"/>
                    </w:rPr>
                    <w:t>2.5</w:t>
                  </w:r>
                  <w:r>
                    <w:rPr>
                      <w:color w:val="auto"/>
                      <w:szCs w:val="21"/>
                      <w:highlight w:val="none"/>
                    </w:rPr>
                    <w:t>和臭氧协同控制。2020年PM</w:t>
                  </w:r>
                  <w:r>
                    <w:rPr>
                      <w:color w:val="auto"/>
                      <w:szCs w:val="21"/>
                      <w:highlight w:val="none"/>
                      <w:vertAlign w:val="subscript"/>
                    </w:rPr>
                    <w:t>2.5</w:t>
                  </w:r>
                  <w:r>
                    <w:rPr>
                      <w:color w:val="auto"/>
                      <w:szCs w:val="21"/>
                      <w:highlight w:val="none"/>
                    </w:rPr>
                    <w:t>浓度低于40微克/立方米的未达标城市“十四五”期间实现达标；其他未达标城市明确“十四五”空气质量改善阶段目标。已达标城市巩固改善空气质量。</w:t>
                  </w:r>
                </w:p>
              </w:tc>
              <w:tc>
                <w:tcPr>
                  <w:tcW w:w="1648" w:type="pct"/>
                  <w:tcBorders>
                    <w:tl2br w:val="nil"/>
                    <w:tr2bl w:val="nil"/>
                  </w:tcBorders>
                  <w:noWrap/>
                  <w:vAlign w:val="center"/>
                </w:tcPr>
                <w:p w14:paraId="5131F9F7">
                  <w:pPr>
                    <w:autoSpaceDE w:val="0"/>
                    <w:autoSpaceDN w:val="0"/>
                    <w:jc w:val="center"/>
                    <w:rPr>
                      <w:bCs/>
                      <w:color w:val="auto"/>
                      <w:kern w:val="0"/>
                      <w:szCs w:val="21"/>
                      <w:highlight w:val="none"/>
                    </w:rPr>
                  </w:pPr>
                  <w:r>
                    <w:rPr>
                      <w:rFonts w:hint="eastAsia"/>
                      <w:color w:val="auto"/>
                      <w:highlight w:val="none"/>
                      <w:lang w:eastAsia="zh-CN"/>
                    </w:rPr>
                    <w:t>铁岭市</w:t>
                  </w:r>
                  <w:r>
                    <w:rPr>
                      <w:rFonts w:hint="default"/>
                      <w:color w:val="auto"/>
                      <w:highlight w:val="none"/>
                    </w:rPr>
                    <w:t>202</w:t>
                  </w:r>
                  <w:r>
                    <w:rPr>
                      <w:rFonts w:hint="eastAsia"/>
                      <w:color w:val="auto"/>
                      <w:highlight w:val="none"/>
                      <w:lang w:val="en-US" w:eastAsia="zh-CN"/>
                    </w:rPr>
                    <w:t>3</w:t>
                  </w:r>
                  <w:r>
                    <w:rPr>
                      <w:rFonts w:hint="default"/>
                      <w:color w:val="auto"/>
                      <w:highlight w:val="none"/>
                    </w:rPr>
                    <w:t>年度</w:t>
                  </w:r>
                  <w:r>
                    <w:rPr>
                      <w:bCs/>
                      <w:color w:val="auto"/>
                      <w:kern w:val="0"/>
                      <w:szCs w:val="21"/>
                      <w:highlight w:val="none"/>
                    </w:rPr>
                    <w:t>中</w:t>
                  </w:r>
                  <w:r>
                    <w:rPr>
                      <w:color w:val="auto"/>
                      <w:highlight w:val="none"/>
                    </w:rPr>
                    <w:t>PM</w:t>
                  </w:r>
                  <w:r>
                    <w:rPr>
                      <w:color w:val="auto"/>
                      <w:highlight w:val="none"/>
                      <w:vertAlign w:val="subscript"/>
                    </w:rPr>
                    <w:t>2.5</w:t>
                  </w:r>
                  <w:r>
                    <w:rPr>
                      <w:color w:val="auto"/>
                      <w:highlight w:val="none"/>
                    </w:rPr>
                    <w:t>、SO</w:t>
                  </w:r>
                  <w:r>
                    <w:rPr>
                      <w:color w:val="auto"/>
                      <w:highlight w:val="none"/>
                      <w:vertAlign w:val="subscript"/>
                    </w:rPr>
                    <w:t>2</w:t>
                  </w:r>
                  <w:r>
                    <w:rPr>
                      <w:color w:val="auto"/>
                      <w:highlight w:val="none"/>
                    </w:rPr>
                    <w:t>、NO</w:t>
                  </w:r>
                  <w:r>
                    <w:rPr>
                      <w:color w:val="auto"/>
                      <w:highlight w:val="none"/>
                      <w:vertAlign w:val="subscript"/>
                    </w:rPr>
                    <w:t>2</w:t>
                  </w:r>
                  <w:r>
                    <w:rPr>
                      <w:color w:val="auto"/>
                      <w:highlight w:val="none"/>
                    </w:rPr>
                    <w:t>、CO、O</w:t>
                  </w:r>
                  <w:r>
                    <w:rPr>
                      <w:color w:val="auto"/>
                      <w:highlight w:val="none"/>
                      <w:vertAlign w:val="subscript"/>
                    </w:rPr>
                    <w:t>3</w:t>
                  </w:r>
                  <w:r>
                    <w:rPr>
                      <w:color w:val="auto"/>
                      <w:highlight w:val="none"/>
                    </w:rPr>
                    <w:t>、PM</w:t>
                  </w:r>
                  <w:r>
                    <w:rPr>
                      <w:color w:val="auto"/>
                      <w:highlight w:val="none"/>
                      <w:vertAlign w:val="subscript"/>
                    </w:rPr>
                    <w:t>10</w:t>
                  </w:r>
                  <w:r>
                    <w:rPr>
                      <w:color w:val="auto"/>
                      <w:highlight w:val="none"/>
                    </w:rPr>
                    <w:t>均能满足《环境空气质量标准》（GB3095-2012）及其修改单中的年平均浓度二级标准限值，</w:t>
                  </w:r>
                  <w:r>
                    <w:rPr>
                      <w:rFonts w:hint="eastAsia"/>
                      <w:bCs/>
                      <w:color w:val="auto"/>
                      <w:kern w:val="0"/>
                      <w:szCs w:val="21"/>
                      <w:highlight w:val="none"/>
                      <w:lang w:eastAsia="zh-CN"/>
                    </w:rPr>
                    <w:t>铁岭市</w:t>
                  </w:r>
                  <w:r>
                    <w:rPr>
                      <w:color w:val="auto"/>
                      <w:highlight w:val="none"/>
                    </w:rPr>
                    <w:t>属于环境空气达标区。</w:t>
                  </w:r>
                </w:p>
              </w:tc>
              <w:tc>
                <w:tcPr>
                  <w:tcW w:w="542" w:type="pct"/>
                  <w:tcBorders>
                    <w:tl2br w:val="nil"/>
                    <w:tr2bl w:val="nil"/>
                  </w:tcBorders>
                  <w:noWrap/>
                  <w:vAlign w:val="center"/>
                </w:tcPr>
                <w:p w14:paraId="73A1A4E9">
                  <w:pPr>
                    <w:autoSpaceDE w:val="0"/>
                    <w:autoSpaceDN w:val="0"/>
                    <w:jc w:val="center"/>
                    <w:rPr>
                      <w:color w:val="auto"/>
                      <w:highlight w:val="none"/>
                    </w:rPr>
                  </w:pPr>
                  <w:r>
                    <w:rPr>
                      <w:rFonts w:hint="eastAsia"/>
                      <w:color w:val="auto"/>
                      <w:highlight w:val="none"/>
                    </w:rPr>
                    <w:t>符合</w:t>
                  </w:r>
                </w:p>
              </w:tc>
            </w:tr>
            <w:tr w14:paraId="541908CD">
              <w:tblPrEx>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809" w:type="pct"/>
                  <w:tcBorders>
                    <w:tl2br w:val="nil"/>
                    <w:tr2bl w:val="nil"/>
                  </w:tcBorders>
                  <w:noWrap/>
                  <w:vAlign w:val="center"/>
                </w:tcPr>
                <w:p w14:paraId="07731227">
                  <w:pPr>
                    <w:autoSpaceDE w:val="0"/>
                    <w:autoSpaceDN w:val="0"/>
                    <w:jc w:val="center"/>
                    <w:rPr>
                      <w:color w:val="auto"/>
                      <w:szCs w:val="21"/>
                      <w:highlight w:val="none"/>
                    </w:rPr>
                  </w:pPr>
                  <w:r>
                    <w:rPr>
                      <w:color w:val="auto"/>
                      <w:szCs w:val="21"/>
                      <w:highlight w:val="none"/>
                    </w:rPr>
                    <w:t>（二十七）完善重污染天气应对机制。建立健全省市县三级重污染天气应急预案体系，明确地方各级政府部门责任分工，规范重污染天气预警启动、响应、解除工作流程。优化重污染天气预警启动标准。完善重点行业企业绩效分级指标体系，规范企业绩效分级管理流程，鼓励开展绩效等级提升行动。结合排污许可制度，确保应急减排清单覆盖所有涉气企业。位于同一区域的城市要按照区域预警提示信息，依法依规同步采取应急响应措施。</w:t>
                  </w:r>
                </w:p>
              </w:tc>
              <w:tc>
                <w:tcPr>
                  <w:tcW w:w="1648" w:type="pct"/>
                  <w:tcBorders>
                    <w:tl2br w:val="nil"/>
                    <w:tr2bl w:val="nil"/>
                  </w:tcBorders>
                  <w:noWrap/>
                  <w:vAlign w:val="center"/>
                </w:tcPr>
                <w:p w14:paraId="757291B9">
                  <w:pPr>
                    <w:autoSpaceDE w:val="0"/>
                    <w:autoSpaceDN w:val="0"/>
                    <w:jc w:val="center"/>
                    <w:rPr>
                      <w:bCs/>
                      <w:color w:val="auto"/>
                      <w:kern w:val="0"/>
                      <w:szCs w:val="21"/>
                      <w:highlight w:val="none"/>
                    </w:rPr>
                  </w:pPr>
                  <w:r>
                    <w:rPr>
                      <w:rFonts w:hint="eastAsia"/>
                      <w:bCs/>
                      <w:color w:val="auto"/>
                      <w:kern w:val="0"/>
                      <w:szCs w:val="21"/>
                      <w:highlight w:val="none"/>
                    </w:rPr>
                    <w:t>根据项目运营特征及地方生态环境部门要求进一步完善重污染天气相关工作。</w:t>
                  </w:r>
                </w:p>
              </w:tc>
              <w:tc>
                <w:tcPr>
                  <w:tcW w:w="542" w:type="pct"/>
                  <w:tcBorders>
                    <w:tl2br w:val="nil"/>
                    <w:tr2bl w:val="nil"/>
                  </w:tcBorders>
                  <w:noWrap/>
                  <w:vAlign w:val="center"/>
                </w:tcPr>
                <w:p w14:paraId="74F929B8">
                  <w:pPr>
                    <w:autoSpaceDE w:val="0"/>
                    <w:autoSpaceDN w:val="0"/>
                    <w:jc w:val="center"/>
                    <w:rPr>
                      <w:color w:val="auto"/>
                      <w:highlight w:val="none"/>
                    </w:rPr>
                  </w:pPr>
                  <w:r>
                    <w:rPr>
                      <w:rFonts w:hint="eastAsia"/>
                      <w:color w:val="auto"/>
                      <w:highlight w:val="none"/>
                    </w:rPr>
                    <w:t>符合</w:t>
                  </w:r>
                </w:p>
              </w:tc>
            </w:tr>
          </w:tbl>
          <w:p w14:paraId="1DED0B52">
            <w:pPr>
              <w:pStyle w:val="59"/>
              <w:ind w:firstLine="480"/>
              <w:rPr>
                <w:color w:val="auto"/>
                <w:highlight w:val="none"/>
                <w:lang w:val="zh-CN"/>
              </w:rPr>
            </w:pPr>
            <w:r>
              <w:rPr>
                <w:rFonts w:hint="eastAsia"/>
                <w:color w:val="auto"/>
                <w:highlight w:val="none"/>
                <w:lang w:val="zh-CN"/>
              </w:rPr>
              <w:t>综上所述，本项目符合</w:t>
            </w:r>
            <w:r>
              <w:rPr>
                <w:rFonts w:hint="eastAsia"/>
                <w:color w:val="auto"/>
                <w:highlight w:val="none"/>
              </w:rPr>
              <w:t>《空气质量持续改善行动计划》的通知（大气“新十条”）相符性分析。</w:t>
            </w:r>
          </w:p>
          <w:p w14:paraId="0EDC1237">
            <w:pPr>
              <w:pStyle w:val="33"/>
              <w:rPr>
                <w:color w:val="auto"/>
                <w:highlight w:val="none"/>
                <w:lang w:eastAsia="zh-CN"/>
              </w:rPr>
            </w:pPr>
            <w:r>
              <w:rPr>
                <w:rFonts w:hint="eastAsia"/>
                <w:color w:val="auto"/>
                <w:highlight w:val="none"/>
                <w:lang w:eastAsia="zh-CN"/>
              </w:rPr>
              <w:t>与</w:t>
            </w:r>
            <w:r>
              <w:rPr>
                <w:color w:val="auto"/>
                <w:highlight w:val="none"/>
                <w:lang w:eastAsia="zh-CN"/>
              </w:rPr>
              <w:t>《“十四五”噪声污染防治行动计划》相符性分析</w:t>
            </w:r>
          </w:p>
          <w:p w14:paraId="3DCABA99">
            <w:pPr>
              <w:pStyle w:val="62"/>
              <w:spacing w:line="360" w:lineRule="auto"/>
              <w:ind w:firstLine="480" w:firstLineChars="200"/>
              <w:jc w:val="left"/>
              <w:rPr>
                <w:color w:val="auto"/>
                <w:sz w:val="24"/>
                <w:szCs w:val="24"/>
                <w:highlight w:val="none"/>
              </w:rPr>
            </w:pPr>
            <w:r>
              <w:rPr>
                <w:color w:val="auto"/>
                <w:sz w:val="24"/>
                <w:szCs w:val="24"/>
                <w:highlight w:val="none"/>
              </w:rPr>
              <w:t>本项目与《</w:t>
            </w:r>
            <w:r>
              <w:rPr>
                <w:color w:val="auto"/>
                <w:sz w:val="24"/>
                <w:szCs w:val="24"/>
                <w:highlight w:val="none"/>
                <w:lang w:val="zh-CN"/>
              </w:rPr>
              <w:t>“十</w:t>
            </w:r>
            <w:r>
              <w:rPr>
                <w:color w:val="auto"/>
                <w:sz w:val="24"/>
                <w:szCs w:val="24"/>
                <w:highlight w:val="none"/>
              </w:rPr>
              <w:t>四五”噪声污染防治行动计划》的相符性分析见表</w:t>
            </w:r>
            <w:r>
              <w:rPr>
                <w:rFonts w:hint="eastAsia"/>
                <w:color w:val="auto"/>
                <w:sz w:val="24"/>
                <w:szCs w:val="24"/>
                <w:highlight w:val="none"/>
              </w:rPr>
              <w:t>1-</w:t>
            </w:r>
            <w:r>
              <w:rPr>
                <w:rFonts w:hint="eastAsia"/>
                <w:color w:val="auto"/>
                <w:sz w:val="24"/>
                <w:szCs w:val="24"/>
                <w:highlight w:val="none"/>
                <w:lang w:val="en-US" w:eastAsia="zh-CN"/>
              </w:rPr>
              <w:t>8</w:t>
            </w:r>
            <w:r>
              <w:rPr>
                <w:color w:val="auto"/>
                <w:sz w:val="24"/>
                <w:szCs w:val="24"/>
                <w:highlight w:val="none"/>
              </w:rPr>
              <w:t>。</w:t>
            </w:r>
          </w:p>
          <w:p w14:paraId="2F0B4BD0">
            <w:pPr>
              <w:pStyle w:val="27"/>
              <w:rPr>
                <w:rFonts w:hint="default"/>
                <w:color w:val="auto"/>
                <w:highlight w:val="none"/>
              </w:rPr>
            </w:pPr>
            <w:r>
              <w:rPr>
                <w:color w:val="auto"/>
                <w:highlight w:val="none"/>
              </w:rPr>
              <w:t>与《“十四五”噪声污染防治行动计划》相符性分析</w:t>
            </w:r>
          </w:p>
          <w:tbl>
            <w:tblPr>
              <w:tblStyle w:val="22"/>
              <w:tblW w:w="6750" w:type="dxa"/>
              <w:tblInd w:w="5"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633"/>
              <w:gridCol w:w="2265"/>
              <w:gridCol w:w="852"/>
            </w:tblGrid>
            <w:tr w14:paraId="3B2C441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33" w:type="dxa"/>
                  <w:tcBorders>
                    <w:tl2br w:val="nil"/>
                    <w:tr2bl w:val="nil"/>
                  </w:tcBorders>
                  <w:noWrap/>
                  <w:vAlign w:val="center"/>
                </w:tcPr>
                <w:p w14:paraId="4A176420">
                  <w:pPr>
                    <w:pStyle w:val="62"/>
                    <w:rPr>
                      <w:color w:val="auto"/>
                      <w:highlight w:val="none"/>
                    </w:rPr>
                  </w:pPr>
                  <w:r>
                    <w:rPr>
                      <w:color w:val="auto"/>
                      <w:highlight w:val="none"/>
                    </w:rPr>
                    <w:t>文件相关要求</w:t>
                  </w:r>
                </w:p>
              </w:tc>
              <w:tc>
                <w:tcPr>
                  <w:tcW w:w="2265" w:type="dxa"/>
                  <w:tcBorders>
                    <w:tl2br w:val="nil"/>
                    <w:tr2bl w:val="nil"/>
                  </w:tcBorders>
                  <w:noWrap/>
                  <w:vAlign w:val="center"/>
                </w:tcPr>
                <w:p w14:paraId="72311A36">
                  <w:pPr>
                    <w:pStyle w:val="62"/>
                    <w:rPr>
                      <w:color w:val="auto"/>
                      <w:highlight w:val="none"/>
                    </w:rPr>
                  </w:pPr>
                  <w:r>
                    <w:rPr>
                      <w:color w:val="auto"/>
                      <w:highlight w:val="none"/>
                    </w:rPr>
                    <w:t>本项目情况</w:t>
                  </w:r>
                </w:p>
              </w:tc>
              <w:tc>
                <w:tcPr>
                  <w:tcW w:w="852" w:type="dxa"/>
                  <w:tcBorders>
                    <w:tl2br w:val="nil"/>
                    <w:tr2bl w:val="nil"/>
                  </w:tcBorders>
                  <w:noWrap/>
                  <w:vAlign w:val="center"/>
                </w:tcPr>
                <w:p w14:paraId="7D5E02D8">
                  <w:pPr>
                    <w:pStyle w:val="62"/>
                    <w:rPr>
                      <w:color w:val="auto"/>
                      <w:highlight w:val="none"/>
                    </w:rPr>
                  </w:pPr>
                  <w:r>
                    <w:rPr>
                      <w:color w:val="auto"/>
                      <w:highlight w:val="none"/>
                    </w:rPr>
                    <w:t>相符性</w:t>
                  </w:r>
                </w:p>
              </w:tc>
            </w:tr>
            <w:tr w14:paraId="3A6F191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33" w:type="dxa"/>
                  <w:tcBorders>
                    <w:tl2br w:val="nil"/>
                    <w:tr2bl w:val="nil"/>
                  </w:tcBorders>
                  <w:noWrap/>
                  <w:vAlign w:val="center"/>
                </w:tcPr>
                <w:p w14:paraId="54F93EEA">
                  <w:pPr>
                    <w:pStyle w:val="62"/>
                    <w:rPr>
                      <w:color w:val="auto"/>
                      <w:highlight w:val="none"/>
                    </w:rPr>
                  </w:pPr>
                  <w:r>
                    <w:rPr>
                      <w:color w:val="auto"/>
                      <w:highlight w:val="none"/>
                    </w:rPr>
                    <w:t>（八）严格工业噪声管理</w:t>
                  </w:r>
                </w:p>
                <w:p w14:paraId="7477AF14">
                  <w:pPr>
                    <w:pStyle w:val="62"/>
                    <w:rPr>
                      <w:color w:val="auto"/>
                      <w:highlight w:val="none"/>
                    </w:rPr>
                  </w:pPr>
                  <w:r>
                    <w:rPr>
                      <w:color w:val="auto"/>
                      <w:highlight w:val="none"/>
                    </w:rPr>
                    <w:t>11.树立工业噪声污染治理标杆。排放噪声的工业企业应切实采取减振降噪措施，加强厂区内固定设备、运输工具、货物装卸等噪声源管理，同时避免突发噪声扰民。鼓励企业采用先进治理技术，打造行业噪声污染治理示范典型。中央企业要主动承担社会责任，切实发挥模范带头和引领示范作用，创建一批行业标杆。</w:t>
                  </w:r>
                </w:p>
              </w:tc>
              <w:tc>
                <w:tcPr>
                  <w:tcW w:w="2265" w:type="dxa"/>
                  <w:tcBorders>
                    <w:tl2br w:val="nil"/>
                    <w:tr2bl w:val="nil"/>
                  </w:tcBorders>
                  <w:noWrap/>
                  <w:vAlign w:val="center"/>
                </w:tcPr>
                <w:p w14:paraId="113CC2BA">
                  <w:pPr>
                    <w:pStyle w:val="62"/>
                    <w:rPr>
                      <w:color w:val="auto"/>
                      <w:highlight w:val="none"/>
                    </w:rPr>
                  </w:pPr>
                  <w:r>
                    <w:rPr>
                      <w:rFonts w:hint="eastAsia"/>
                      <w:color w:val="auto"/>
                      <w:highlight w:val="none"/>
                    </w:rPr>
                    <w:t>项目采取低噪声设备，并将主要</w:t>
                  </w:r>
                  <w:r>
                    <w:rPr>
                      <w:color w:val="auto"/>
                      <w:highlight w:val="none"/>
                    </w:rPr>
                    <w:t>产噪设备</w:t>
                  </w:r>
                  <w:r>
                    <w:rPr>
                      <w:rFonts w:hint="eastAsia"/>
                      <w:color w:val="auto"/>
                      <w:highlight w:val="none"/>
                    </w:rPr>
                    <w:t>均置于厂房内，进而通过厂房隔声对噪声削减，并</w:t>
                  </w:r>
                  <w:r>
                    <w:rPr>
                      <w:color w:val="auto"/>
                      <w:highlight w:val="none"/>
                    </w:rPr>
                    <w:t>采取消声减振等</w:t>
                  </w:r>
                  <w:r>
                    <w:rPr>
                      <w:rFonts w:hint="eastAsia"/>
                      <w:color w:val="auto"/>
                      <w:highlight w:val="none"/>
                    </w:rPr>
                    <w:t>防治</w:t>
                  </w:r>
                  <w:r>
                    <w:rPr>
                      <w:color w:val="auto"/>
                      <w:highlight w:val="none"/>
                    </w:rPr>
                    <w:t>措施</w:t>
                  </w:r>
                  <w:r>
                    <w:rPr>
                      <w:rFonts w:hint="eastAsia"/>
                      <w:color w:val="auto"/>
                      <w:highlight w:val="none"/>
                    </w:rPr>
                    <w:t>，最大程度减少噪声的排放。</w:t>
                  </w:r>
                </w:p>
              </w:tc>
              <w:tc>
                <w:tcPr>
                  <w:tcW w:w="852" w:type="dxa"/>
                  <w:tcBorders>
                    <w:tl2br w:val="nil"/>
                    <w:tr2bl w:val="nil"/>
                  </w:tcBorders>
                  <w:noWrap/>
                  <w:vAlign w:val="center"/>
                </w:tcPr>
                <w:p w14:paraId="06B02684">
                  <w:pPr>
                    <w:pStyle w:val="62"/>
                    <w:rPr>
                      <w:color w:val="auto"/>
                      <w:highlight w:val="none"/>
                    </w:rPr>
                  </w:pPr>
                  <w:r>
                    <w:rPr>
                      <w:color w:val="auto"/>
                      <w:highlight w:val="none"/>
                    </w:rPr>
                    <w:t>相符</w:t>
                  </w:r>
                </w:p>
              </w:tc>
            </w:tr>
            <w:tr w14:paraId="33CD4F7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c>
                <w:tcPr>
                  <w:tcW w:w="3633" w:type="dxa"/>
                  <w:tcBorders>
                    <w:tl2br w:val="nil"/>
                    <w:tr2bl w:val="nil"/>
                  </w:tcBorders>
                  <w:noWrap/>
                  <w:vAlign w:val="center"/>
                </w:tcPr>
                <w:p w14:paraId="55A9C48A">
                  <w:pPr>
                    <w:pStyle w:val="62"/>
                    <w:rPr>
                      <w:color w:val="auto"/>
                      <w:highlight w:val="none"/>
                    </w:rPr>
                  </w:pPr>
                  <w:r>
                    <w:rPr>
                      <w:color w:val="auto"/>
                      <w:highlight w:val="none"/>
                    </w:rPr>
                    <w:t>（九）实施重点企业监管</w:t>
                  </w:r>
                </w:p>
                <w:p w14:paraId="72CFF711">
                  <w:pPr>
                    <w:pStyle w:val="62"/>
                    <w:rPr>
                      <w:color w:val="auto"/>
                      <w:highlight w:val="none"/>
                    </w:rPr>
                  </w:pPr>
                  <w:r>
                    <w:rPr>
                      <w:color w:val="auto"/>
                      <w:highlight w:val="none"/>
                    </w:rPr>
                    <w:t>13.推进工业噪声实施排污许可和重点排污单位管理。发布工业噪声排污许可证申请与核发技术规范</w:t>
                  </w:r>
                  <w:r>
                    <w:rPr>
                      <w:rFonts w:hint="eastAsia"/>
                      <w:color w:val="auto"/>
                      <w:highlight w:val="none"/>
                    </w:rPr>
                    <w:t>，</w:t>
                  </w:r>
                  <w:r>
                    <w:rPr>
                      <w:color w:val="auto"/>
                      <w:highlight w:val="none"/>
                    </w:rPr>
                    <w:t>依法核发排污许可证或进行排污登记，并加强监管；实行排污许可管理的单位依证排污，按照规定开展自行监测并向社会公开。依据《环境监管重点单位名录管理办法》，推进设区的市级以上生态环境主管部门编制本行政区域噪声重点排污单位名录，并按要求发布和更新；噪声重点排污单位应依法开展噪声自动监测，并及时与生态环境主管部门的监控设备联网。（生态环境部负责）</w:t>
                  </w:r>
                </w:p>
              </w:tc>
              <w:tc>
                <w:tcPr>
                  <w:tcW w:w="2265" w:type="dxa"/>
                  <w:tcBorders>
                    <w:tl2br w:val="nil"/>
                    <w:tr2bl w:val="nil"/>
                  </w:tcBorders>
                  <w:noWrap/>
                  <w:vAlign w:val="center"/>
                </w:tcPr>
                <w:p w14:paraId="2B84314F">
                  <w:pPr>
                    <w:pStyle w:val="62"/>
                    <w:rPr>
                      <w:color w:val="auto"/>
                      <w:highlight w:val="none"/>
                    </w:rPr>
                  </w:pPr>
                  <w:r>
                    <w:rPr>
                      <w:rFonts w:hint="eastAsia"/>
                      <w:color w:val="auto"/>
                      <w:highlight w:val="none"/>
                    </w:rPr>
                    <w:t>根据《固定污染源排污许可分类管理名录》（2019年版）、《排污许可证申请与核发技术规范 总则》（HJ 942—2018）等相关技术规范，依法办理排污许可相关手续。</w:t>
                  </w:r>
                </w:p>
              </w:tc>
              <w:tc>
                <w:tcPr>
                  <w:tcW w:w="852" w:type="dxa"/>
                  <w:tcBorders>
                    <w:tl2br w:val="nil"/>
                    <w:tr2bl w:val="nil"/>
                  </w:tcBorders>
                  <w:noWrap/>
                  <w:vAlign w:val="center"/>
                </w:tcPr>
                <w:p w14:paraId="046511B2">
                  <w:pPr>
                    <w:pStyle w:val="62"/>
                    <w:rPr>
                      <w:color w:val="auto"/>
                      <w:highlight w:val="none"/>
                    </w:rPr>
                  </w:pPr>
                  <w:r>
                    <w:rPr>
                      <w:color w:val="auto"/>
                      <w:highlight w:val="none"/>
                    </w:rPr>
                    <w:t>相符</w:t>
                  </w:r>
                </w:p>
              </w:tc>
            </w:tr>
          </w:tbl>
          <w:p w14:paraId="3216DE5A">
            <w:pPr>
              <w:pStyle w:val="59"/>
              <w:ind w:firstLine="480"/>
              <w:rPr>
                <w:color w:val="auto"/>
                <w:highlight w:val="none"/>
                <w:lang w:val="zh-CN"/>
              </w:rPr>
            </w:pPr>
            <w:r>
              <w:rPr>
                <w:rFonts w:hint="eastAsia"/>
                <w:color w:val="auto"/>
                <w:highlight w:val="none"/>
                <w:lang w:val="zh-CN"/>
              </w:rPr>
              <w:t>综上所述，本项目符合</w:t>
            </w:r>
            <w:r>
              <w:rPr>
                <w:color w:val="auto"/>
                <w:highlight w:val="none"/>
              </w:rPr>
              <w:t>《</w:t>
            </w:r>
            <w:r>
              <w:rPr>
                <w:color w:val="auto"/>
                <w:highlight w:val="none"/>
                <w:lang w:val="zh-CN"/>
              </w:rPr>
              <w:t>“十</w:t>
            </w:r>
            <w:r>
              <w:rPr>
                <w:color w:val="auto"/>
                <w:highlight w:val="none"/>
              </w:rPr>
              <w:t>四五”噪声污染防治行动计划》</w:t>
            </w:r>
            <w:r>
              <w:rPr>
                <w:rFonts w:hint="eastAsia"/>
                <w:color w:val="auto"/>
                <w:highlight w:val="none"/>
              </w:rPr>
              <w:t>相符性分析。</w:t>
            </w:r>
          </w:p>
          <w:p w14:paraId="3B389E42">
            <w:pPr>
              <w:pStyle w:val="33"/>
              <w:rPr>
                <w:color w:val="auto"/>
                <w:highlight w:val="none"/>
                <w:lang w:eastAsia="zh-CN"/>
              </w:rPr>
            </w:pPr>
            <w:r>
              <w:rPr>
                <w:color w:val="auto"/>
                <w:highlight w:val="none"/>
                <w:lang w:eastAsia="zh-CN" w:bidi="zh-TW"/>
              </w:rPr>
              <w:t>与《辽宁省深入打好污染防治攻坚战实施方案》（辽委发[2022]8号）的相符性分析</w:t>
            </w:r>
          </w:p>
          <w:p w14:paraId="59F9BAAF">
            <w:pPr>
              <w:pStyle w:val="59"/>
              <w:ind w:firstLine="480"/>
              <w:rPr>
                <w:color w:val="auto"/>
                <w:highlight w:val="none"/>
              </w:rPr>
            </w:pPr>
            <w:r>
              <w:rPr>
                <w:color w:val="auto"/>
                <w:highlight w:val="none"/>
              </w:rPr>
              <w:t>本项目与《辽宁省深入打好污染防治攻坚战实施方案》（辽委发[2022]8号）的相符性分析</w:t>
            </w:r>
            <w:r>
              <w:rPr>
                <w:rFonts w:hint="eastAsia"/>
                <w:color w:val="auto"/>
                <w:highlight w:val="none"/>
              </w:rPr>
              <w:t>见表1-</w:t>
            </w:r>
            <w:r>
              <w:rPr>
                <w:rFonts w:hint="eastAsia"/>
                <w:color w:val="auto"/>
                <w:highlight w:val="none"/>
                <w:lang w:val="en-US" w:eastAsia="zh-CN"/>
              </w:rPr>
              <w:t>9</w:t>
            </w:r>
            <w:r>
              <w:rPr>
                <w:rFonts w:hint="eastAsia"/>
                <w:color w:val="auto"/>
                <w:highlight w:val="none"/>
              </w:rPr>
              <w:t>。</w:t>
            </w:r>
          </w:p>
          <w:p w14:paraId="4812F033">
            <w:pPr>
              <w:pStyle w:val="27"/>
              <w:rPr>
                <w:rFonts w:hint="default"/>
                <w:color w:val="auto"/>
                <w:highlight w:val="none"/>
              </w:rPr>
            </w:pPr>
            <w:r>
              <w:rPr>
                <w:bCs/>
                <w:color w:val="auto"/>
                <w:sz w:val="24"/>
                <w:szCs w:val="24"/>
                <w:highlight w:val="none"/>
              </w:rPr>
              <w:t>与《辽宁省深入打好污染防治攻坚战实施方案》（辽委发[2022]8号）的相符性分析</w:t>
            </w:r>
          </w:p>
          <w:tbl>
            <w:tblPr>
              <w:tblStyle w:val="22"/>
              <w:tblW w:w="6950" w:type="dxa"/>
              <w:tblInd w:w="5"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609"/>
              <w:gridCol w:w="2291"/>
              <w:gridCol w:w="1050"/>
            </w:tblGrid>
            <w:tr w14:paraId="460C746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09" w:type="dxa"/>
                  <w:tcBorders>
                    <w:tl2br w:val="nil"/>
                    <w:tr2bl w:val="nil"/>
                  </w:tcBorders>
                  <w:noWrap/>
                  <w:vAlign w:val="center"/>
                </w:tcPr>
                <w:p w14:paraId="664C9805">
                  <w:pPr>
                    <w:pStyle w:val="62"/>
                    <w:rPr>
                      <w:color w:val="auto"/>
                      <w:highlight w:val="none"/>
                    </w:rPr>
                  </w:pPr>
                  <w:r>
                    <w:rPr>
                      <w:color w:val="auto"/>
                      <w:highlight w:val="none"/>
                    </w:rPr>
                    <w:t>文件相关要求</w:t>
                  </w:r>
                </w:p>
              </w:tc>
              <w:tc>
                <w:tcPr>
                  <w:tcW w:w="2291" w:type="dxa"/>
                  <w:tcBorders>
                    <w:tl2br w:val="nil"/>
                    <w:tr2bl w:val="nil"/>
                  </w:tcBorders>
                  <w:noWrap/>
                  <w:vAlign w:val="center"/>
                </w:tcPr>
                <w:p w14:paraId="1226E8E7">
                  <w:pPr>
                    <w:pStyle w:val="62"/>
                    <w:rPr>
                      <w:color w:val="auto"/>
                      <w:highlight w:val="none"/>
                    </w:rPr>
                  </w:pPr>
                  <w:r>
                    <w:rPr>
                      <w:color w:val="auto"/>
                      <w:highlight w:val="none"/>
                    </w:rPr>
                    <w:t>本项目情况</w:t>
                  </w:r>
                </w:p>
              </w:tc>
              <w:tc>
                <w:tcPr>
                  <w:tcW w:w="1050" w:type="dxa"/>
                  <w:tcBorders>
                    <w:tl2br w:val="nil"/>
                    <w:tr2bl w:val="nil"/>
                  </w:tcBorders>
                  <w:noWrap/>
                  <w:vAlign w:val="center"/>
                </w:tcPr>
                <w:p w14:paraId="23DDCF21">
                  <w:pPr>
                    <w:pStyle w:val="62"/>
                    <w:rPr>
                      <w:color w:val="auto"/>
                      <w:highlight w:val="none"/>
                    </w:rPr>
                  </w:pPr>
                  <w:r>
                    <w:rPr>
                      <w:color w:val="auto"/>
                      <w:highlight w:val="none"/>
                    </w:rPr>
                    <w:t>相符性</w:t>
                  </w:r>
                </w:p>
              </w:tc>
            </w:tr>
            <w:tr w14:paraId="02A9939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09" w:type="dxa"/>
                  <w:tcBorders>
                    <w:tl2br w:val="nil"/>
                    <w:tr2bl w:val="nil"/>
                  </w:tcBorders>
                  <w:noWrap/>
                  <w:vAlign w:val="center"/>
                </w:tcPr>
                <w:p w14:paraId="35EF2E21">
                  <w:pPr>
                    <w:widowControl/>
                    <w:numPr>
                      <w:ilvl w:val="0"/>
                      <w:numId w:val="29"/>
                    </w:numPr>
                    <w:jc w:val="center"/>
                    <w:rPr>
                      <w:bCs/>
                      <w:color w:val="auto"/>
                      <w:kern w:val="0"/>
                      <w:szCs w:val="21"/>
                      <w:highlight w:val="none"/>
                    </w:rPr>
                  </w:pPr>
                  <w:r>
                    <w:rPr>
                      <w:bCs/>
                      <w:color w:val="auto"/>
                      <w:kern w:val="0"/>
                      <w:szCs w:val="21"/>
                      <w:highlight w:val="none"/>
                    </w:rPr>
                    <w:t>加快推动绿色低碳发展</w:t>
                  </w:r>
                </w:p>
                <w:p w14:paraId="4F92094B">
                  <w:pPr>
                    <w:widowControl/>
                    <w:jc w:val="center"/>
                    <w:rPr>
                      <w:bCs/>
                      <w:color w:val="auto"/>
                      <w:kern w:val="0"/>
                      <w:szCs w:val="21"/>
                      <w:highlight w:val="none"/>
                    </w:rPr>
                  </w:pPr>
                  <w:r>
                    <w:rPr>
                      <w:bCs/>
                      <w:color w:val="auto"/>
                      <w:kern w:val="0"/>
                      <w:szCs w:val="21"/>
                      <w:highlight w:val="none"/>
                    </w:rPr>
                    <w:t>1.深入推进碳达峰行动。</w:t>
                  </w:r>
                </w:p>
                <w:p w14:paraId="7E4904E6">
                  <w:pPr>
                    <w:widowControl/>
                    <w:jc w:val="center"/>
                    <w:rPr>
                      <w:bCs/>
                      <w:color w:val="auto"/>
                      <w:kern w:val="0"/>
                      <w:szCs w:val="21"/>
                      <w:highlight w:val="none"/>
                    </w:rPr>
                  </w:pPr>
                  <w:r>
                    <w:rPr>
                      <w:bCs/>
                      <w:color w:val="auto"/>
                      <w:kern w:val="0"/>
                      <w:szCs w:val="21"/>
                      <w:highlight w:val="none"/>
                    </w:rPr>
                    <w:t>2.推动能源清洁低碳转型。</w:t>
                  </w:r>
                </w:p>
                <w:p w14:paraId="3D4A944F">
                  <w:pPr>
                    <w:widowControl/>
                    <w:jc w:val="center"/>
                    <w:rPr>
                      <w:bCs/>
                      <w:color w:val="auto"/>
                      <w:kern w:val="0"/>
                      <w:szCs w:val="21"/>
                      <w:highlight w:val="none"/>
                    </w:rPr>
                  </w:pPr>
                  <w:r>
                    <w:rPr>
                      <w:bCs/>
                      <w:color w:val="auto"/>
                      <w:kern w:val="0"/>
                      <w:szCs w:val="21"/>
                      <w:highlight w:val="none"/>
                    </w:rPr>
                    <w:t>3.坚决遏制高耗能高排放项目盲目发展。</w:t>
                  </w:r>
                </w:p>
                <w:p w14:paraId="308DB696">
                  <w:pPr>
                    <w:widowControl/>
                    <w:jc w:val="center"/>
                    <w:rPr>
                      <w:bCs/>
                      <w:color w:val="auto"/>
                      <w:kern w:val="0"/>
                      <w:szCs w:val="21"/>
                      <w:highlight w:val="none"/>
                    </w:rPr>
                  </w:pPr>
                  <w:r>
                    <w:rPr>
                      <w:bCs/>
                      <w:color w:val="auto"/>
                      <w:kern w:val="0"/>
                      <w:szCs w:val="21"/>
                      <w:highlight w:val="none"/>
                    </w:rPr>
                    <w:t>4.推进资源节约高效利用和清洁生产。</w:t>
                  </w:r>
                </w:p>
                <w:p w14:paraId="13779CA2">
                  <w:pPr>
                    <w:widowControl/>
                    <w:jc w:val="center"/>
                    <w:rPr>
                      <w:bCs/>
                      <w:color w:val="auto"/>
                      <w:kern w:val="0"/>
                      <w:szCs w:val="21"/>
                      <w:highlight w:val="none"/>
                    </w:rPr>
                  </w:pPr>
                  <w:r>
                    <w:rPr>
                      <w:bCs/>
                      <w:color w:val="auto"/>
                      <w:kern w:val="0"/>
                      <w:szCs w:val="21"/>
                      <w:highlight w:val="none"/>
                    </w:rPr>
                    <w:t>5.加强生态环境分区管控。</w:t>
                  </w:r>
                </w:p>
                <w:p w14:paraId="66D5F97B">
                  <w:pPr>
                    <w:pStyle w:val="62"/>
                    <w:rPr>
                      <w:color w:val="auto"/>
                      <w:highlight w:val="none"/>
                    </w:rPr>
                  </w:pPr>
                  <w:r>
                    <w:rPr>
                      <w:bCs/>
                      <w:color w:val="auto"/>
                      <w:kern w:val="0"/>
                      <w:highlight w:val="none"/>
                    </w:rPr>
                    <w:t>6.加快形成绿色低碳生活方式。</w:t>
                  </w:r>
                </w:p>
              </w:tc>
              <w:tc>
                <w:tcPr>
                  <w:tcW w:w="2291" w:type="dxa"/>
                  <w:tcBorders>
                    <w:tl2br w:val="nil"/>
                    <w:tr2bl w:val="nil"/>
                  </w:tcBorders>
                  <w:noWrap/>
                  <w:vAlign w:val="center"/>
                </w:tcPr>
                <w:p w14:paraId="2A0C4F22">
                  <w:pPr>
                    <w:pStyle w:val="62"/>
                    <w:rPr>
                      <w:color w:val="auto"/>
                      <w:highlight w:val="none"/>
                    </w:rPr>
                  </w:pPr>
                  <w:r>
                    <w:rPr>
                      <w:bCs/>
                      <w:color w:val="auto"/>
                      <w:kern w:val="0"/>
                      <w:highlight w:val="none"/>
                    </w:rPr>
                    <w:t>本项目位于</w:t>
                  </w:r>
                  <w:r>
                    <w:rPr>
                      <w:rFonts w:hint="eastAsia"/>
                      <w:bCs/>
                      <w:color w:val="auto"/>
                      <w:kern w:val="0"/>
                      <w:highlight w:val="none"/>
                      <w:lang w:eastAsia="zh-CN"/>
                    </w:rPr>
                    <w:t>辽宁省铁岭市高新技术产业开发区109号</w:t>
                  </w:r>
                  <w:r>
                    <w:rPr>
                      <w:bCs/>
                      <w:color w:val="auto"/>
                      <w:kern w:val="0"/>
                      <w:highlight w:val="none"/>
                    </w:rPr>
                    <w:t>，</w:t>
                  </w:r>
                  <w:r>
                    <w:rPr>
                      <w:rFonts w:hint="eastAsia"/>
                      <w:bCs/>
                      <w:color w:val="auto"/>
                      <w:kern w:val="0"/>
                      <w:highlight w:val="none"/>
                    </w:rPr>
                    <w:t>本项目为</w:t>
                  </w:r>
                  <w:r>
                    <w:rPr>
                      <w:rFonts w:hint="eastAsia"/>
                      <w:bCs/>
                      <w:color w:val="auto"/>
                      <w:kern w:val="0"/>
                      <w:highlight w:val="none"/>
                      <w:lang w:eastAsia="zh-CN"/>
                    </w:rPr>
                    <w:t>C2922塑料板、管、型材制造</w:t>
                  </w:r>
                  <w:r>
                    <w:rPr>
                      <w:bCs/>
                      <w:color w:val="auto"/>
                      <w:kern w:val="0"/>
                      <w:highlight w:val="none"/>
                    </w:rPr>
                    <w:t>项目，不属于高耗能高排放项目。</w:t>
                  </w:r>
                  <w:r>
                    <w:rPr>
                      <w:rFonts w:hint="eastAsia"/>
                      <w:color w:val="auto"/>
                      <w:highlight w:val="none"/>
                    </w:rPr>
                    <w:t>根据</w:t>
                  </w:r>
                  <w:r>
                    <w:rPr>
                      <w:rFonts w:hint="eastAsia"/>
                      <w:color w:val="auto"/>
                      <w:highlight w:val="none"/>
                      <w:lang w:eastAsia="zh-CN"/>
                    </w:rPr>
                    <w:t>《铁岭市生态环境分区管控动态更新成果》</w:t>
                  </w:r>
                  <w:r>
                    <w:rPr>
                      <w:bCs/>
                      <w:color w:val="auto"/>
                      <w:kern w:val="0"/>
                      <w:highlight w:val="none"/>
                    </w:rPr>
                    <w:t>，本项目所在环境管控单元类型为</w:t>
                  </w:r>
                  <w:r>
                    <w:rPr>
                      <w:rFonts w:hint="eastAsia"/>
                      <w:bCs/>
                      <w:color w:val="auto"/>
                      <w:kern w:val="0"/>
                      <w:highlight w:val="none"/>
                      <w:lang w:eastAsia="zh-CN"/>
                    </w:rPr>
                    <w:t>重点管控区</w:t>
                  </w:r>
                  <w:r>
                    <w:rPr>
                      <w:bCs/>
                      <w:color w:val="auto"/>
                      <w:kern w:val="0"/>
                      <w:highlight w:val="none"/>
                    </w:rPr>
                    <w:t>，环境管控单元编码为</w:t>
                  </w:r>
                  <w:r>
                    <w:rPr>
                      <w:rFonts w:hint="eastAsia"/>
                      <w:bCs/>
                      <w:color w:val="auto"/>
                      <w:kern w:val="0"/>
                      <w:highlight w:val="none"/>
                      <w:lang w:eastAsia="zh-CN"/>
                    </w:rPr>
                    <w:t>ZH21122120001，</w:t>
                  </w:r>
                  <w:r>
                    <w:rPr>
                      <w:bCs/>
                      <w:color w:val="auto"/>
                      <w:kern w:val="0"/>
                      <w:highlight w:val="none"/>
                    </w:rPr>
                    <w:t>本项目的建设符合分区管控单元的要求。本项目在运营过程中推进资源节约高效利用。</w:t>
                  </w:r>
                </w:p>
              </w:tc>
              <w:tc>
                <w:tcPr>
                  <w:tcW w:w="1050" w:type="dxa"/>
                  <w:tcBorders>
                    <w:tl2br w:val="nil"/>
                    <w:tr2bl w:val="nil"/>
                  </w:tcBorders>
                  <w:noWrap/>
                  <w:vAlign w:val="center"/>
                </w:tcPr>
                <w:p w14:paraId="0A345F56">
                  <w:pPr>
                    <w:pStyle w:val="62"/>
                    <w:rPr>
                      <w:color w:val="auto"/>
                      <w:highlight w:val="none"/>
                    </w:rPr>
                  </w:pPr>
                  <w:r>
                    <w:rPr>
                      <w:rFonts w:hint="eastAsia"/>
                      <w:color w:val="auto"/>
                      <w:highlight w:val="none"/>
                    </w:rPr>
                    <w:t>符合</w:t>
                  </w:r>
                </w:p>
              </w:tc>
            </w:tr>
            <w:tr w14:paraId="5D9EE97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09" w:type="dxa"/>
                  <w:tcBorders>
                    <w:tl2br w:val="nil"/>
                    <w:tr2bl w:val="nil"/>
                  </w:tcBorders>
                  <w:noWrap/>
                  <w:vAlign w:val="center"/>
                </w:tcPr>
                <w:p w14:paraId="0A98454C">
                  <w:pPr>
                    <w:widowControl/>
                    <w:jc w:val="center"/>
                    <w:rPr>
                      <w:bCs/>
                      <w:color w:val="auto"/>
                      <w:kern w:val="0"/>
                      <w:szCs w:val="21"/>
                      <w:highlight w:val="none"/>
                    </w:rPr>
                  </w:pPr>
                  <w:r>
                    <w:rPr>
                      <w:bCs/>
                      <w:color w:val="auto"/>
                      <w:kern w:val="0"/>
                      <w:szCs w:val="21"/>
                      <w:highlight w:val="none"/>
                    </w:rPr>
                    <w:t>（二）深入打好蓝天保卫战</w:t>
                  </w:r>
                </w:p>
                <w:p w14:paraId="592642D5">
                  <w:pPr>
                    <w:widowControl/>
                    <w:jc w:val="center"/>
                    <w:rPr>
                      <w:bCs/>
                      <w:color w:val="auto"/>
                      <w:kern w:val="0"/>
                      <w:szCs w:val="21"/>
                      <w:highlight w:val="none"/>
                    </w:rPr>
                  </w:pPr>
                  <w:r>
                    <w:rPr>
                      <w:bCs/>
                      <w:color w:val="auto"/>
                      <w:kern w:val="0"/>
                      <w:szCs w:val="21"/>
                      <w:highlight w:val="none"/>
                    </w:rPr>
                    <w:t>1.着力打好重污染天气消除攻坚战。实施大气减污降碳协同增效行动。实施清洁取暖攻坚行动。实施重污染天气联合应对行动。实施强化监管执法行动。</w:t>
                  </w:r>
                </w:p>
                <w:p w14:paraId="6B7C676B">
                  <w:pPr>
                    <w:pStyle w:val="62"/>
                    <w:rPr>
                      <w:bCs/>
                      <w:color w:val="auto"/>
                      <w:kern w:val="0"/>
                      <w:highlight w:val="none"/>
                    </w:rPr>
                  </w:pPr>
                  <w:r>
                    <w:rPr>
                      <w:bCs/>
                      <w:color w:val="auto"/>
                      <w:kern w:val="0"/>
                      <w:highlight w:val="none"/>
                    </w:rPr>
                    <w:t>2.着力打好臭氧污染治理攻坚战。实施挥发性有机物原辅材料源头替代行动。实施挥发性有机物污染治理达标行动。</w:t>
                  </w:r>
                </w:p>
              </w:tc>
              <w:tc>
                <w:tcPr>
                  <w:tcW w:w="2291" w:type="dxa"/>
                  <w:tcBorders>
                    <w:tl2br w:val="nil"/>
                    <w:tr2bl w:val="nil"/>
                  </w:tcBorders>
                  <w:noWrap/>
                  <w:vAlign w:val="center"/>
                </w:tcPr>
                <w:p w14:paraId="523E0E7C">
                  <w:pPr>
                    <w:pStyle w:val="62"/>
                    <w:rPr>
                      <w:bCs/>
                      <w:color w:val="auto"/>
                      <w:kern w:val="0"/>
                      <w:highlight w:val="none"/>
                    </w:rPr>
                  </w:pPr>
                  <w:r>
                    <w:rPr>
                      <w:bCs/>
                      <w:color w:val="auto"/>
                      <w:kern w:val="0"/>
                      <w:highlight w:val="none"/>
                    </w:rPr>
                    <w:t>本项目</w:t>
                  </w:r>
                  <w:r>
                    <w:rPr>
                      <w:rFonts w:hint="eastAsia"/>
                      <w:bCs/>
                      <w:color w:val="auto"/>
                      <w:kern w:val="0"/>
                      <w:highlight w:val="none"/>
                    </w:rPr>
                    <w:t>废气</w:t>
                  </w:r>
                  <w:r>
                    <w:rPr>
                      <w:bCs/>
                      <w:color w:val="auto"/>
                      <w:kern w:val="0"/>
                      <w:highlight w:val="none"/>
                    </w:rPr>
                    <w:t>经集气罩收集后通过</w:t>
                  </w:r>
                  <w:r>
                    <w:rPr>
                      <w:rFonts w:hint="eastAsia"/>
                      <w:bCs/>
                      <w:color w:val="auto"/>
                      <w:kern w:val="0"/>
                      <w:highlight w:val="none"/>
                    </w:rPr>
                    <w:t>布袋除尘器+</w:t>
                  </w:r>
                  <w:r>
                    <w:rPr>
                      <w:bCs/>
                      <w:color w:val="auto"/>
                      <w:kern w:val="0"/>
                      <w:highlight w:val="none"/>
                    </w:rPr>
                    <w:t>二级活性炭处理后，通过1根</w:t>
                  </w:r>
                  <w:r>
                    <w:rPr>
                      <w:rFonts w:hint="eastAsia"/>
                      <w:bCs/>
                      <w:color w:val="auto"/>
                      <w:kern w:val="0"/>
                      <w:highlight w:val="none"/>
                      <w:lang w:val="en-US" w:eastAsia="zh-CN"/>
                    </w:rPr>
                    <w:t>15</w:t>
                  </w:r>
                  <w:r>
                    <w:rPr>
                      <w:rFonts w:hint="eastAsia"/>
                      <w:bCs/>
                      <w:color w:val="auto"/>
                      <w:kern w:val="0"/>
                      <w:highlight w:val="none"/>
                    </w:rPr>
                    <w:t>m</w:t>
                  </w:r>
                  <w:r>
                    <w:rPr>
                      <w:bCs/>
                      <w:color w:val="auto"/>
                      <w:kern w:val="0"/>
                      <w:highlight w:val="none"/>
                    </w:rPr>
                    <w:t>排气筒（DA00</w:t>
                  </w:r>
                  <w:r>
                    <w:rPr>
                      <w:rFonts w:hint="eastAsia"/>
                      <w:bCs/>
                      <w:color w:val="auto"/>
                      <w:kern w:val="0"/>
                      <w:highlight w:val="none"/>
                      <w:lang w:val="en-US" w:eastAsia="zh-CN"/>
                    </w:rPr>
                    <w:t>1</w:t>
                  </w:r>
                  <w:r>
                    <w:rPr>
                      <w:bCs/>
                      <w:color w:val="auto"/>
                      <w:kern w:val="0"/>
                      <w:highlight w:val="none"/>
                    </w:rPr>
                    <w:t>）排放</w:t>
                  </w:r>
                  <w:r>
                    <w:rPr>
                      <w:rFonts w:hint="eastAsia"/>
                      <w:bCs/>
                      <w:color w:val="auto"/>
                      <w:kern w:val="0"/>
                      <w:highlight w:val="none"/>
                    </w:rPr>
                    <w:t>。</w:t>
                  </w:r>
                </w:p>
              </w:tc>
              <w:tc>
                <w:tcPr>
                  <w:tcW w:w="1050" w:type="dxa"/>
                  <w:tcBorders>
                    <w:tl2br w:val="nil"/>
                    <w:tr2bl w:val="nil"/>
                  </w:tcBorders>
                  <w:noWrap/>
                  <w:vAlign w:val="center"/>
                </w:tcPr>
                <w:p w14:paraId="202B2B44">
                  <w:pPr>
                    <w:pStyle w:val="62"/>
                    <w:rPr>
                      <w:color w:val="auto"/>
                      <w:highlight w:val="none"/>
                    </w:rPr>
                  </w:pPr>
                  <w:r>
                    <w:rPr>
                      <w:rFonts w:hint="eastAsia"/>
                      <w:color w:val="auto"/>
                      <w:highlight w:val="none"/>
                    </w:rPr>
                    <w:t>符合</w:t>
                  </w:r>
                </w:p>
              </w:tc>
            </w:tr>
            <w:tr w14:paraId="7A7861B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09" w:type="dxa"/>
                  <w:tcBorders>
                    <w:tl2br w:val="nil"/>
                    <w:tr2bl w:val="nil"/>
                  </w:tcBorders>
                  <w:noWrap/>
                  <w:vAlign w:val="center"/>
                </w:tcPr>
                <w:p w14:paraId="4E80279E">
                  <w:pPr>
                    <w:widowControl/>
                    <w:jc w:val="center"/>
                    <w:rPr>
                      <w:bCs/>
                      <w:color w:val="auto"/>
                      <w:kern w:val="0"/>
                      <w:szCs w:val="21"/>
                      <w:highlight w:val="none"/>
                    </w:rPr>
                  </w:pPr>
                  <w:r>
                    <w:rPr>
                      <w:bCs/>
                      <w:color w:val="auto"/>
                      <w:kern w:val="0"/>
                      <w:szCs w:val="21"/>
                      <w:highlight w:val="none"/>
                    </w:rPr>
                    <w:t>（三）深入打好碧水保卫战</w:t>
                  </w:r>
                </w:p>
                <w:p w14:paraId="797F9658">
                  <w:pPr>
                    <w:widowControl/>
                    <w:jc w:val="center"/>
                    <w:rPr>
                      <w:bCs/>
                      <w:color w:val="auto"/>
                      <w:kern w:val="0"/>
                      <w:szCs w:val="21"/>
                      <w:highlight w:val="none"/>
                    </w:rPr>
                  </w:pPr>
                  <w:r>
                    <w:rPr>
                      <w:bCs/>
                      <w:color w:val="auto"/>
                      <w:kern w:val="0"/>
                      <w:szCs w:val="21"/>
                      <w:highlight w:val="none"/>
                    </w:rPr>
                    <w:t>1.持续打好辽河流域综合治理攻坚战。实施入河排污口整治行动。实施城镇污水处理提质增效行动。实施工业园区污水整治行动。实施水生态保护修复行动。</w:t>
                  </w:r>
                </w:p>
                <w:p w14:paraId="0A1A0DC1">
                  <w:pPr>
                    <w:widowControl/>
                    <w:jc w:val="center"/>
                    <w:rPr>
                      <w:bCs/>
                      <w:color w:val="auto"/>
                      <w:kern w:val="0"/>
                      <w:szCs w:val="21"/>
                      <w:highlight w:val="none"/>
                    </w:rPr>
                  </w:pPr>
                  <w:r>
                    <w:rPr>
                      <w:bCs/>
                      <w:color w:val="auto"/>
                      <w:kern w:val="0"/>
                      <w:szCs w:val="21"/>
                      <w:highlight w:val="none"/>
                    </w:rPr>
                    <w:t>2.持续打好城市黑臭水体治理攻坚战。实施地级及以上城市黑臭水体治理成果巩固提升行动。实施县级城市黑臭水体排查整治行动。</w:t>
                  </w:r>
                </w:p>
                <w:p w14:paraId="3889DCD6">
                  <w:pPr>
                    <w:widowControl/>
                    <w:jc w:val="center"/>
                    <w:rPr>
                      <w:bCs/>
                      <w:color w:val="auto"/>
                      <w:kern w:val="0"/>
                      <w:szCs w:val="21"/>
                      <w:highlight w:val="none"/>
                    </w:rPr>
                  </w:pPr>
                  <w:r>
                    <w:rPr>
                      <w:bCs/>
                      <w:color w:val="auto"/>
                      <w:kern w:val="0"/>
                      <w:szCs w:val="21"/>
                      <w:highlight w:val="none"/>
                    </w:rPr>
                    <w:t>3.巩固提升饮用水安全保障水平。</w:t>
                  </w:r>
                </w:p>
                <w:p w14:paraId="68835C44">
                  <w:pPr>
                    <w:pStyle w:val="62"/>
                    <w:rPr>
                      <w:bCs/>
                      <w:color w:val="auto"/>
                      <w:kern w:val="0"/>
                      <w:highlight w:val="none"/>
                    </w:rPr>
                  </w:pPr>
                  <w:r>
                    <w:rPr>
                      <w:bCs/>
                      <w:color w:val="auto"/>
                      <w:kern w:val="0"/>
                      <w:highlight w:val="none"/>
                    </w:rPr>
                    <w:t>4.持续打好渤海（辽宁段）综合治理攻坚战。实施入海排污口整治行动。实施入海河流水质改善行动。实施海水养殖环境整治行动。实施船舶港口污染防治行动。实施岸滩环境整治行动。实施海洋生态保护修复行动。实施海洋环境风险防范和应急监管能力提升行动。</w:t>
                  </w:r>
                </w:p>
              </w:tc>
              <w:tc>
                <w:tcPr>
                  <w:tcW w:w="2291" w:type="dxa"/>
                  <w:tcBorders>
                    <w:tl2br w:val="nil"/>
                    <w:tr2bl w:val="nil"/>
                  </w:tcBorders>
                  <w:noWrap/>
                  <w:vAlign w:val="center"/>
                </w:tcPr>
                <w:p w14:paraId="7D5CC6BB">
                  <w:pPr>
                    <w:pStyle w:val="62"/>
                    <w:rPr>
                      <w:rFonts w:hint="eastAsia" w:eastAsia="宋体"/>
                      <w:bCs/>
                      <w:color w:val="auto"/>
                      <w:kern w:val="0"/>
                      <w:highlight w:val="none"/>
                      <w:lang w:eastAsia="zh-CN"/>
                    </w:rPr>
                  </w:pPr>
                  <w:r>
                    <w:rPr>
                      <w:bCs/>
                      <w:color w:val="auto"/>
                      <w:kern w:val="0"/>
                      <w:highlight w:val="none"/>
                    </w:rPr>
                    <w:t>本项目循环冷却水</w:t>
                  </w:r>
                  <w:r>
                    <w:rPr>
                      <w:rFonts w:hint="eastAsia"/>
                      <w:bCs/>
                      <w:color w:val="auto"/>
                      <w:kern w:val="0"/>
                      <w:highlight w:val="none"/>
                    </w:rPr>
                    <w:t>循环使用不外排，</w:t>
                  </w:r>
                  <w:r>
                    <w:rPr>
                      <w:rFonts w:hint="eastAsia"/>
                      <w:color w:val="auto"/>
                      <w:highlight w:val="none"/>
                    </w:rPr>
                    <w:t>本次扩建不新增生活污水</w:t>
                  </w:r>
                  <w:r>
                    <w:rPr>
                      <w:rFonts w:hint="eastAsia"/>
                      <w:color w:val="auto"/>
                      <w:highlight w:val="none"/>
                      <w:lang w:eastAsia="zh-CN"/>
                    </w:rPr>
                    <w:t>。</w:t>
                  </w:r>
                </w:p>
              </w:tc>
              <w:tc>
                <w:tcPr>
                  <w:tcW w:w="1050" w:type="dxa"/>
                  <w:tcBorders>
                    <w:tl2br w:val="nil"/>
                    <w:tr2bl w:val="nil"/>
                  </w:tcBorders>
                  <w:noWrap/>
                  <w:vAlign w:val="center"/>
                </w:tcPr>
                <w:p w14:paraId="0407A08C">
                  <w:pPr>
                    <w:pStyle w:val="62"/>
                    <w:rPr>
                      <w:color w:val="auto"/>
                      <w:highlight w:val="none"/>
                    </w:rPr>
                  </w:pPr>
                  <w:r>
                    <w:rPr>
                      <w:rFonts w:hint="eastAsia"/>
                      <w:color w:val="auto"/>
                      <w:highlight w:val="none"/>
                    </w:rPr>
                    <w:t>符合</w:t>
                  </w:r>
                </w:p>
              </w:tc>
            </w:tr>
            <w:tr w14:paraId="6171916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09" w:type="dxa"/>
                  <w:tcBorders>
                    <w:tl2br w:val="nil"/>
                    <w:tr2bl w:val="nil"/>
                  </w:tcBorders>
                  <w:noWrap/>
                  <w:vAlign w:val="center"/>
                </w:tcPr>
                <w:p w14:paraId="1391E6A7">
                  <w:pPr>
                    <w:widowControl/>
                    <w:jc w:val="center"/>
                    <w:rPr>
                      <w:bCs/>
                      <w:color w:val="auto"/>
                      <w:kern w:val="0"/>
                      <w:szCs w:val="21"/>
                      <w:highlight w:val="none"/>
                    </w:rPr>
                  </w:pPr>
                  <w:r>
                    <w:rPr>
                      <w:bCs/>
                      <w:color w:val="auto"/>
                      <w:kern w:val="0"/>
                      <w:szCs w:val="21"/>
                      <w:highlight w:val="none"/>
                    </w:rPr>
                    <w:t>（四）深入打好净土保卫战</w:t>
                  </w:r>
                </w:p>
                <w:p w14:paraId="0F0D63F3">
                  <w:pPr>
                    <w:widowControl/>
                    <w:jc w:val="center"/>
                    <w:rPr>
                      <w:bCs/>
                      <w:color w:val="auto"/>
                      <w:kern w:val="0"/>
                      <w:szCs w:val="21"/>
                      <w:highlight w:val="none"/>
                    </w:rPr>
                  </w:pPr>
                  <w:r>
                    <w:rPr>
                      <w:bCs/>
                      <w:color w:val="auto"/>
                      <w:kern w:val="0"/>
                      <w:szCs w:val="21"/>
                      <w:highlight w:val="none"/>
                    </w:rPr>
                    <w:t>1.持续打好农业农村污染治理攻坚战。实施农村生活污水治理行动。实施农村生活垃圾分类减量与利用行动。实施畜禽粪污资源化利用行动。实施化肥农药减量增效行动。实施农膜回收利用行动。</w:t>
                  </w:r>
                </w:p>
                <w:p w14:paraId="6A6ED01B">
                  <w:pPr>
                    <w:widowControl/>
                    <w:jc w:val="center"/>
                    <w:rPr>
                      <w:bCs/>
                      <w:color w:val="auto"/>
                      <w:kern w:val="0"/>
                      <w:szCs w:val="21"/>
                      <w:highlight w:val="none"/>
                    </w:rPr>
                  </w:pPr>
                  <w:r>
                    <w:rPr>
                      <w:bCs/>
                      <w:color w:val="auto"/>
                      <w:kern w:val="0"/>
                      <w:szCs w:val="21"/>
                      <w:highlight w:val="none"/>
                    </w:rPr>
                    <w:t>2.深入推进农用地土壤污染防治和安全利用。深入推进农用地安全利用。</w:t>
                  </w:r>
                </w:p>
                <w:p w14:paraId="474C9E11">
                  <w:pPr>
                    <w:widowControl/>
                    <w:jc w:val="center"/>
                    <w:rPr>
                      <w:bCs/>
                      <w:color w:val="auto"/>
                      <w:kern w:val="0"/>
                      <w:szCs w:val="21"/>
                      <w:highlight w:val="none"/>
                    </w:rPr>
                  </w:pPr>
                  <w:r>
                    <w:rPr>
                      <w:bCs/>
                      <w:color w:val="auto"/>
                      <w:kern w:val="0"/>
                      <w:szCs w:val="21"/>
                      <w:highlight w:val="none"/>
                    </w:rPr>
                    <w:t>3.有效管控建设用地土壤污染风险。</w:t>
                  </w:r>
                </w:p>
                <w:p w14:paraId="2F87032A">
                  <w:pPr>
                    <w:widowControl/>
                    <w:jc w:val="center"/>
                    <w:rPr>
                      <w:bCs/>
                      <w:color w:val="auto"/>
                      <w:kern w:val="0"/>
                      <w:szCs w:val="21"/>
                      <w:highlight w:val="none"/>
                    </w:rPr>
                  </w:pPr>
                  <w:r>
                    <w:rPr>
                      <w:bCs/>
                      <w:color w:val="auto"/>
                      <w:kern w:val="0"/>
                      <w:szCs w:val="21"/>
                      <w:highlight w:val="none"/>
                    </w:rPr>
                    <w:t>4.稳步推进“无废城市”建设。</w:t>
                  </w:r>
                </w:p>
                <w:p w14:paraId="79BDCB8F">
                  <w:pPr>
                    <w:widowControl/>
                    <w:jc w:val="center"/>
                    <w:rPr>
                      <w:bCs/>
                      <w:color w:val="auto"/>
                      <w:kern w:val="0"/>
                      <w:szCs w:val="21"/>
                      <w:highlight w:val="none"/>
                    </w:rPr>
                  </w:pPr>
                  <w:r>
                    <w:rPr>
                      <w:bCs/>
                      <w:color w:val="auto"/>
                      <w:kern w:val="0"/>
                      <w:szCs w:val="21"/>
                      <w:highlight w:val="none"/>
                    </w:rPr>
                    <w:t>5.实施新污染物治理行动。</w:t>
                  </w:r>
                </w:p>
                <w:p w14:paraId="286592A2">
                  <w:pPr>
                    <w:pStyle w:val="62"/>
                    <w:rPr>
                      <w:bCs/>
                      <w:color w:val="auto"/>
                      <w:kern w:val="0"/>
                      <w:highlight w:val="none"/>
                    </w:rPr>
                  </w:pPr>
                  <w:r>
                    <w:rPr>
                      <w:bCs/>
                      <w:color w:val="auto"/>
                      <w:kern w:val="0"/>
                      <w:highlight w:val="none"/>
                    </w:rPr>
                    <w:t>6.强化地下水污染协同防治。</w:t>
                  </w:r>
                </w:p>
              </w:tc>
              <w:tc>
                <w:tcPr>
                  <w:tcW w:w="2291" w:type="dxa"/>
                  <w:tcBorders>
                    <w:tl2br w:val="nil"/>
                    <w:tr2bl w:val="nil"/>
                  </w:tcBorders>
                  <w:noWrap/>
                  <w:vAlign w:val="center"/>
                </w:tcPr>
                <w:p w14:paraId="035DE2B3">
                  <w:pPr>
                    <w:pStyle w:val="62"/>
                    <w:rPr>
                      <w:bCs/>
                      <w:color w:val="auto"/>
                      <w:kern w:val="0"/>
                      <w:highlight w:val="none"/>
                    </w:rPr>
                  </w:pPr>
                  <w:r>
                    <w:rPr>
                      <w:bCs/>
                      <w:color w:val="auto"/>
                      <w:kern w:val="0"/>
                      <w:highlight w:val="none"/>
                    </w:rPr>
                    <w:t>本项目厂区采取严格的分区防渗措施，对</w:t>
                  </w:r>
                  <w:r>
                    <w:rPr>
                      <w:rFonts w:hint="eastAsia"/>
                      <w:bCs/>
                      <w:color w:val="auto"/>
                      <w:kern w:val="0"/>
                      <w:highlight w:val="none"/>
                      <w:lang w:eastAsia="zh-CN"/>
                    </w:rPr>
                    <w:t>危废贮存库</w:t>
                  </w:r>
                  <w:r>
                    <w:rPr>
                      <w:bCs/>
                      <w:color w:val="auto"/>
                      <w:kern w:val="0"/>
                      <w:highlight w:val="none"/>
                    </w:rPr>
                    <w:t>重点防渗，</w:t>
                  </w:r>
                  <w:r>
                    <w:rPr>
                      <w:rFonts w:hint="eastAsia"/>
                      <w:bCs/>
                      <w:color w:val="auto"/>
                      <w:kern w:val="0"/>
                      <w:highlight w:val="none"/>
                    </w:rPr>
                    <w:t>生产车间采取一般防渗措施，其余构筑物采取简单防渗措施</w:t>
                  </w:r>
                  <w:r>
                    <w:rPr>
                      <w:bCs/>
                      <w:color w:val="auto"/>
                      <w:kern w:val="0"/>
                      <w:highlight w:val="none"/>
                    </w:rPr>
                    <w:t>，防止污染物污染土壤和地下水。</w:t>
                  </w:r>
                </w:p>
              </w:tc>
              <w:tc>
                <w:tcPr>
                  <w:tcW w:w="1050" w:type="dxa"/>
                  <w:tcBorders>
                    <w:tl2br w:val="nil"/>
                    <w:tr2bl w:val="nil"/>
                  </w:tcBorders>
                  <w:noWrap/>
                  <w:vAlign w:val="center"/>
                </w:tcPr>
                <w:p w14:paraId="2FD7FCE5">
                  <w:pPr>
                    <w:pStyle w:val="62"/>
                    <w:rPr>
                      <w:color w:val="auto"/>
                      <w:highlight w:val="none"/>
                    </w:rPr>
                  </w:pPr>
                  <w:r>
                    <w:rPr>
                      <w:rFonts w:hint="eastAsia"/>
                      <w:color w:val="auto"/>
                      <w:highlight w:val="none"/>
                    </w:rPr>
                    <w:t>符合</w:t>
                  </w:r>
                </w:p>
              </w:tc>
            </w:tr>
          </w:tbl>
          <w:p w14:paraId="124B9FB5">
            <w:pPr>
              <w:pStyle w:val="59"/>
              <w:ind w:firstLine="480"/>
              <w:rPr>
                <w:color w:val="auto"/>
                <w:highlight w:val="none"/>
                <w:lang w:val="zh-CN"/>
              </w:rPr>
            </w:pPr>
            <w:r>
              <w:rPr>
                <w:rFonts w:hint="eastAsia"/>
                <w:color w:val="auto"/>
                <w:highlight w:val="none"/>
                <w:lang w:val="zh-CN"/>
              </w:rPr>
              <w:t>综上所述，本项目符合</w:t>
            </w:r>
            <w:r>
              <w:rPr>
                <w:color w:val="auto"/>
                <w:highlight w:val="none"/>
              </w:rPr>
              <w:t>《辽宁省深入打好污染防治攻坚战实施方案》（辽委发[2022]8号）</w:t>
            </w:r>
            <w:r>
              <w:rPr>
                <w:rFonts w:hint="eastAsia"/>
                <w:color w:val="auto"/>
                <w:highlight w:val="none"/>
              </w:rPr>
              <w:t>相符性分析。</w:t>
            </w:r>
          </w:p>
          <w:p w14:paraId="507B1775">
            <w:pPr>
              <w:pStyle w:val="33"/>
              <w:rPr>
                <w:color w:val="auto"/>
                <w:highlight w:val="none"/>
                <w:lang w:eastAsia="zh-CN"/>
              </w:rPr>
            </w:pPr>
            <w:r>
              <w:rPr>
                <w:rFonts w:hint="eastAsia"/>
                <w:color w:val="auto"/>
                <w:highlight w:val="none"/>
                <w:lang w:eastAsia="zh-CN"/>
              </w:rPr>
              <w:t>项目</w:t>
            </w:r>
            <w:r>
              <w:rPr>
                <w:rFonts w:hint="eastAsia"/>
                <w:color w:val="auto"/>
                <w:kern w:val="0"/>
                <w:highlight w:val="none"/>
                <w:lang w:eastAsia="zh-CN"/>
              </w:rPr>
              <w:t>与挥发性有机物相关文件相符性分析</w:t>
            </w:r>
          </w:p>
          <w:p w14:paraId="23B7F1CC">
            <w:pPr>
              <w:pStyle w:val="59"/>
              <w:ind w:firstLine="480"/>
              <w:rPr>
                <w:color w:val="auto"/>
                <w:highlight w:val="none"/>
              </w:rPr>
            </w:pPr>
            <w:r>
              <w:rPr>
                <w:color w:val="auto"/>
                <w:highlight w:val="none"/>
              </w:rPr>
              <w:t>本项目与</w:t>
            </w:r>
            <w:r>
              <w:rPr>
                <w:rFonts w:hint="eastAsia"/>
                <w:color w:val="auto"/>
                <w:highlight w:val="none"/>
              </w:rPr>
              <w:t>挥发性有机物相关文件</w:t>
            </w:r>
            <w:r>
              <w:rPr>
                <w:color w:val="auto"/>
                <w:highlight w:val="none"/>
              </w:rPr>
              <w:t>的相符性分析</w:t>
            </w:r>
            <w:r>
              <w:rPr>
                <w:rFonts w:hint="eastAsia"/>
                <w:color w:val="auto"/>
                <w:highlight w:val="none"/>
              </w:rPr>
              <w:t>见表1-</w:t>
            </w:r>
            <w:r>
              <w:rPr>
                <w:rFonts w:hint="eastAsia"/>
                <w:color w:val="auto"/>
                <w:highlight w:val="none"/>
                <w:lang w:val="en-US" w:eastAsia="zh-CN"/>
              </w:rPr>
              <w:t>10</w:t>
            </w:r>
            <w:r>
              <w:rPr>
                <w:rFonts w:hint="eastAsia"/>
                <w:color w:val="auto"/>
                <w:highlight w:val="none"/>
              </w:rPr>
              <w:t>。</w:t>
            </w:r>
          </w:p>
          <w:p w14:paraId="53D3E849">
            <w:pPr>
              <w:pStyle w:val="27"/>
              <w:rPr>
                <w:rFonts w:hint="default"/>
                <w:color w:val="auto"/>
                <w:highlight w:val="none"/>
              </w:rPr>
            </w:pPr>
            <w:r>
              <w:rPr>
                <w:bCs/>
                <w:color w:val="auto"/>
                <w:sz w:val="24"/>
                <w:szCs w:val="24"/>
                <w:highlight w:val="none"/>
              </w:rPr>
              <w:t>与挥发性有机物治理相关文件相符性分析</w:t>
            </w:r>
          </w:p>
          <w:tbl>
            <w:tblPr>
              <w:tblStyle w:val="22"/>
              <w:tblW w:w="6750" w:type="dxa"/>
              <w:tblInd w:w="5"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453"/>
              <w:gridCol w:w="2671"/>
              <w:gridCol w:w="626"/>
            </w:tblGrid>
            <w:tr w14:paraId="2FC5319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53" w:type="dxa"/>
                  <w:tcBorders>
                    <w:tl2br w:val="nil"/>
                    <w:tr2bl w:val="nil"/>
                  </w:tcBorders>
                  <w:noWrap/>
                  <w:vAlign w:val="center"/>
                </w:tcPr>
                <w:p w14:paraId="5DCCF31B">
                  <w:pPr>
                    <w:pStyle w:val="62"/>
                    <w:rPr>
                      <w:color w:val="auto"/>
                      <w:highlight w:val="none"/>
                    </w:rPr>
                  </w:pPr>
                  <w:r>
                    <w:rPr>
                      <w:color w:val="auto"/>
                      <w:highlight w:val="none"/>
                    </w:rPr>
                    <w:t>文件相关要求</w:t>
                  </w:r>
                </w:p>
              </w:tc>
              <w:tc>
                <w:tcPr>
                  <w:tcW w:w="2671" w:type="dxa"/>
                  <w:tcBorders>
                    <w:tl2br w:val="nil"/>
                    <w:tr2bl w:val="nil"/>
                  </w:tcBorders>
                  <w:noWrap/>
                  <w:vAlign w:val="center"/>
                </w:tcPr>
                <w:p w14:paraId="267280A8">
                  <w:pPr>
                    <w:pStyle w:val="62"/>
                    <w:rPr>
                      <w:color w:val="auto"/>
                      <w:highlight w:val="none"/>
                    </w:rPr>
                  </w:pPr>
                  <w:r>
                    <w:rPr>
                      <w:color w:val="auto"/>
                      <w:highlight w:val="none"/>
                    </w:rPr>
                    <w:t>本项目情况</w:t>
                  </w:r>
                </w:p>
              </w:tc>
              <w:tc>
                <w:tcPr>
                  <w:tcW w:w="626" w:type="dxa"/>
                  <w:tcBorders>
                    <w:tl2br w:val="nil"/>
                    <w:tr2bl w:val="nil"/>
                  </w:tcBorders>
                  <w:noWrap/>
                  <w:vAlign w:val="center"/>
                </w:tcPr>
                <w:p w14:paraId="56070078">
                  <w:pPr>
                    <w:pStyle w:val="62"/>
                    <w:rPr>
                      <w:color w:val="auto"/>
                      <w:highlight w:val="none"/>
                    </w:rPr>
                  </w:pPr>
                  <w:r>
                    <w:rPr>
                      <w:color w:val="auto"/>
                      <w:highlight w:val="none"/>
                    </w:rPr>
                    <w:t>相符性</w:t>
                  </w:r>
                </w:p>
              </w:tc>
            </w:tr>
            <w:tr w14:paraId="1645372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0" w:type="dxa"/>
                  <w:gridSpan w:val="3"/>
                  <w:tcBorders>
                    <w:tl2br w:val="nil"/>
                    <w:tr2bl w:val="nil"/>
                  </w:tcBorders>
                  <w:noWrap/>
                  <w:vAlign w:val="center"/>
                </w:tcPr>
                <w:p w14:paraId="728C81E6">
                  <w:pPr>
                    <w:pStyle w:val="62"/>
                    <w:rPr>
                      <w:color w:val="auto"/>
                      <w:highlight w:val="none"/>
                    </w:rPr>
                  </w:pPr>
                  <w:r>
                    <w:rPr>
                      <w:rFonts w:hint="eastAsia"/>
                      <w:color w:val="auto"/>
                      <w:highlight w:val="none"/>
                    </w:rPr>
                    <w:t>《“十三五”挥发性有机物污染防治工作方案》（环大气〔2017〕121号）</w:t>
                  </w:r>
                </w:p>
              </w:tc>
            </w:tr>
            <w:tr w14:paraId="0CE8ECB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53" w:type="dxa"/>
                  <w:tcBorders>
                    <w:tl2br w:val="nil"/>
                    <w:tr2bl w:val="nil"/>
                  </w:tcBorders>
                  <w:noWrap/>
                  <w:vAlign w:val="center"/>
                </w:tcPr>
                <w:p w14:paraId="79C1AF93">
                  <w:pPr>
                    <w:pStyle w:val="62"/>
                    <w:rPr>
                      <w:color w:val="auto"/>
                      <w:highlight w:val="none"/>
                    </w:rPr>
                  </w:pPr>
                  <w:r>
                    <w:rPr>
                      <w:rFonts w:hint="eastAsia"/>
                      <w:color w:val="auto"/>
                      <w:highlight w:val="none"/>
                    </w:rPr>
                    <w:t>加大产业结构调整力度</w:t>
                  </w:r>
                </w:p>
                <w:p w14:paraId="2B0AE681">
                  <w:pPr>
                    <w:pStyle w:val="62"/>
                    <w:rPr>
                      <w:rFonts w:hint="eastAsia"/>
                      <w:color w:val="auto"/>
                      <w:highlight w:val="none"/>
                    </w:rPr>
                  </w:pPr>
                  <w:r>
                    <w:rPr>
                      <w:rFonts w:hint="eastAsia"/>
                      <w:color w:val="auto"/>
                      <w:highlight w:val="none"/>
                    </w:rPr>
                    <w:t>加快推进“散乱污”企业综合整治。</w:t>
                  </w:r>
                </w:p>
                <w:p w14:paraId="2835F0DA">
                  <w:pPr>
                    <w:pStyle w:val="62"/>
                    <w:rPr>
                      <w:color w:val="auto"/>
                      <w:highlight w:val="none"/>
                    </w:rPr>
                  </w:pPr>
                  <w:r>
                    <w:rPr>
                      <w:rFonts w:hint="eastAsia"/>
                      <w:color w:val="auto"/>
                      <w:highlight w:val="none"/>
                    </w:rPr>
                    <w:t>严格建设项目环境准入。</w:t>
                  </w:r>
                </w:p>
              </w:tc>
              <w:tc>
                <w:tcPr>
                  <w:tcW w:w="2671" w:type="dxa"/>
                  <w:tcBorders>
                    <w:tl2br w:val="nil"/>
                    <w:tr2bl w:val="nil"/>
                  </w:tcBorders>
                  <w:noWrap/>
                  <w:vAlign w:val="center"/>
                </w:tcPr>
                <w:p w14:paraId="3AD63E97">
                  <w:pPr>
                    <w:pStyle w:val="62"/>
                    <w:rPr>
                      <w:rFonts w:hint="eastAsia"/>
                      <w:color w:val="auto"/>
                      <w:highlight w:val="none"/>
                    </w:rPr>
                  </w:pPr>
                  <w:r>
                    <w:rPr>
                      <w:rFonts w:hint="eastAsia"/>
                      <w:color w:val="auto"/>
                      <w:highlight w:val="none"/>
                    </w:rPr>
                    <w:t>本项目不属于“散乱污”企业。</w:t>
                  </w:r>
                </w:p>
                <w:p w14:paraId="473CCBDD">
                  <w:pPr>
                    <w:pStyle w:val="62"/>
                    <w:rPr>
                      <w:rFonts w:hint="eastAsia"/>
                      <w:color w:val="auto"/>
                      <w:highlight w:val="none"/>
                    </w:rPr>
                  </w:pPr>
                  <w:r>
                    <w:rPr>
                      <w:rFonts w:hint="eastAsia"/>
                      <w:color w:val="auto"/>
                      <w:highlight w:val="none"/>
                      <w:lang w:eastAsia="zh-CN"/>
                    </w:rPr>
                    <w:t>本项目不属于石化、化工、包装印刷、工业涂装等高</w:t>
                  </w:r>
                  <w:r>
                    <w:rPr>
                      <w:rFonts w:hint="eastAsia"/>
                      <w:color w:val="auto"/>
                      <w:highlight w:val="none"/>
                      <w:lang w:val="en-US" w:eastAsia="zh-CN"/>
                    </w:rPr>
                    <w:t>VOCs排放建设项目，本项目为扩建项目。</w:t>
                  </w:r>
                  <w:r>
                    <w:rPr>
                      <w:color w:val="auto"/>
                      <w:highlight w:val="none"/>
                    </w:rPr>
                    <w:t>本项目产生的</w:t>
                  </w:r>
                  <w:r>
                    <w:rPr>
                      <w:rFonts w:hint="eastAsia"/>
                      <w:color w:val="auto"/>
                      <w:highlight w:val="none"/>
                      <w:lang w:eastAsia="zh-CN"/>
                    </w:rPr>
                    <w:t>废气</w:t>
                  </w:r>
                  <w:r>
                    <w:rPr>
                      <w:color w:val="auto"/>
                      <w:highlight w:val="none"/>
                    </w:rPr>
                    <w:t>经集气罩收集后通过</w:t>
                  </w:r>
                  <w:r>
                    <w:rPr>
                      <w:rFonts w:hint="eastAsia"/>
                      <w:color w:val="auto"/>
                      <w:highlight w:val="none"/>
                    </w:rPr>
                    <w:t>布袋除尘器+</w:t>
                  </w:r>
                  <w:r>
                    <w:rPr>
                      <w:color w:val="auto"/>
                      <w:highlight w:val="none"/>
                    </w:rPr>
                    <w:t>二级活性炭处理后，通过1根</w:t>
                  </w:r>
                  <w:r>
                    <w:rPr>
                      <w:rFonts w:hint="eastAsia"/>
                      <w:color w:val="auto"/>
                      <w:highlight w:val="none"/>
                      <w:lang w:val="en-US" w:eastAsia="zh-CN"/>
                    </w:rPr>
                    <w:t>15</w:t>
                  </w:r>
                  <w:r>
                    <w:rPr>
                      <w:rFonts w:hint="eastAsia"/>
                      <w:color w:val="auto"/>
                      <w:highlight w:val="none"/>
                    </w:rPr>
                    <w:t>m</w:t>
                  </w:r>
                  <w:r>
                    <w:rPr>
                      <w:color w:val="auto"/>
                      <w:highlight w:val="none"/>
                    </w:rPr>
                    <w:t>排气筒（DA00</w:t>
                  </w:r>
                  <w:r>
                    <w:rPr>
                      <w:rFonts w:hint="eastAsia"/>
                      <w:color w:val="auto"/>
                      <w:highlight w:val="none"/>
                      <w:lang w:val="en-US" w:eastAsia="zh-CN"/>
                    </w:rPr>
                    <w:t>1</w:t>
                  </w:r>
                  <w:r>
                    <w:rPr>
                      <w:color w:val="auto"/>
                      <w:highlight w:val="none"/>
                    </w:rPr>
                    <w:t>）排放</w:t>
                  </w:r>
                  <w:r>
                    <w:rPr>
                      <w:rFonts w:hint="eastAsia"/>
                      <w:color w:val="auto"/>
                      <w:highlight w:val="none"/>
                    </w:rPr>
                    <w:t>。</w:t>
                  </w:r>
                </w:p>
              </w:tc>
              <w:tc>
                <w:tcPr>
                  <w:tcW w:w="626" w:type="dxa"/>
                  <w:tcBorders>
                    <w:tl2br w:val="nil"/>
                    <w:tr2bl w:val="nil"/>
                  </w:tcBorders>
                  <w:noWrap/>
                  <w:vAlign w:val="center"/>
                </w:tcPr>
                <w:p w14:paraId="6D2C7DCF">
                  <w:pPr>
                    <w:pStyle w:val="62"/>
                    <w:rPr>
                      <w:color w:val="auto"/>
                      <w:highlight w:val="none"/>
                    </w:rPr>
                  </w:pPr>
                  <w:r>
                    <w:rPr>
                      <w:rFonts w:hint="eastAsia"/>
                      <w:color w:val="auto"/>
                      <w:highlight w:val="none"/>
                    </w:rPr>
                    <w:t>符合</w:t>
                  </w:r>
                </w:p>
              </w:tc>
            </w:tr>
            <w:tr w14:paraId="6D57859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53" w:type="dxa"/>
                  <w:noWrap/>
                  <w:vAlign w:val="center"/>
                </w:tcPr>
                <w:p w14:paraId="0B9CAD06">
                  <w:pPr>
                    <w:pStyle w:val="62"/>
                    <w:rPr>
                      <w:color w:val="auto"/>
                      <w:highlight w:val="none"/>
                    </w:rPr>
                  </w:pPr>
                  <w:r>
                    <w:rPr>
                      <w:rFonts w:hint="eastAsia"/>
                      <w:color w:val="auto"/>
                      <w:highlight w:val="none"/>
                    </w:rPr>
                    <w:t>1.加快实施工业源VOCs污染防治。</w:t>
                  </w:r>
                </w:p>
                <w:p w14:paraId="35BFF617">
                  <w:pPr>
                    <w:pStyle w:val="62"/>
                    <w:rPr>
                      <w:color w:val="auto"/>
                      <w:highlight w:val="none"/>
                    </w:rPr>
                  </w:pPr>
                  <w:r>
                    <w:rPr>
                      <w:rFonts w:hint="eastAsia"/>
                      <w:color w:val="auto"/>
                      <w:highlight w:val="none"/>
                    </w:rPr>
                    <w:t>2.加快推进化工行业VOCs综合治理。加大制药、农药、煤化工（含现代煤化工、炼焦、合成氨等）、橡胶制品、涂料、油墨、胶粘剂、染料、化学助剂（塑料助剂和橡胶助剂）、日用化工等化工行业VOCs治理力度。</w:t>
                  </w:r>
                </w:p>
              </w:tc>
              <w:tc>
                <w:tcPr>
                  <w:tcW w:w="2671" w:type="dxa"/>
                  <w:noWrap/>
                  <w:vAlign w:val="center"/>
                </w:tcPr>
                <w:p w14:paraId="09DB7721">
                  <w:pPr>
                    <w:pStyle w:val="62"/>
                    <w:rPr>
                      <w:color w:val="auto"/>
                      <w:highlight w:val="none"/>
                    </w:rPr>
                  </w:pPr>
                  <w:r>
                    <w:rPr>
                      <w:color w:val="auto"/>
                      <w:highlight w:val="none"/>
                    </w:rPr>
                    <w:t>本项目产生的</w:t>
                  </w:r>
                  <w:r>
                    <w:rPr>
                      <w:rFonts w:hint="eastAsia"/>
                      <w:color w:val="auto"/>
                      <w:highlight w:val="none"/>
                    </w:rPr>
                    <w:t>废气</w:t>
                  </w:r>
                  <w:r>
                    <w:rPr>
                      <w:color w:val="auto"/>
                      <w:highlight w:val="none"/>
                    </w:rPr>
                    <w:t>经集气罩收集后通过</w:t>
                  </w:r>
                  <w:r>
                    <w:rPr>
                      <w:rFonts w:hint="eastAsia"/>
                      <w:color w:val="auto"/>
                      <w:highlight w:val="none"/>
                    </w:rPr>
                    <w:t>布袋除尘器+</w:t>
                  </w:r>
                  <w:r>
                    <w:rPr>
                      <w:color w:val="auto"/>
                      <w:highlight w:val="none"/>
                    </w:rPr>
                    <w:t>二级活性炭处理后，通过1根</w:t>
                  </w:r>
                  <w:r>
                    <w:rPr>
                      <w:rFonts w:hint="eastAsia"/>
                      <w:color w:val="auto"/>
                      <w:highlight w:val="none"/>
                      <w:lang w:val="en-US" w:eastAsia="zh-CN"/>
                    </w:rPr>
                    <w:t>15</w:t>
                  </w:r>
                  <w:r>
                    <w:rPr>
                      <w:rFonts w:hint="eastAsia"/>
                      <w:color w:val="auto"/>
                      <w:highlight w:val="none"/>
                    </w:rPr>
                    <w:t>m</w:t>
                  </w:r>
                  <w:r>
                    <w:rPr>
                      <w:color w:val="auto"/>
                      <w:highlight w:val="none"/>
                    </w:rPr>
                    <w:t>排气筒（DA00</w:t>
                  </w:r>
                  <w:r>
                    <w:rPr>
                      <w:rFonts w:hint="eastAsia"/>
                      <w:color w:val="auto"/>
                      <w:highlight w:val="none"/>
                      <w:lang w:val="en-US" w:eastAsia="zh-CN"/>
                    </w:rPr>
                    <w:t>1</w:t>
                  </w:r>
                  <w:r>
                    <w:rPr>
                      <w:color w:val="auto"/>
                      <w:highlight w:val="none"/>
                    </w:rPr>
                    <w:t>）排放</w:t>
                  </w:r>
                  <w:r>
                    <w:rPr>
                      <w:rFonts w:hint="eastAsia"/>
                      <w:color w:val="auto"/>
                      <w:highlight w:val="none"/>
                    </w:rPr>
                    <w:t>。</w:t>
                  </w:r>
                </w:p>
                <w:p w14:paraId="30EE2F03">
                  <w:pPr>
                    <w:pStyle w:val="62"/>
                    <w:rPr>
                      <w:color w:val="auto"/>
                      <w:highlight w:val="none"/>
                    </w:rPr>
                  </w:pPr>
                  <w:r>
                    <w:rPr>
                      <w:rFonts w:hint="eastAsia"/>
                      <w:color w:val="auto"/>
                      <w:highlight w:val="none"/>
                    </w:rPr>
                    <w:t>本项目不属于制药、农药、煤化工（含现代煤化工、炼焦、合成氨等）、橡胶制品、涂料、油墨、胶粘剂、染料、化学助剂（塑料助剂和橡胶助剂）、日用化工等化工行业。</w:t>
                  </w:r>
                </w:p>
              </w:tc>
              <w:tc>
                <w:tcPr>
                  <w:tcW w:w="626" w:type="dxa"/>
                  <w:noWrap/>
                  <w:vAlign w:val="center"/>
                </w:tcPr>
                <w:p w14:paraId="310D128A">
                  <w:pPr>
                    <w:pStyle w:val="62"/>
                    <w:rPr>
                      <w:color w:val="auto"/>
                      <w:highlight w:val="none"/>
                    </w:rPr>
                  </w:pPr>
                  <w:r>
                    <w:rPr>
                      <w:rFonts w:hint="eastAsia"/>
                      <w:color w:val="auto"/>
                      <w:highlight w:val="none"/>
                    </w:rPr>
                    <w:t>符合</w:t>
                  </w:r>
                </w:p>
              </w:tc>
            </w:tr>
            <w:tr w14:paraId="4CBA7AA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0" w:type="dxa"/>
                  <w:gridSpan w:val="3"/>
                  <w:noWrap/>
                  <w:vAlign w:val="center"/>
                </w:tcPr>
                <w:p w14:paraId="615D8013">
                  <w:pPr>
                    <w:pStyle w:val="62"/>
                    <w:rPr>
                      <w:color w:val="auto"/>
                      <w:highlight w:val="none"/>
                    </w:rPr>
                  </w:pPr>
                  <w:r>
                    <w:rPr>
                      <w:rFonts w:hint="eastAsia"/>
                      <w:color w:val="auto"/>
                      <w:highlight w:val="none"/>
                    </w:rPr>
                    <w:t>辽宁省“十三五”挥发性有机物污染防治与削减工作实施方案（辽环发〔2018〕69号）</w:t>
                  </w:r>
                </w:p>
              </w:tc>
            </w:tr>
            <w:tr w14:paraId="6760DAE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53" w:type="dxa"/>
                  <w:noWrap/>
                  <w:vAlign w:val="center"/>
                </w:tcPr>
                <w:p w14:paraId="1AE04158">
                  <w:pPr>
                    <w:pStyle w:val="62"/>
                    <w:rPr>
                      <w:color w:val="auto"/>
                      <w:highlight w:val="none"/>
                    </w:rPr>
                  </w:pPr>
                  <w:r>
                    <w:rPr>
                      <w:rFonts w:hint="eastAsia"/>
                      <w:color w:val="auto"/>
                      <w:highlight w:val="none"/>
                    </w:rPr>
                    <w:t>大力实施产业结构调整</w:t>
                  </w:r>
                </w:p>
                <w:p w14:paraId="47234358">
                  <w:pPr>
                    <w:pStyle w:val="62"/>
                    <w:rPr>
                      <w:rFonts w:hint="eastAsia"/>
                      <w:color w:val="auto"/>
                      <w:highlight w:val="none"/>
                    </w:rPr>
                  </w:pPr>
                  <w:r>
                    <w:rPr>
                      <w:rFonts w:hint="eastAsia"/>
                      <w:color w:val="auto"/>
                      <w:highlight w:val="none"/>
                    </w:rPr>
                    <w:t>加快推进“散乱污”企业综合整治。</w:t>
                  </w:r>
                </w:p>
                <w:p w14:paraId="71E32695">
                  <w:pPr>
                    <w:pStyle w:val="62"/>
                    <w:rPr>
                      <w:color w:val="auto"/>
                      <w:highlight w:val="none"/>
                    </w:rPr>
                  </w:pPr>
                  <w:r>
                    <w:rPr>
                      <w:rFonts w:hint="eastAsia"/>
                      <w:color w:val="auto"/>
                      <w:highlight w:val="none"/>
                    </w:rPr>
                    <w:t>严格建设项目环境准入。</w:t>
                  </w:r>
                </w:p>
              </w:tc>
              <w:tc>
                <w:tcPr>
                  <w:tcW w:w="2671" w:type="dxa"/>
                  <w:noWrap/>
                  <w:vAlign w:val="center"/>
                </w:tcPr>
                <w:p w14:paraId="2219912C">
                  <w:pPr>
                    <w:pStyle w:val="62"/>
                    <w:rPr>
                      <w:rFonts w:hint="eastAsia"/>
                      <w:color w:val="auto"/>
                      <w:highlight w:val="none"/>
                    </w:rPr>
                  </w:pPr>
                  <w:r>
                    <w:rPr>
                      <w:rFonts w:hint="eastAsia"/>
                      <w:color w:val="auto"/>
                      <w:highlight w:val="none"/>
                    </w:rPr>
                    <w:t>本项目为扩建项目，位于</w:t>
                  </w:r>
                  <w:r>
                    <w:rPr>
                      <w:rFonts w:hint="eastAsia"/>
                      <w:color w:val="auto"/>
                      <w:highlight w:val="none"/>
                      <w:lang w:eastAsia="zh-CN"/>
                    </w:rPr>
                    <w:t>辽宁省铁岭市高新技术产业开发区109号，</w:t>
                  </w:r>
                  <w:r>
                    <w:rPr>
                      <w:rFonts w:hint="eastAsia"/>
                      <w:color w:val="auto"/>
                      <w:highlight w:val="none"/>
                    </w:rPr>
                    <w:t>不属于“散乱污”企业。经查，本项目为</w:t>
                  </w:r>
                  <w:r>
                    <w:rPr>
                      <w:rFonts w:hint="eastAsia"/>
                      <w:color w:val="auto"/>
                      <w:highlight w:val="none"/>
                      <w:lang w:eastAsia="zh-CN"/>
                    </w:rPr>
                    <w:t>C2922塑料板、管、型材制造</w:t>
                  </w:r>
                  <w:r>
                    <w:rPr>
                      <w:rFonts w:hint="eastAsia"/>
                      <w:color w:val="auto"/>
                      <w:highlight w:val="none"/>
                    </w:rPr>
                    <w:t>，根据</w:t>
                  </w:r>
                  <w:r>
                    <w:rPr>
                      <w:rFonts w:hint="eastAsia"/>
                      <w:color w:val="auto"/>
                      <w:highlight w:val="none"/>
                      <w:lang w:eastAsia="zh-CN"/>
                    </w:rPr>
                    <w:t>《铁岭市生态环境分区管控动态更新成果》</w:t>
                  </w:r>
                  <w:r>
                    <w:rPr>
                      <w:bCs/>
                      <w:color w:val="auto"/>
                      <w:kern w:val="0"/>
                      <w:highlight w:val="none"/>
                    </w:rPr>
                    <w:t>，本项目所在环境管控单元类型为</w:t>
                  </w:r>
                  <w:r>
                    <w:rPr>
                      <w:rFonts w:hint="eastAsia"/>
                      <w:bCs/>
                      <w:color w:val="auto"/>
                      <w:kern w:val="0"/>
                      <w:highlight w:val="none"/>
                      <w:lang w:eastAsia="zh-CN"/>
                    </w:rPr>
                    <w:t>重点管控区</w:t>
                  </w:r>
                  <w:r>
                    <w:rPr>
                      <w:bCs/>
                      <w:color w:val="auto"/>
                      <w:kern w:val="0"/>
                      <w:highlight w:val="none"/>
                    </w:rPr>
                    <w:t>，环境管控单元编码为</w:t>
                  </w:r>
                  <w:r>
                    <w:rPr>
                      <w:rFonts w:hint="eastAsia"/>
                      <w:bCs/>
                      <w:color w:val="auto"/>
                      <w:kern w:val="0"/>
                      <w:highlight w:val="none"/>
                      <w:lang w:eastAsia="zh-CN"/>
                    </w:rPr>
                    <w:t>ZH21122120001</w:t>
                  </w:r>
                  <w:r>
                    <w:rPr>
                      <w:color w:val="auto"/>
                      <w:highlight w:val="none"/>
                    </w:rPr>
                    <w:t>。本项目的建设符合分区管控单元的要求</w:t>
                  </w:r>
                  <w:r>
                    <w:rPr>
                      <w:rFonts w:hint="eastAsia"/>
                      <w:color w:val="auto"/>
                      <w:highlight w:val="none"/>
                      <w:lang w:eastAsia="zh-CN"/>
                    </w:rPr>
                    <w:t>，</w:t>
                  </w:r>
                  <w:r>
                    <w:rPr>
                      <w:rFonts w:hint="eastAsia"/>
                      <w:color w:val="auto"/>
                      <w:highlight w:val="none"/>
                    </w:rPr>
                    <w:t>符合环境准入。</w:t>
                  </w:r>
                </w:p>
                <w:p w14:paraId="62FB292D">
                  <w:pPr>
                    <w:pStyle w:val="62"/>
                    <w:rPr>
                      <w:rFonts w:hint="eastAsia"/>
                      <w:color w:val="auto"/>
                      <w:highlight w:val="none"/>
                    </w:rPr>
                  </w:pPr>
                  <w:r>
                    <w:rPr>
                      <w:rFonts w:hint="eastAsia"/>
                      <w:color w:val="auto"/>
                      <w:highlight w:val="none"/>
                      <w:lang w:eastAsia="zh-CN"/>
                    </w:rPr>
                    <w:t>本项目不属于石化、化工、包装印刷、工业涂装等高</w:t>
                  </w:r>
                  <w:r>
                    <w:rPr>
                      <w:rFonts w:hint="eastAsia"/>
                      <w:color w:val="auto"/>
                      <w:highlight w:val="none"/>
                      <w:lang w:val="en-US" w:eastAsia="zh-CN"/>
                    </w:rPr>
                    <w:t>VOCs排放建设项目，本项目为扩建项目。</w:t>
                  </w:r>
                  <w:r>
                    <w:rPr>
                      <w:color w:val="auto"/>
                      <w:highlight w:val="none"/>
                    </w:rPr>
                    <w:t>本项目产生的</w:t>
                  </w:r>
                  <w:r>
                    <w:rPr>
                      <w:rFonts w:hint="eastAsia"/>
                      <w:color w:val="auto"/>
                      <w:highlight w:val="none"/>
                      <w:lang w:eastAsia="zh-CN"/>
                    </w:rPr>
                    <w:t>废气</w:t>
                  </w:r>
                  <w:r>
                    <w:rPr>
                      <w:color w:val="auto"/>
                      <w:highlight w:val="none"/>
                    </w:rPr>
                    <w:t>经集气罩收集后通过</w:t>
                  </w:r>
                  <w:r>
                    <w:rPr>
                      <w:rFonts w:hint="eastAsia"/>
                      <w:color w:val="auto"/>
                      <w:highlight w:val="none"/>
                    </w:rPr>
                    <w:t>布袋除尘器+</w:t>
                  </w:r>
                  <w:r>
                    <w:rPr>
                      <w:color w:val="auto"/>
                      <w:highlight w:val="none"/>
                    </w:rPr>
                    <w:t>二级活性炭处理后，通过1根</w:t>
                  </w:r>
                  <w:r>
                    <w:rPr>
                      <w:rFonts w:hint="eastAsia"/>
                      <w:color w:val="auto"/>
                      <w:highlight w:val="none"/>
                      <w:lang w:val="en-US" w:eastAsia="zh-CN"/>
                    </w:rPr>
                    <w:t>15</w:t>
                  </w:r>
                  <w:r>
                    <w:rPr>
                      <w:rFonts w:hint="eastAsia"/>
                      <w:color w:val="auto"/>
                      <w:highlight w:val="none"/>
                    </w:rPr>
                    <w:t>m</w:t>
                  </w:r>
                  <w:r>
                    <w:rPr>
                      <w:color w:val="auto"/>
                      <w:highlight w:val="none"/>
                    </w:rPr>
                    <w:t>排气筒（DA00</w:t>
                  </w:r>
                  <w:r>
                    <w:rPr>
                      <w:rFonts w:hint="eastAsia"/>
                      <w:color w:val="auto"/>
                      <w:highlight w:val="none"/>
                      <w:lang w:val="en-US" w:eastAsia="zh-CN"/>
                    </w:rPr>
                    <w:t>1</w:t>
                  </w:r>
                  <w:r>
                    <w:rPr>
                      <w:color w:val="auto"/>
                      <w:highlight w:val="none"/>
                    </w:rPr>
                    <w:t>）排放</w:t>
                  </w:r>
                  <w:r>
                    <w:rPr>
                      <w:rFonts w:hint="eastAsia"/>
                      <w:color w:val="auto"/>
                      <w:highlight w:val="none"/>
                    </w:rPr>
                    <w:t>。</w:t>
                  </w:r>
                </w:p>
              </w:tc>
              <w:tc>
                <w:tcPr>
                  <w:tcW w:w="626" w:type="dxa"/>
                  <w:noWrap/>
                  <w:vAlign w:val="center"/>
                </w:tcPr>
                <w:p w14:paraId="6A5A9A78">
                  <w:pPr>
                    <w:pStyle w:val="62"/>
                    <w:rPr>
                      <w:color w:val="auto"/>
                      <w:highlight w:val="none"/>
                    </w:rPr>
                  </w:pPr>
                  <w:r>
                    <w:rPr>
                      <w:rFonts w:hint="eastAsia"/>
                      <w:color w:val="auto"/>
                      <w:highlight w:val="none"/>
                    </w:rPr>
                    <w:t>符合</w:t>
                  </w:r>
                </w:p>
              </w:tc>
            </w:tr>
            <w:tr w14:paraId="491AEA8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53" w:type="dxa"/>
                  <w:noWrap/>
                  <w:vAlign w:val="center"/>
                </w:tcPr>
                <w:p w14:paraId="1FDBEF3D">
                  <w:pPr>
                    <w:pStyle w:val="62"/>
                    <w:rPr>
                      <w:color w:val="auto"/>
                      <w:highlight w:val="none"/>
                    </w:rPr>
                  </w:pPr>
                  <w:r>
                    <w:rPr>
                      <w:rFonts w:hint="eastAsia"/>
                      <w:color w:val="auto"/>
                      <w:highlight w:val="none"/>
                      <w:lang w:eastAsia="zh-CN"/>
                    </w:rPr>
                    <w:t>（二）</w:t>
                  </w:r>
                  <w:r>
                    <w:rPr>
                      <w:rFonts w:hint="eastAsia"/>
                      <w:color w:val="auto"/>
                      <w:highlight w:val="none"/>
                    </w:rPr>
                    <w:t>深入推进工业源VOCs减排2.加快推进化工行业VOCs综合治理。</w:t>
                  </w:r>
                </w:p>
              </w:tc>
              <w:tc>
                <w:tcPr>
                  <w:tcW w:w="2671" w:type="dxa"/>
                  <w:noWrap/>
                  <w:vAlign w:val="center"/>
                </w:tcPr>
                <w:p w14:paraId="767976D5">
                  <w:pPr>
                    <w:pStyle w:val="62"/>
                    <w:rPr>
                      <w:color w:val="auto"/>
                      <w:highlight w:val="none"/>
                    </w:rPr>
                  </w:pPr>
                  <w:r>
                    <w:rPr>
                      <w:rFonts w:hint="eastAsia"/>
                      <w:color w:val="auto"/>
                      <w:highlight w:val="none"/>
                      <w:lang w:eastAsia="zh-CN"/>
                    </w:rPr>
                    <w:t>本项目不属于制药、农药、煤化工、橡胶制品、涂料、油墨、胶黏剂、染料、化学助剂、日用化工等化工行业。</w:t>
                  </w:r>
                </w:p>
                <w:p w14:paraId="23A6E577">
                  <w:pPr>
                    <w:pStyle w:val="62"/>
                    <w:rPr>
                      <w:color w:val="auto"/>
                      <w:highlight w:val="none"/>
                    </w:rPr>
                  </w:pPr>
                  <w:r>
                    <w:rPr>
                      <w:color w:val="auto"/>
                      <w:highlight w:val="none"/>
                    </w:rPr>
                    <w:t>本项目生产线产生的</w:t>
                  </w:r>
                  <w:r>
                    <w:rPr>
                      <w:rFonts w:hint="eastAsia"/>
                      <w:color w:val="auto"/>
                      <w:highlight w:val="none"/>
                      <w:lang w:eastAsia="zh-CN"/>
                    </w:rPr>
                    <w:t>有机废气</w:t>
                  </w:r>
                  <w:r>
                    <w:rPr>
                      <w:color w:val="auto"/>
                      <w:highlight w:val="none"/>
                    </w:rPr>
                    <w:t>经集气罩收集后通过</w:t>
                  </w:r>
                  <w:r>
                    <w:rPr>
                      <w:rFonts w:hint="eastAsia"/>
                      <w:color w:val="auto"/>
                      <w:highlight w:val="none"/>
                    </w:rPr>
                    <w:t>布袋除尘器+</w:t>
                  </w:r>
                  <w:r>
                    <w:rPr>
                      <w:color w:val="auto"/>
                      <w:highlight w:val="none"/>
                    </w:rPr>
                    <w:t>二级活性炭处理后，通过1根</w:t>
                  </w:r>
                  <w:r>
                    <w:rPr>
                      <w:rFonts w:hint="eastAsia"/>
                      <w:color w:val="auto"/>
                      <w:highlight w:val="none"/>
                      <w:lang w:val="en-US" w:eastAsia="zh-CN"/>
                    </w:rPr>
                    <w:t>15</w:t>
                  </w:r>
                  <w:r>
                    <w:rPr>
                      <w:rFonts w:hint="eastAsia"/>
                      <w:color w:val="auto"/>
                      <w:highlight w:val="none"/>
                    </w:rPr>
                    <w:t>m</w:t>
                  </w:r>
                  <w:r>
                    <w:rPr>
                      <w:color w:val="auto"/>
                      <w:highlight w:val="none"/>
                    </w:rPr>
                    <w:t>排气筒（DA00</w:t>
                  </w:r>
                  <w:r>
                    <w:rPr>
                      <w:rFonts w:hint="eastAsia"/>
                      <w:color w:val="auto"/>
                      <w:highlight w:val="none"/>
                      <w:lang w:val="en-US" w:eastAsia="zh-CN"/>
                    </w:rPr>
                    <w:t>1</w:t>
                  </w:r>
                  <w:r>
                    <w:rPr>
                      <w:color w:val="auto"/>
                      <w:highlight w:val="none"/>
                    </w:rPr>
                    <w:t>）排放</w:t>
                  </w:r>
                  <w:r>
                    <w:rPr>
                      <w:rFonts w:hint="eastAsia"/>
                      <w:color w:val="auto"/>
                      <w:highlight w:val="none"/>
                    </w:rPr>
                    <w:t>。</w:t>
                  </w:r>
                </w:p>
              </w:tc>
              <w:tc>
                <w:tcPr>
                  <w:tcW w:w="626" w:type="dxa"/>
                  <w:noWrap/>
                  <w:vAlign w:val="center"/>
                </w:tcPr>
                <w:p w14:paraId="52A9322E">
                  <w:pPr>
                    <w:pStyle w:val="62"/>
                    <w:rPr>
                      <w:color w:val="auto"/>
                      <w:highlight w:val="none"/>
                    </w:rPr>
                  </w:pPr>
                  <w:r>
                    <w:rPr>
                      <w:rFonts w:hint="eastAsia"/>
                      <w:color w:val="auto"/>
                      <w:highlight w:val="none"/>
                    </w:rPr>
                    <w:t>符合</w:t>
                  </w:r>
                </w:p>
              </w:tc>
            </w:tr>
            <w:tr w14:paraId="6FD67DD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0" w:type="dxa"/>
                  <w:gridSpan w:val="3"/>
                  <w:noWrap/>
                  <w:vAlign w:val="center"/>
                </w:tcPr>
                <w:p w14:paraId="6B0CF19F">
                  <w:pPr>
                    <w:pStyle w:val="62"/>
                    <w:rPr>
                      <w:color w:val="auto"/>
                      <w:highlight w:val="none"/>
                    </w:rPr>
                  </w:pPr>
                  <w:r>
                    <w:rPr>
                      <w:rFonts w:hint="eastAsia"/>
                      <w:color w:val="auto"/>
                      <w:highlight w:val="none"/>
                    </w:rPr>
                    <w:t>《重点行业挥发性有机物综合治理方案》</w:t>
                  </w:r>
                </w:p>
              </w:tc>
            </w:tr>
            <w:tr w14:paraId="53C9C8D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53" w:type="dxa"/>
                  <w:noWrap/>
                  <w:vAlign w:val="center"/>
                </w:tcPr>
                <w:p w14:paraId="1AFABDB6">
                  <w:pPr>
                    <w:pStyle w:val="62"/>
                    <w:rPr>
                      <w:color w:val="auto"/>
                      <w:highlight w:val="none"/>
                    </w:rPr>
                  </w:pPr>
                  <w:r>
                    <w:rPr>
                      <w:rFonts w:hint="eastAsia"/>
                      <w:color w:val="auto"/>
                      <w:highlight w:val="none"/>
                    </w:rPr>
                    <w:t>（一）大力推进源头替代。</w:t>
                  </w:r>
                </w:p>
              </w:tc>
              <w:tc>
                <w:tcPr>
                  <w:tcW w:w="2671" w:type="dxa"/>
                  <w:noWrap/>
                  <w:vAlign w:val="center"/>
                </w:tcPr>
                <w:p w14:paraId="22198524">
                  <w:pPr>
                    <w:pStyle w:val="62"/>
                    <w:rPr>
                      <w:rFonts w:hint="eastAsia"/>
                      <w:color w:val="auto"/>
                      <w:highlight w:val="none"/>
                      <w:lang w:eastAsia="zh-CN"/>
                    </w:rPr>
                  </w:pPr>
                  <w:r>
                    <w:rPr>
                      <w:color w:val="auto"/>
                      <w:highlight w:val="none"/>
                    </w:rPr>
                    <w:t>本项目含VOCs物料为聚氯乙烯树脂粉（PVC）</w:t>
                  </w:r>
                  <w:r>
                    <w:rPr>
                      <w:rFonts w:hint="eastAsia"/>
                      <w:color w:val="auto"/>
                      <w:highlight w:val="none"/>
                    </w:rPr>
                    <w:t>、</w:t>
                  </w:r>
                  <w:r>
                    <w:rPr>
                      <w:rFonts w:hint="eastAsia"/>
                      <w:color w:val="auto"/>
                      <w:highlight w:val="none"/>
                      <w:lang w:eastAsia="zh-CN"/>
                    </w:rPr>
                    <w:t>丁酮、油墨。</w:t>
                  </w:r>
                  <w:r>
                    <w:rPr>
                      <w:color w:val="auto"/>
                      <w:highlight w:val="none"/>
                    </w:rPr>
                    <w:t>聚氯乙烯树脂粉（PVC）为</w:t>
                  </w:r>
                  <w:r>
                    <w:rPr>
                      <w:rFonts w:hint="eastAsia"/>
                      <w:color w:val="auto"/>
                      <w:highlight w:val="none"/>
                    </w:rPr>
                    <w:t>粉状</w:t>
                  </w:r>
                  <w:r>
                    <w:rPr>
                      <w:rFonts w:hint="eastAsia"/>
                      <w:color w:val="auto"/>
                      <w:highlight w:val="none"/>
                      <w:lang w:eastAsia="zh-CN"/>
                    </w:rPr>
                    <w:t>，</w:t>
                  </w:r>
                  <w:r>
                    <w:rPr>
                      <w:color w:val="auto"/>
                      <w:highlight w:val="none"/>
                    </w:rPr>
                    <w:t>常温下不产生VOCs</w:t>
                  </w:r>
                  <w:r>
                    <w:rPr>
                      <w:rFonts w:hint="eastAsia"/>
                      <w:color w:val="auto"/>
                      <w:highlight w:val="none"/>
                      <w:lang w:eastAsia="zh-CN"/>
                    </w:rPr>
                    <w:t>；丁酮密封储存</w:t>
                  </w:r>
                  <w:r>
                    <w:rPr>
                      <w:color w:val="auto"/>
                      <w:highlight w:val="none"/>
                    </w:rPr>
                    <w:t>为低VOCs含量的原辅材料</w:t>
                  </w:r>
                  <w:r>
                    <w:rPr>
                      <w:rFonts w:hint="eastAsia"/>
                      <w:color w:val="auto"/>
                      <w:highlight w:val="none"/>
                      <w:lang w:eastAsia="zh-CN"/>
                    </w:rPr>
                    <w:t>；油墨为水性油墨。</w:t>
                  </w:r>
                  <w:r>
                    <w:rPr>
                      <w:rFonts w:hint="eastAsia"/>
                      <w:color w:val="auto"/>
                      <w:highlight w:val="none"/>
                    </w:rPr>
                    <w:t>生产过程中产生的废气</w:t>
                  </w:r>
                  <w:r>
                    <w:rPr>
                      <w:color w:val="auto"/>
                      <w:highlight w:val="none"/>
                    </w:rPr>
                    <w:t>经集气罩收集后通过</w:t>
                  </w:r>
                  <w:r>
                    <w:rPr>
                      <w:rFonts w:hint="eastAsia"/>
                      <w:color w:val="auto"/>
                      <w:highlight w:val="none"/>
                    </w:rPr>
                    <w:t>布袋除尘器+</w:t>
                  </w:r>
                  <w:r>
                    <w:rPr>
                      <w:color w:val="auto"/>
                      <w:highlight w:val="none"/>
                    </w:rPr>
                    <w:t>二级活性炭处理后，通过1根</w:t>
                  </w:r>
                  <w:r>
                    <w:rPr>
                      <w:rFonts w:hint="eastAsia"/>
                      <w:color w:val="auto"/>
                      <w:highlight w:val="none"/>
                      <w:lang w:val="en-US" w:eastAsia="zh-CN"/>
                    </w:rPr>
                    <w:t>15</w:t>
                  </w:r>
                  <w:r>
                    <w:rPr>
                      <w:rFonts w:hint="eastAsia"/>
                      <w:color w:val="auto"/>
                      <w:highlight w:val="none"/>
                    </w:rPr>
                    <w:t>m</w:t>
                  </w:r>
                  <w:r>
                    <w:rPr>
                      <w:color w:val="auto"/>
                      <w:highlight w:val="none"/>
                    </w:rPr>
                    <w:t>排气筒（DA001）排放</w:t>
                  </w:r>
                  <w:r>
                    <w:rPr>
                      <w:rFonts w:hint="eastAsia"/>
                      <w:color w:val="auto"/>
                      <w:highlight w:val="none"/>
                      <w:lang w:eastAsia="zh-CN"/>
                    </w:rPr>
                    <w:t>，</w:t>
                  </w:r>
                  <w:r>
                    <w:rPr>
                      <w:color w:val="auto"/>
                      <w:highlight w:val="none"/>
                    </w:rPr>
                    <w:t>符合源头控制要求</w:t>
                  </w:r>
                  <w:r>
                    <w:rPr>
                      <w:rFonts w:hint="eastAsia"/>
                      <w:color w:val="auto"/>
                      <w:highlight w:val="none"/>
                      <w:lang w:eastAsia="zh-CN"/>
                    </w:rPr>
                    <w:t>。</w:t>
                  </w:r>
                </w:p>
              </w:tc>
              <w:tc>
                <w:tcPr>
                  <w:tcW w:w="626" w:type="dxa"/>
                  <w:noWrap/>
                  <w:vAlign w:val="center"/>
                </w:tcPr>
                <w:p w14:paraId="01358542">
                  <w:pPr>
                    <w:pStyle w:val="62"/>
                    <w:rPr>
                      <w:color w:val="auto"/>
                      <w:highlight w:val="none"/>
                    </w:rPr>
                  </w:pPr>
                  <w:r>
                    <w:rPr>
                      <w:rFonts w:hint="eastAsia"/>
                      <w:color w:val="auto"/>
                      <w:highlight w:val="none"/>
                    </w:rPr>
                    <w:t>符合</w:t>
                  </w:r>
                </w:p>
              </w:tc>
            </w:tr>
            <w:tr w14:paraId="554AC6F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53" w:type="dxa"/>
                  <w:noWrap/>
                  <w:vAlign w:val="center"/>
                </w:tcPr>
                <w:p w14:paraId="1C1AB8B3">
                  <w:pPr>
                    <w:pStyle w:val="62"/>
                    <w:rPr>
                      <w:color w:val="auto"/>
                      <w:highlight w:val="none"/>
                    </w:rPr>
                  </w:pPr>
                  <w:r>
                    <w:rPr>
                      <w:rFonts w:hint="eastAsia"/>
                      <w:color w:val="auto"/>
                      <w:highlight w:val="none"/>
                    </w:rPr>
                    <w:t>（二）全面加强无组织排放控制。</w:t>
                  </w:r>
                </w:p>
              </w:tc>
              <w:tc>
                <w:tcPr>
                  <w:tcW w:w="2671" w:type="dxa"/>
                  <w:noWrap/>
                  <w:vAlign w:val="center"/>
                </w:tcPr>
                <w:p w14:paraId="23BD9A30">
                  <w:pPr>
                    <w:pStyle w:val="62"/>
                    <w:rPr>
                      <w:color w:val="auto"/>
                      <w:highlight w:val="none"/>
                    </w:rPr>
                  </w:pPr>
                  <w:r>
                    <w:rPr>
                      <w:rFonts w:hint="eastAsia"/>
                      <w:color w:val="auto"/>
                      <w:highlight w:val="none"/>
                    </w:rPr>
                    <w:t>生产过程中产生的废气</w:t>
                  </w:r>
                  <w:r>
                    <w:rPr>
                      <w:color w:val="auto"/>
                      <w:highlight w:val="none"/>
                    </w:rPr>
                    <w:t>经集气罩收集后通过</w:t>
                  </w:r>
                  <w:r>
                    <w:rPr>
                      <w:rFonts w:hint="eastAsia"/>
                      <w:color w:val="auto"/>
                      <w:highlight w:val="none"/>
                    </w:rPr>
                    <w:t>布袋除尘器+</w:t>
                  </w:r>
                  <w:r>
                    <w:rPr>
                      <w:color w:val="auto"/>
                      <w:highlight w:val="none"/>
                    </w:rPr>
                    <w:t>二级活性炭处理后，通过1根</w:t>
                  </w:r>
                  <w:r>
                    <w:rPr>
                      <w:rFonts w:hint="eastAsia"/>
                      <w:color w:val="auto"/>
                      <w:highlight w:val="none"/>
                      <w:lang w:val="en-US" w:eastAsia="zh-CN"/>
                    </w:rPr>
                    <w:t>15</w:t>
                  </w:r>
                  <w:r>
                    <w:rPr>
                      <w:rFonts w:hint="eastAsia"/>
                      <w:color w:val="auto"/>
                      <w:highlight w:val="none"/>
                    </w:rPr>
                    <w:t>m</w:t>
                  </w:r>
                  <w:r>
                    <w:rPr>
                      <w:color w:val="auto"/>
                      <w:highlight w:val="none"/>
                    </w:rPr>
                    <w:t>排气筒（DA001）排放</w:t>
                  </w:r>
                  <w:r>
                    <w:rPr>
                      <w:rFonts w:hint="eastAsia"/>
                      <w:color w:val="auto"/>
                      <w:highlight w:val="none"/>
                      <w:lang w:eastAsia="zh-CN"/>
                    </w:rPr>
                    <w:t>，</w:t>
                  </w:r>
                  <w:r>
                    <w:rPr>
                      <w:rFonts w:hint="eastAsia"/>
                      <w:color w:val="auto"/>
                      <w:highlight w:val="none"/>
                    </w:rPr>
                    <w:t>采取半封闭集气罩的捕集效果为95%，能够有效减少VOCs的无组织排放量。同时规范操作，定期检查设备密闭性，减少有机废气无组织排放</w:t>
                  </w:r>
                  <w:r>
                    <w:rPr>
                      <w:rFonts w:hint="eastAsia"/>
                      <w:color w:val="auto"/>
                      <w:highlight w:val="none"/>
                      <w:lang w:eastAsia="zh-CN"/>
                    </w:rPr>
                    <w:t>，</w:t>
                  </w:r>
                  <w:r>
                    <w:rPr>
                      <w:rFonts w:hint="eastAsia"/>
                      <w:color w:val="auto"/>
                      <w:highlight w:val="none"/>
                    </w:rPr>
                    <w:t>且涉VOCs辅料均为密闭包装。</w:t>
                  </w:r>
                </w:p>
              </w:tc>
              <w:tc>
                <w:tcPr>
                  <w:tcW w:w="626" w:type="dxa"/>
                  <w:noWrap/>
                  <w:vAlign w:val="center"/>
                </w:tcPr>
                <w:p w14:paraId="5E41DA92">
                  <w:pPr>
                    <w:pStyle w:val="62"/>
                    <w:rPr>
                      <w:color w:val="auto"/>
                      <w:highlight w:val="none"/>
                    </w:rPr>
                  </w:pPr>
                  <w:r>
                    <w:rPr>
                      <w:rFonts w:hint="eastAsia"/>
                      <w:color w:val="auto"/>
                      <w:highlight w:val="none"/>
                    </w:rPr>
                    <w:t>符合</w:t>
                  </w:r>
                </w:p>
              </w:tc>
            </w:tr>
            <w:tr w14:paraId="3584FDD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53" w:type="dxa"/>
                  <w:noWrap/>
                  <w:vAlign w:val="center"/>
                </w:tcPr>
                <w:p w14:paraId="21A4FD03">
                  <w:pPr>
                    <w:pStyle w:val="62"/>
                    <w:rPr>
                      <w:color w:val="auto"/>
                      <w:highlight w:val="none"/>
                    </w:rPr>
                  </w:pPr>
                  <w:r>
                    <w:rPr>
                      <w:rFonts w:hint="eastAsia"/>
                      <w:color w:val="auto"/>
                      <w:highlight w:val="none"/>
                    </w:rPr>
                    <w:t>（四）深入实施精细化管控。</w:t>
                  </w:r>
                </w:p>
              </w:tc>
              <w:tc>
                <w:tcPr>
                  <w:tcW w:w="2671" w:type="dxa"/>
                  <w:noWrap/>
                  <w:vAlign w:val="center"/>
                </w:tcPr>
                <w:p w14:paraId="4E58BD26">
                  <w:pPr>
                    <w:pStyle w:val="62"/>
                    <w:rPr>
                      <w:color w:val="auto"/>
                      <w:highlight w:val="none"/>
                    </w:rPr>
                  </w:pPr>
                  <w:r>
                    <w:rPr>
                      <w:rFonts w:hint="eastAsia"/>
                      <w:color w:val="auto"/>
                      <w:highlight w:val="none"/>
                    </w:rPr>
                    <w:t xml:space="preserve">企业投产后加强管理，并按《排污单位自行监测技术指南 总则》（HJ 819-2017）、《排污许可证申请与核发技术规范 </w:t>
                  </w:r>
                  <w:r>
                    <w:rPr>
                      <w:rFonts w:hint="eastAsia"/>
                      <w:color w:val="auto"/>
                      <w:highlight w:val="none"/>
                      <w:lang w:eastAsia="zh-CN"/>
                    </w:rPr>
                    <w:t>橡胶和塑料 制品工业</w:t>
                  </w:r>
                  <w:r>
                    <w:rPr>
                      <w:rFonts w:hint="eastAsia"/>
                      <w:color w:val="auto"/>
                      <w:highlight w:val="none"/>
                    </w:rPr>
                    <w:t>》（</w:t>
                  </w:r>
                  <w:r>
                    <w:rPr>
                      <w:rFonts w:hint="eastAsia"/>
                      <w:color w:val="auto"/>
                      <w:highlight w:val="none"/>
                      <w:lang w:eastAsia="zh-CN"/>
                    </w:rPr>
                    <w:t>HJ1122-2020</w:t>
                  </w:r>
                  <w:r>
                    <w:rPr>
                      <w:rFonts w:hint="eastAsia"/>
                      <w:color w:val="auto"/>
                      <w:highlight w:val="none"/>
                    </w:rPr>
                    <w:t>）等文件中相关要求，定期对有机废气有组织排放源、无组织排放源进行监测。</w:t>
                  </w:r>
                </w:p>
              </w:tc>
              <w:tc>
                <w:tcPr>
                  <w:tcW w:w="626" w:type="dxa"/>
                  <w:noWrap/>
                  <w:vAlign w:val="center"/>
                </w:tcPr>
                <w:p w14:paraId="30A92A1E">
                  <w:pPr>
                    <w:pStyle w:val="62"/>
                    <w:rPr>
                      <w:color w:val="auto"/>
                      <w:highlight w:val="none"/>
                    </w:rPr>
                  </w:pPr>
                  <w:r>
                    <w:rPr>
                      <w:rFonts w:hint="eastAsia"/>
                      <w:color w:val="auto"/>
                      <w:highlight w:val="none"/>
                    </w:rPr>
                    <w:t>符合</w:t>
                  </w:r>
                </w:p>
              </w:tc>
            </w:tr>
            <w:tr w14:paraId="2EAA794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0" w:type="dxa"/>
                  <w:gridSpan w:val="3"/>
                  <w:noWrap/>
                  <w:vAlign w:val="center"/>
                </w:tcPr>
                <w:p w14:paraId="79D41721">
                  <w:pPr>
                    <w:pStyle w:val="62"/>
                    <w:rPr>
                      <w:color w:val="auto"/>
                      <w:highlight w:val="none"/>
                    </w:rPr>
                  </w:pPr>
                  <w:r>
                    <w:rPr>
                      <w:rFonts w:hint="eastAsia"/>
                      <w:color w:val="auto"/>
                      <w:highlight w:val="none"/>
                    </w:rPr>
                    <w:t>《2020年挥发性有机物治理攻坚方案》</w:t>
                  </w:r>
                </w:p>
              </w:tc>
            </w:tr>
            <w:tr w14:paraId="754FAA8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53" w:type="dxa"/>
                  <w:noWrap/>
                  <w:vAlign w:val="center"/>
                </w:tcPr>
                <w:p w14:paraId="7B8FD5D5">
                  <w:pPr>
                    <w:pStyle w:val="62"/>
                    <w:rPr>
                      <w:color w:val="auto"/>
                      <w:highlight w:val="none"/>
                    </w:rPr>
                  </w:pPr>
                  <w:r>
                    <w:rPr>
                      <w:color w:val="auto"/>
                      <w:highlight w:val="none"/>
                    </w:rPr>
                    <w:t>一、大力推进源头替代，有效减少VOCs产生。</w:t>
                  </w:r>
                </w:p>
              </w:tc>
              <w:tc>
                <w:tcPr>
                  <w:tcW w:w="2671" w:type="dxa"/>
                  <w:noWrap/>
                  <w:vAlign w:val="center"/>
                </w:tcPr>
                <w:p w14:paraId="0CB2CB3C">
                  <w:pPr>
                    <w:pStyle w:val="62"/>
                    <w:rPr>
                      <w:color w:val="auto"/>
                      <w:highlight w:val="none"/>
                    </w:rPr>
                  </w:pPr>
                  <w:r>
                    <w:rPr>
                      <w:color w:val="auto"/>
                      <w:highlight w:val="none"/>
                    </w:rPr>
                    <w:t>本项目含VOCs物料为聚氯乙烯树脂粉（PVC）</w:t>
                  </w:r>
                  <w:r>
                    <w:rPr>
                      <w:rFonts w:hint="eastAsia"/>
                      <w:color w:val="auto"/>
                      <w:highlight w:val="none"/>
                      <w:lang w:eastAsia="zh-CN"/>
                    </w:rPr>
                    <w:t>、</w:t>
                  </w:r>
                  <w:r>
                    <w:rPr>
                      <w:rFonts w:hint="eastAsia"/>
                      <w:color w:val="auto"/>
                      <w:highlight w:val="none"/>
                    </w:rPr>
                    <w:t>丁酮、油墨</w:t>
                  </w:r>
                  <w:r>
                    <w:rPr>
                      <w:rFonts w:hint="eastAsia"/>
                      <w:color w:val="auto"/>
                      <w:highlight w:val="none"/>
                      <w:lang w:eastAsia="zh-CN"/>
                    </w:rPr>
                    <w:t>。</w:t>
                  </w:r>
                  <w:r>
                    <w:rPr>
                      <w:color w:val="auto"/>
                      <w:highlight w:val="none"/>
                    </w:rPr>
                    <w:t>聚氯乙烯树脂粉（PVC）为</w:t>
                  </w:r>
                  <w:r>
                    <w:rPr>
                      <w:rFonts w:hint="eastAsia"/>
                      <w:color w:val="auto"/>
                      <w:highlight w:val="none"/>
                    </w:rPr>
                    <w:t>粉状</w:t>
                  </w:r>
                  <w:r>
                    <w:rPr>
                      <w:rFonts w:hint="eastAsia"/>
                      <w:color w:val="auto"/>
                      <w:highlight w:val="none"/>
                      <w:lang w:eastAsia="zh-CN"/>
                    </w:rPr>
                    <w:t>，</w:t>
                  </w:r>
                  <w:r>
                    <w:rPr>
                      <w:color w:val="auto"/>
                      <w:highlight w:val="none"/>
                    </w:rPr>
                    <w:t>常温下不产生VOCs</w:t>
                  </w:r>
                  <w:r>
                    <w:rPr>
                      <w:rFonts w:hint="eastAsia"/>
                      <w:color w:val="auto"/>
                      <w:highlight w:val="none"/>
                      <w:lang w:eastAsia="zh-CN"/>
                    </w:rPr>
                    <w:t>；丁酮密封储存</w:t>
                  </w:r>
                  <w:r>
                    <w:rPr>
                      <w:color w:val="auto"/>
                      <w:highlight w:val="none"/>
                    </w:rPr>
                    <w:t>为低VOCs含量的原辅材料</w:t>
                  </w:r>
                  <w:r>
                    <w:rPr>
                      <w:rFonts w:hint="eastAsia"/>
                      <w:color w:val="auto"/>
                      <w:highlight w:val="none"/>
                      <w:lang w:eastAsia="zh-CN"/>
                    </w:rPr>
                    <w:t>；油墨为水性油墨</w:t>
                  </w:r>
                  <w:r>
                    <w:rPr>
                      <w:color w:val="auto"/>
                      <w:highlight w:val="none"/>
                    </w:rPr>
                    <w:t>。</w:t>
                  </w:r>
                  <w:r>
                    <w:rPr>
                      <w:rFonts w:hint="eastAsia"/>
                      <w:color w:val="auto"/>
                      <w:highlight w:val="none"/>
                    </w:rPr>
                    <w:t>生产过程中产生的废气</w:t>
                  </w:r>
                  <w:r>
                    <w:rPr>
                      <w:color w:val="auto"/>
                      <w:highlight w:val="none"/>
                    </w:rPr>
                    <w:t>经</w:t>
                  </w:r>
                  <w:r>
                    <w:rPr>
                      <w:rFonts w:hint="eastAsia"/>
                      <w:color w:val="auto"/>
                      <w:highlight w:val="none"/>
                    </w:rPr>
                    <w:t>收集、处理后达标排放，</w:t>
                  </w:r>
                  <w:r>
                    <w:rPr>
                      <w:color w:val="auto"/>
                      <w:highlight w:val="none"/>
                    </w:rPr>
                    <w:t>符合源头控制要求。</w:t>
                  </w:r>
                </w:p>
              </w:tc>
              <w:tc>
                <w:tcPr>
                  <w:tcW w:w="626" w:type="dxa"/>
                  <w:noWrap/>
                  <w:vAlign w:val="center"/>
                </w:tcPr>
                <w:p w14:paraId="193ABFBA">
                  <w:pPr>
                    <w:pStyle w:val="62"/>
                    <w:rPr>
                      <w:color w:val="auto"/>
                      <w:highlight w:val="none"/>
                    </w:rPr>
                  </w:pPr>
                  <w:r>
                    <w:rPr>
                      <w:color w:val="auto"/>
                      <w:highlight w:val="none"/>
                    </w:rPr>
                    <w:t>符合</w:t>
                  </w:r>
                </w:p>
              </w:tc>
            </w:tr>
            <w:tr w14:paraId="66085AE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53" w:type="dxa"/>
                  <w:noWrap/>
                  <w:vAlign w:val="center"/>
                </w:tcPr>
                <w:p w14:paraId="49A02BD4">
                  <w:pPr>
                    <w:pStyle w:val="62"/>
                    <w:rPr>
                      <w:color w:val="auto"/>
                      <w:highlight w:val="none"/>
                    </w:rPr>
                  </w:pPr>
                  <w:r>
                    <w:rPr>
                      <w:rFonts w:hint="eastAsia"/>
                      <w:color w:val="auto"/>
                      <w:highlight w:val="none"/>
                    </w:rPr>
                    <w:t>全面落实标准要求，强化无组织排放控制。</w:t>
                  </w:r>
                </w:p>
              </w:tc>
              <w:tc>
                <w:tcPr>
                  <w:tcW w:w="2671" w:type="dxa"/>
                  <w:noWrap/>
                  <w:vAlign w:val="center"/>
                </w:tcPr>
                <w:p w14:paraId="1D127240">
                  <w:pPr>
                    <w:pStyle w:val="62"/>
                    <w:rPr>
                      <w:color w:val="auto"/>
                      <w:highlight w:val="none"/>
                    </w:rPr>
                  </w:pPr>
                  <w:r>
                    <w:rPr>
                      <w:rFonts w:hint="eastAsia"/>
                      <w:color w:val="auto"/>
                      <w:highlight w:val="none"/>
                    </w:rPr>
                    <w:t>生产过程中产生的废气</w:t>
                  </w:r>
                  <w:r>
                    <w:rPr>
                      <w:color w:val="auto"/>
                      <w:highlight w:val="none"/>
                    </w:rPr>
                    <w:t>经集气罩收集后通过</w:t>
                  </w:r>
                  <w:r>
                    <w:rPr>
                      <w:rFonts w:hint="eastAsia"/>
                      <w:color w:val="auto"/>
                      <w:highlight w:val="none"/>
                    </w:rPr>
                    <w:t>布袋除尘器+</w:t>
                  </w:r>
                  <w:r>
                    <w:rPr>
                      <w:color w:val="auto"/>
                      <w:highlight w:val="none"/>
                    </w:rPr>
                    <w:t>二级活性炭处理后，通过1根</w:t>
                  </w:r>
                  <w:r>
                    <w:rPr>
                      <w:rFonts w:hint="eastAsia"/>
                      <w:color w:val="auto"/>
                      <w:highlight w:val="none"/>
                      <w:lang w:val="en-US" w:eastAsia="zh-CN"/>
                    </w:rPr>
                    <w:t>15</w:t>
                  </w:r>
                  <w:r>
                    <w:rPr>
                      <w:rFonts w:hint="eastAsia"/>
                      <w:color w:val="auto"/>
                      <w:highlight w:val="none"/>
                    </w:rPr>
                    <w:t>m</w:t>
                  </w:r>
                  <w:r>
                    <w:rPr>
                      <w:color w:val="auto"/>
                      <w:highlight w:val="none"/>
                    </w:rPr>
                    <w:t>排气筒（DA001）排放</w:t>
                  </w:r>
                  <w:r>
                    <w:rPr>
                      <w:rFonts w:hint="eastAsia"/>
                      <w:color w:val="auto"/>
                      <w:highlight w:val="none"/>
                      <w:lang w:eastAsia="zh-CN"/>
                    </w:rPr>
                    <w:t>，</w:t>
                  </w:r>
                  <w:r>
                    <w:rPr>
                      <w:rFonts w:hint="eastAsia"/>
                      <w:color w:val="auto"/>
                      <w:highlight w:val="none"/>
                    </w:rPr>
                    <w:t>采取半封闭集气罩的捕集效果为95%，能够有效减少VOCs的无组织排放量。同时规范操作，定期检查设备密闭性，减少有机废气无组织排放</w:t>
                  </w:r>
                  <w:r>
                    <w:rPr>
                      <w:rFonts w:hint="eastAsia"/>
                      <w:color w:val="auto"/>
                      <w:highlight w:val="none"/>
                      <w:lang w:eastAsia="zh-CN"/>
                    </w:rPr>
                    <w:t>，</w:t>
                  </w:r>
                  <w:r>
                    <w:rPr>
                      <w:rFonts w:hint="eastAsia"/>
                      <w:color w:val="auto"/>
                      <w:highlight w:val="none"/>
                    </w:rPr>
                    <w:t>且涉VOCs辅料均为密闭包装</w:t>
                  </w:r>
                  <w:r>
                    <w:rPr>
                      <w:rFonts w:hint="eastAsia"/>
                      <w:color w:val="auto"/>
                      <w:highlight w:val="none"/>
                      <w:lang w:eastAsia="zh-CN"/>
                    </w:rPr>
                    <w:t>。</w:t>
                  </w:r>
                </w:p>
              </w:tc>
              <w:tc>
                <w:tcPr>
                  <w:tcW w:w="626" w:type="dxa"/>
                  <w:noWrap/>
                  <w:vAlign w:val="center"/>
                </w:tcPr>
                <w:p w14:paraId="36A7506F">
                  <w:pPr>
                    <w:pStyle w:val="62"/>
                    <w:rPr>
                      <w:color w:val="auto"/>
                      <w:highlight w:val="none"/>
                    </w:rPr>
                  </w:pPr>
                  <w:r>
                    <w:rPr>
                      <w:rFonts w:hint="eastAsia"/>
                      <w:color w:val="auto"/>
                      <w:highlight w:val="none"/>
                    </w:rPr>
                    <w:t>符合</w:t>
                  </w:r>
                </w:p>
              </w:tc>
            </w:tr>
            <w:tr w14:paraId="6F01D94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3453" w:type="dxa"/>
                  <w:noWrap/>
                  <w:vAlign w:val="center"/>
                </w:tcPr>
                <w:p w14:paraId="0A3A83DE">
                  <w:pPr>
                    <w:pStyle w:val="62"/>
                    <w:rPr>
                      <w:color w:val="auto"/>
                      <w:highlight w:val="none"/>
                    </w:rPr>
                  </w:pPr>
                  <w:r>
                    <w:rPr>
                      <w:rFonts w:hint="eastAsia"/>
                      <w:color w:val="auto"/>
                      <w:highlight w:val="none"/>
                    </w:rPr>
                    <w:t>完善监测监控体系，提高精准治理水平</w:t>
                  </w:r>
                </w:p>
              </w:tc>
              <w:tc>
                <w:tcPr>
                  <w:tcW w:w="2671" w:type="dxa"/>
                  <w:noWrap/>
                  <w:vAlign w:val="center"/>
                </w:tcPr>
                <w:p w14:paraId="44A72866">
                  <w:pPr>
                    <w:pStyle w:val="62"/>
                    <w:rPr>
                      <w:color w:val="auto"/>
                      <w:highlight w:val="none"/>
                    </w:rPr>
                  </w:pPr>
                  <w:r>
                    <w:rPr>
                      <w:rFonts w:hint="eastAsia"/>
                      <w:color w:val="auto"/>
                      <w:highlight w:val="none"/>
                    </w:rPr>
                    <w:t xml:space="preserve">企业投产后加强管理，并按《排污单位自行监测技术指南 总则》（HJ 819-2017）、《排污许可证申请与核发技术规范 </w:t>
                  </w:r>
                  <w:r>
                    <w:rPr>
                      <w:rFonts w:hint="eastAsia"/>
                      <w:color w:val="auto"/>
                      <w:highlight w:val="none"/>
                      <w:lang w:eastAsia="zh-CN"/>
                    </w:rPr>
                    <w:t>橡胶和塑料 制品工业</w:t>
                  </w:r>
                  <w:r>
                    <w:rPr>
                      <w:rFonts w:hint="eastAsia"/>
                      <w:color w:val="auto"/>
                      <w:highlight w:val="none"/>
                    </w:rPr>
                    <w:t>》（</w:t>
                  </w:r>
                  <w:r>
                    <w:rPr>
                      <w:rFonts w:hint="eastAsia"/>
                      <w:color w:val="auto"/>
                      <w:highlight w:val="none"/>
                      <w:lang w:eastAsia="zh-CN"/>
                    </w:rPr>
                    <w:t>HJ1122-2020</w:t>
                  </w:r>
                  <w:r>
                    <w:rPr>
                      <w:rFonts w:hint="eastAsia"/>
                      <w:color w:val="auto"/>
                      <w:highlight w:val="none"/>
                    </w:rPr>
                    <w:t>）等文件中相关要求，定期对有机废气有组织排放源、无组织排放源进行监测。</w:t>
                  </w:r>
                </w:p>
              </w:tc>
              <w:tc>
                <w:tcPr>
                  <w:tcW w:w="626" w:type="dxa"/>
                  <w:noWrap/>
                  <w:vAlign w:val="center"/>
                </w:tcPr>
                <w:p w14:paraId="3FA67698">
                  <w:pPr>
                    <w:pStyle w:val="62"/>
                    <w:rPr>
                      <w:color w:val="auto"/>
                      <w:highlight w:val="none"/>
                    </w:rPr>
                  </w:pPr>
                  <w:r>
                    <w:rPr>
                      <w:rFonts w:hint="eastAsia"/>
                      <w:color w:val="auto"/>
                      <w:highlight w:val="none"/>
                    </w:rPr>
                    <w:t>符合</w:t>
                  </w:r>
                </w:p>
              </w:tc>
            </w:tr>
            <w:tr w14:paraId="454E168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0" w:type="dxa"/>
                  <w:gridSpan w:val="3"/>
                  <w:noWrap/>
                  <w:vAlign w:val="center"/>
                </w:tcPr>
                <w:p w14:paraId="4C1AFBED">
                  <w:pPr>
                    <w:pStyle w:val="62"/>
                    <w:rPr>
                      <w:color w:val="auto"/>
                      <w:highlight w:val="none"/>
                    </w:rPr>
                  </w:pPr>
                  <w:r>
                    <w:rPr>
                      <w:rFonts w:hint="eastAsia"/>
                      <w:color w:val="auto"/>
                      <w:highlight w:val="none"/>
                    </w:rPr>
                    <w:t>《关于加快解决当前挥发性有机物治理突出问题的通知》（环大气〔2021〕65号）</w:t>
                  </w:r>
                </w:p>
              </w:tc>
            </w:tr>
            <w:tr w14:paraId="2EB3AB2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0" w:type="dxa"/>
                  <w:gridSpan w:val="3"/>
                  <w:noWrap/>
                  <w:vAlign w:val="center"/>
                </w:tcPr>
                <w:p w14:paraId="21319E77">
                  <w:pPr>
                    <w:pStyle w:val="62"/>
                    <w:rPr>
                      <w:color w:val="auto"/>
                      <w:highlight w:val="none"/>
                    </w:rPr>
                  </w:pPr>
                  <w:r>
                    <w:rPr>
                      <w:rFonts w:hint="eastAsia"/>
                      <w:color w:val="auto"/>
                      <w:highlight w:val="none"/>
                    </w:rPr>
                    <w:t>五、废气收集</w:t>
                  </w:r>
                </w:p>
              </w:tc>
            </w:tr>
            <w:tr w14:paraId="3A9277A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53" w:type="dxa"/>
                  <w:noWrap/>
                  <w:vAlign w:val="center"/>
                </w:tcPr>
                <w:p w14:paraId="0C1AD417">
                  <w:pPr>
                    <w:pStyle w:val="62"/>
                    <w:rPr>
                      <w:color w:val="auto"/>
                      <w:highlight w:val="none"/>
                    </w:rPr>
                  </w:pPr>
                  <w:r>
                    <w:rPr>
                      <w:rFonts w:hint="eastAsia"/>
                      <w:color w:val="auto"/>
                      <w:highlight w:val="none"/>
                    </w:rPr>
                    <w:t>产生VOCs的生产环节优先采用密闭设备、在密闭空间中操作或采用全密闭集气罩收集方式，并保持负压运行。无尘等级要求车间需设置成正压的，推广采用内层正压、外层微负压的双层整体密闭收集空间。对采用局部收集方式的企业，距废气收集系统排风罩开口面最远处的VOCs无组织排放位置控制风速不低于0.3m/s；推广以生产线或设备为单位设置隔间，收集风量应确保隔间保持微负压。当废气产生点较多、彼此距离较远时，在满足设计规范、风压平衡的基础上，应适当分设多套收集系统或中继风机。废气收集系统的输送管道应密闭、无破损。含VOCs物料输送原则上采用重力流或泵送方式；有机液体进料鼓励采用底部、浸入管给料方式；固体物料投加逐步推进采用密闭式投料装置。</w:t>
                  </w:r>
                </w:p>
              </w:tc>
              <w:tc>
                <w:tcPr>
                  <w:tcW w:w="2671" w:type="dxa"/>
                  <w:noWrap/>
                  <w:vAlign w:val="center"/>
                </w:tcPr>
                <w:p w14:paraId="0CD7A3A6">
                  <w:pPr>
                    <w:pStyle w:val="62"/>
                    <w:rPr>
                      <w:color w:val="auto"/>
                      <w:highlight w:val="none"/>
                    </w:rPr>
                  </w:pPr>
                  <w:r>
                    <w:rPr>
                      <w:rFonts w:hint="eastAsia"/>
                      <w:color w:val="auto"/>
                      <w:highlight w:val="none"/>
                    </w:rPr>
                    <w:t>生产过程中产生的废气</w:t>
                  </w:r>
                  <w:r>
                    <w:rPr>
                      <w:color w:val="auto"/>
                      <w:highlight w:val="none"/>
                    </w:rPr>
                    <w:t>经集气罩收集后通过</w:t>
                  </w:r>
                  <w:r>
                    <w:rPr>
                      <w:rFonts w:hint="eastAsia"/>
                      <w:color w:val="auto"/>
                      <w:highlight w:val="none"/>
                    </w:rPr>
                    <w:t>布袋除尘器+</w:t>
                  </w:r>
                  <w:r>
                    <w:rPr>
                      <w:color w:val="auto"/>
                      <w:highlight w:val="none"/>
                    </w:rPr>
                    <w:t>二级活性炭处理后，通过1根</w:t>
                  </w:r>
                  <w:r>
                    <w:rPr>
                      <w:rFonts w:hint="eastAsia"/>
                      <w:color w:val="auto"/>
                      <w:highlight w:val="none"/>
                      <w:lang w:val="en-US" w:eastAsia="zh-CN"/>
                    </w:rPr>
                    <w:t>15</w:t>
                  </w:r>
                  <w:r>
                    <w:rPr>
                      <w:rFonts w:hint="eastAsia"/>
                      <w:color w:val="auto"/>
                      <w:highlight w:val="none"/>
                    </w:rPr>
                    <w:t>m</w:t>
                  </w:r>
                  <w:r>
                    <w:rPr>
                      <w:color w:val="auto"/>
                      <w:highlight w:val="none"/>
                    </w:rPr>
                    <w:t>排气筒（DA001）排放</w:t>
                  </w:r>
                  <w:r>
                    <w:rPr>
                      <w:rFonts w:hint="eastAsia"/>
                      <w:color w:val="auto"/>
                      <w:highlight w:val="none"/>
                      <w:lang w:eastAsia="zh-CN"/>
                    </w:rPr>
                    <w:t>。</w:t>
                  </w:r>
                  <w:r>
                    <w:rPr>
                      <w:rFonts w:hint="eastAsia"/>
                      <w:color w:val="auto"/>
                      <w:highlight w:val="none"/>
                    </w:rPr>
                    <w:t>采取半封闭集气罩的捕集效果为95%，能够有效减少VOCs的无组织排放量。同时规范操作，定期检查设备密闭性，减少有机废气无组织排放。且涉VOCs辅料均为密闭包装。</w:t>
                  </w:r>
                </w:p>
              </w:tc>
              <w:tc>
                <w:tcPr>
                  <w:tcW w:w="626" w:type="dxa"/>
                  <w:noWrap/>
                  <w:vAlign w:val="center"/>
                </w:tcPr>
                <w:p w14:paraId="710D663B">
                  <w:pPr>
                    <w:pStyle w:val="62"/>
                    <w:rPr>
                      <w:color w:val="auto"/>
                      <w:highlight w:val="none"/>
                    </w:rPr>
                  </w:pPr>
                  <w:r>
                    <w:rPr>
                      <w:rFonts w:hint="eastAsia"/>
                      <w:color w:val="auto"/>
                      <w:highlight w:val="none"/>
                    </w:rPr>
                    <w:t>符合</w:t>
                  </w:r>
                </w:p>
              </w:tc>
            </w:tr>
            <w:tr w14:paraId="5FA7524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0" w:type="dxa"/>
                  <w:gridSpan w:val="3"/>
                  <w:noWrap/>
                  <w:vAlign w:val="center"/>
                </w:tcPr>
                <w:p w14:paraId="39786B65">
                  <w:pPr>
                    <w:pStyle w:val="62"/>
                    <w:rPr>
                      <w:color w:val="auto"/>
                      <w:highlight w:val="none"/>
                    </w:rPr>
                  </w:pPr>
                  <w:r>
                    <w:rPr>
                      <w:rFonts w:hint="eastAsia"/>
                      <w:color w:val="auto"/>
                      <w:highlight w:val="none"/>
                    </w:rPr>
                    <w:t>七、有机废气治理设施</w:t>
                  </w:r>
                </w:p>
              </w:tc>
            </w:tr>
            <w:tr w14:paraId="7E00042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53" w:type="dxa"/>
                  <w:noWrap/>
                  <w:vAlign w:val="center"/>
                </w:tcPr>
                <w:p w14:paraId="24DDC18B">
                  <w:pPr>
                    <w:pStyle w:val="62"/>
                    <w:rPr>
                      <w:color w:val="auto"/>
                      <w:highlight w:val="none"/>
                    </w:rPr>
                  </w:pPr>
                  <w:r>
                    <w:rPr>
                      <w:rFonts w:hint="eastAsia"/>
                      <w:color w:val="auto"/>
                      <w:highlight w:val="none"/>
                    </w:rPr>
                    <w:t>新建治理设施或对现有治理设施实施改造，应依据排放废气特征、VOCs 组分及浓度、生产工况等，合理选择治理技术；对治理难度大、单一治理工艺难以稳定达标的，要采用多种技术的组合工艺；除恶臭异味治理外，一般不使用低温等离子、光催化、光氧化等技术。</w:t>
                  </w:r>
                </w:p>
              </w:tc>
              <w:tc>
                <w:tcPr>
                  <w:tcW w:w="2671" w:type="dxa"/>
                  <w:noWrap/>
                  <w:vAlign w:val="center"/>
                </w:tcPr>
                <w:p w14:paraId="69A4CBA2">
                  <w:pPr>
                    <w:pStyle w:val="62"/>
                    <w:rPr>
                      <w:color w:val="auto"/>
                      <w:highlight w:val="none"/>
                    </w:rPr>
                  </w:pPr>
                  <w:r>
                    <w:rPr>
                      <w:rFonts w:hint="eastAsia"/>
                      <w:color w:val="auto"/>
                      <w:highlight w:val="none"/>
                    </w:rPr>
                    <w:t>生产过程中产生的废气</w:t>
                  </w:r>
                  <w:r>
                    <w:rPr>
                      <w:color w:val="auto"/>
                      <w:highlight w:val="none"/>
                    </w:rPr>
                    <w:t>经</w:t>
                  </w:r>
                  <w:r>
                    <w:rPr>
                      <w:rFonts w:hint="eastAsia"/>
                      <w:color w:val="auto"/>
                      <w:highlight w:val="none"/>
                    </w:rPr>
                    <w:t>收</w:t>
                  </w:r>
                  <w:r>
                    <w:rPr>
                      <w:color w:val="auto"/>
                      <w:highlight w:val="none"/>
                    </w:rPr>
                    <w:t>集气罩收集后通过</w:t>
                  </w:r>
                  <w:r>
                    <w:rPr>
                      <w:rFonts w:hint="eastAsia"/>
                      <w:color w:val="auto"/>
                      <w:highlight w:val="none"/>
                    </w:rPr>
                    <w:t>布袋除尘器+</w:t>
                  </w:r>
                  <w:r>
                    <w:rPr>
                      <w:color w:val="auto"/>
                      <w:highlight w:val="none"/>
                    </w:rPr>
                    <w:t>二级活性炭处理后，通过1根</w:t>
                  </w:r>
                  <w:r>
                    <w:rPr>
                      <w:rFonts w:hint="eastAsia"/>
                      <w:color w:val="auto"/>
                      <w:highlight w:val="none"/>
                      <w:lang w:val="en-US" w:eastAsia="zh-CN"/>
                    </w:rPr>
                    <w:t>15</w:t>
                  </w:r>
                  <w:r>
                    <w:rPr>
                      <w:rFonts w:hint="eastAsia"/>
                      <w:color w:val="auto"/>
                      <w:highlight w:val="none"/>
                    </w:rPr>
                    <w:t>m</w:t>
                  </w:r>
                  <w:r>
                    <w:rPr>
                      <w:color w:val="auto"/>
                      <w:highlight w:val="none"/>
                    </w:rPr>
                    <w:t>排气筒（DA001）排放</w:t>
                  </w:r>
                  <w:r>
                    <w:rPr>
                      <w:rFonts w:hint="eastAsia"/>
                      <w:color w:val="auto"/>
                      <w:highlight w:val="none"/>
                      <w:lang w:eastAsia="zh-CN"/>
                    </w:rPr>
                    <w:t>。</w:t>
                  </w:r>
                </w:p>
              </w:tc>
              <w:tc>
                <w:tcPr>
                  <w:tcW w:w="626" w:type="dxa"/>
                  <w:noWrap/>
                  <w:vAlign w:val="center"/>
                </w:tcPr>
                <w:p w14:paraId="2E55D0FE">
                  <w:pPr>
                    <w:pStyle w:val="62"/>
                    <w:rPr>
                      <w:color w:val="auto"/>
                      <w:highlight w:val="none"/>
                    </w:rPr>
                  </w:pPr>
                  <w:r>
                    <w:rPr>
                      <w:rFonts w:hint="eastAsia"/>
                      <w:color w:val="auto"/>
                      <w:highlight w:val="none"/>
                    </w:rPr>
                    <w:t>符合</w:t>
                  </w:r>
                </w:p>
              </w:tc>
            </w:tr>
            <w:tr w14:paraId="3E063C2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53" w:type="dxa"/>
                  <w:noWrap/>
                  <w:vAlign w:val="center"/>
                </w:tcPr>
                <w:p w14:paraId="27263865">
                  <w:pPr>
                    <w:pStyle w:val="62"/>
                    <w:rPr>
                      <w:color w:val="auto"/>
                      <w:highlight w:val="none"/>
                    </w:rPr>
                  </w:pPr>
                  <w:r>
                    <w:rPr>
                      <w:rFonts w:hint="eastAsia"/>
                      <w:color w:val="auto"/>
                      <w:highlight w:val="none"/>
                    </w:rPr>
                    <w:t>加强运行维护管理，做到治理设施及生产设备“先启后停”，在治理设施达到正常运行条件后方可启动生产设备，在生产设备停止、残留VOCs废气收集处理完毕后，方可停运治理设施；及时清理、更换吸附剂、吸收剂、催化剂、蓄热体、灯管、电器元件等治理设施耗材，确保设施能够稳定高效运行；做好生产设备和治理设施启停机时间、检维修情况、治理设施耗材维护更换情况、VOCs治理设施二次污染物处置情况等台账记录；对于VOCs治理设施产生的废过滤棉、废催化剂、废吸附剂、废吸收剂、废有机溶剂等二次污染物，应交有资质的单位处理处置。</w:t>
                  </w:r>
                </w:p>
              </w:tc>
              <w:tc>
                <w:tcPr>
                  <w:tcW w:w="2671" w:type="dxa"/>
                  <w:noWrap/>
                  <w:vAlign w:val="center"/>
                </w:tcPr>
                <w:p w14:paraId="3E2334BB">
                  <w:pPr>
                    <w:pStyle w:val="62"/>
                    <w:rPr>
                      <w:color w:val="auto"/>
                      <w:highlight w:val="none"/>
                    </w:rPr>
                  </w:pPr>
                  <w:r>
                    <w:rPr>
                      <w:rFonts w:hint="eastAsia"/>
                      <w:color w:val="auto"/>
                      <w:highlight w:val="none"/>
                    </w:rPr>
                    <w:t>企业在治理设施达到正常运行条件后启动生产设备，在生产设备停止、残留VOCs废气收集处理完毕后，停运治理设施；企业定期更换活性炭，确保设施能够稳定高效运行；做好生产设备和治理设施启停机时间、检维修情况、治理设施耗材维护更换情况、VOCs治理设施二次污染物处置情况等台账记录；产生的废活性炭委托有资质的单位处理。</w:t>
                  </w:r>
                </w:p>
              </w:tc>
              <w:tc>
                <w:tcPr>
                  <w:tcW w:w="626" w:type="dxa"/>
                  <w:noWrap/>
                  <w:vAlign w:val="center"/>
                </w:tcPr>
                <w:p w14:paraId="64EFDE9B">
                  <w:pPr>
                    <w:pStyle w:val="62"/>
                    <w:rPr>
                      <w:color w:val="auto"/>
                      <w:highlight w:val="none"/>
                    </w:rPr>
                  </w:pPr>
                  <w:r>
                    <w:rPr>
                      <w:rFonts w:hint="eastAsia"/>
                      <w:color w:val="auto"/>
                      <w:highlight w:val="none"/>
                    </w:rPr>
                    <w:t>符合</w:t>
                  </w:r>
                </w:p>
              </w:tc>
            </w:tr>
            <w:tr w14:paraId="5CC7CD8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53" w:type="dxa"/>
                  <w:noWrap/>
                  <w:vAlign w:val="center"/>
                </w:tcPr>
                <w:p w14:paraId="5EC3E8A8">
                  <w:pPr>
                    <w:pStyle w:val="62"/>
                    <w:rPr>
                      <w:color w:val="auto"/>
                      <w:highlight w:val="none"/>
                    </w:rPr>
                  </w:pPr>
                  <w:r>
                    <w:rPr>
                      <w:rFonts w:hint="eastAsia"/>
                      <w:color w:val="auto"/>
                      <w:highlight w:val="none"/>
                    </w:rPr>
                    <w:t>采用活性炭吸附工艺的企业应对活性炭质量严格把关，并根据排放废气的风量、浓度，合理确定活性炭充填量、更换周期，确保足额充填、定期更换；采用一次性活性炭吸附工艺的，应选择碘值不低于800mg/g的活性炭；采用再生式活性炭吸附工艺的，颗粒碳的丁烷工作容量应不小于8.5g/dL、装填厚度不低于400mm，蜂窝炭的比表面积应不低于750m2/g（BET 法）、装填厚度不低于400mm，活性炭纤维的比表面积应不低于1100m2/g（BET法）、纤维层厚度不低于200mm；活性炭生产企业在产品出厂时应提供产品合格证明。</w:t>
                  </w:r>
                </w:p>
              </w:tc>
              <w:tc>
                <w:tcPr>
                  <w:tcW w:w="2671" w:type="dxa"/>
                  <w:noWrap/>
                  <w:vAlign w:val="center"/>
                </w:tcPr>
                <w:p w14:paraId="73E04E0D">
                  <w:pPr>
                    <w:pStyle w:val="62"/>
                    <w:rPr>
                      <w:color w:val="auto"/>
                      <w:highlight w:val="none"/>
                    </w:rPr>
                  </w:pPr>
                  <w:r>
                    <w:rPr>
                      <w:rFonts w:hint="eastAsia"/>
                      <w:color w:val="auto"/>
                      <w:highlight w:val="none"/>
                    </w:rPr>
                    <w:t>本项目使用碘值不小于800的蜂窝状活性炭，横向强度不低于0.3MPa，纵向强度不低于0.8MPa，BET比表面积不低于750m/g。</w:t>
                  </w:r>
                </w:p>
              </w:tc>
              <w:tc>
                <w:tcPr>
                  <w:tcW w:w="626" w:type="dxa"/>
                  <w:noWrap/>
                  <w:vAlign w:val="center"/>
                </w:tcPr>
                <w:p w14:paraId="19F49C1C">
                  <w:pPr>
                    <w:pStyle w:val="62"/>
                    <w:rPr>
                      <w:color w:val="auto"/>
                      <w:highlight w:val="none"/>
                    </w:rPr>
                  </w:pPr>
                  <w:r>
                    <w:rPr>
                      <w:rFonts w:hint="eastAsia"/>
                      <w:color w:val="auto"/>
                      <w:highlight w:val="none"/>
                    </w:rPr>
                    <w:t>符合</w:t>
                  </w:r>
                </w:p>
              </w:tc>
            </w:tr>
            <w:tr w14:paraId="53F079A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0" w:type="dxa"/>
                  <w:gridSpan w:val="3"/>
                  <w:noWrap/>
                  <w:vAlign w:val="center"/>
                </w:tcPr>
                <w:p w14:paraId="3F2A793F">
                  <w:pPr>
                    <w:pStyle w:val="62"/>
                    <w:rPr>
                      <w:color w:val="auto"/>
                      <w:highlight w:val="none"/>
                    </w:rPr>
                  </w:pPr>
                  <w:r>
                    <w:rPr>
                      <w:rFonts w:hint="eastAsia"/>
                      <w:color w:val="auto"/>
                      <w:highlight w:val="none"/>
                    </w:rPr>
                    <w:t>《挥发性有机物（VOCs）污染防治技术政策》（公告2013年 第31号）</w:t>
                  </w:r>
                </w:p>
              </w:tc>
            </w:tr>
            <w:tr w14:paraId="0D99553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0" w:type="dxa"/>
                  <w:gridSpan w:val="3"/>
                  <w:noWrap/>
                  <w:vAlign w:val="center"/>
                </w:tcPr>
                <w:p w14:paraId="2E9AEA76">
                  <w:pPr>
                    <w:pStyle w:val="62"/>
                    <w:rPr>
                      <w:color w:val="auto"/>
                      <w:highlight w:val="none"/>
                    </w:rPr>
                  </w:pPr>
                  <w:r>
                    <w:rPr>
                      <w:rFonts w:hint="eastAsia"/>
                      <w:color w:val="auto"/>
                      <w:highlight w:val="none"/>
                    </w:rPr>
                    <w:t>三、末端治理与综合利用</w:t>
                  </w:r>
                </w:p>
              </w:tc>
            </w:tr>
            <w:tr w14:paraId="3ED89D5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53" w:type="dxa"/>
                  <w:noWrap/>
                  <w:vAlign w:val="center"/>
                </w:tcPr>
                <w:p w14:paraId="7D15A4B9">
                  <w:pPr>
                    <w:pStyle w:val="62"/>
                    <w:rPr>
                      <w:color w:val="auto"/>
                      <w:highlight w:val="none"/>
                    </w:rPr>
                  </w:pPr>
                  <w:r>
                    <w:rPr>
                      <w:rFonts w:hint="eastAsia"/>
                      <w:color w:val="auto"/>
                      <w:highlight w:val="none"/>
                    </w:rPr>
                    <w:t>（十五）对于含低浓度VOCs的废气，有回收价值时可采用吸附技术、吸收技术对有机溶剂回收后达标排放；不宜回收时，可采用吸附浓缩燃烧技术、生物技术、吸收技术、等离子体技术或紫外光高级氧化技术等净化后达标排放。</w:t>
                  </w:r>
                </w:p>
              </w:tc>
              <w:tc>
                <w:tcPr>
                  <w:tcW w:w="2671" w:type="dxa"/>
                  <w:noWrap/>
                  <w:vAlign w:val="center"/>
                </w:tcPr>
                <w:p w14:paraId="77168AAA">
                  <w:pPr>
                    <w:pStyle w:val="62"/>
                    <w:rPr>
                      <w:color w:val="auto"/>
                      <w:highlight w:val="none"/>
                    </w:rPr>
                  </w:pPr>
                  <w:r>
                    <w:rPr>
                      <w:rFonts w:hint="eastAsia"/>
                      <w:color w:val="auto"/>
                      <w:highlight w:val="none"/>
                    </w:rPr>
                    <w:t>生产过程中产生的废气</w:t>
                  </w:r>
                  <w:r>
                    <w:rPr>
                      <w:color w:val="auto"/>
                      <w:highlight w:val="none"/>
                    </w:rPr>
                    <w:t>经集气罩收集后通过</w:t>
                  </w:r>
                  <w:r>
                    <w:rPr>
                      <w:rFonts w:hint="eastAsia"/>
                      <w:color w:val="auto"/>
                      <w:highlight w:val="none"/>
                    </w:rPr>
                    <w:t>布袋除尘器+</w:t>
                  </w:r>
                  <w:r>
                    <w:rPr>
                      <w:color w:val="auto"/>
                      <w:highlight w:val="none"/>
                    </w:rPr>
                    <w:t>二级活性炭处理后，通过1根</w:t>
                  </w:r>
                  <w:r>
                    <w:rPr>
                      <w:rFonts w:hint="eastAsia"/>
                      <w:color w:val="auto"/>
                      <w:highlight w:val="none"/>
                      <w:lang w:val="en-US" w:eastAsia="zh-CN"/>
                    </w:rPr>
                    <w:t>15</w:t>
                  </w:r>
                  <w:r>
                    <w:rPr>
                      <w:rFonts w:hint="eastAsia"/>
                      <w:color w:val="auto"/>
                      <w:highlight w:val="none"/>
                    </w:rPr>
                    <w:t>m</w:t>
                  </w:r>
                  <w:r>
                    <w:rPr>
                      <w:color w:val="auto"/>
                      <w:highlight w:val="none"/>
                    </w:rPr>
                    <w:t>排气筒（DA001）排放</w:t>
                  </w:r>
                  <w:r>
                    <w:rPr>
                      <w:rFonts w:hint="eastAsia"/>
                      <w:color w:val="auto"/>
                      <w:highlight w:val="none"/>
                      <w:lang w:eastAsia="zh-CN"/>
                    </w:rPr>
                    <w:t>。</w:t>
                  </w:r>
                </w:p>
              </w:tc>
              <w:tc>
                <w:tcPr>
                  <w:tcW w:w="626" w:type="dxa"/>
                  <w:noWrap/>
                  <w:vAlign w:val="center"/>
                </w:tcPr>
                <w:p w14:paraId="4D14F124">
                  <w:pPr>
                    <w:pStyle w:val="62"/>
                    <w:rPr>
                      <w:color w:val="auto"/>
                      <w:highlight w:val="none"/>
                    </w:rPr>
                  </w:pPr>
                  <w:r>
                    <w:rPr>
                      <w:rFonts w:hint="eastAsia"/>
                      <w:color w:val="auto"/>
                      <w:highlight w:val="none"/>
                    </w:rPr>
                    <w:t>符合</w:t>
                  </w:r>
                </w:p>
              </w:tc>
            </w:tr>
            <w:tr w14:paraId="302FB11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53" w:type="dxa"/>
                  <w:noWrap/>
                  <w:vAlign w:val="center"/>
                </w:tcPr>
                <w:p w14:paraId="7EB262B3">
                  <w:pPr>
                    <w:pStyle w:val="62"/>
                    <w:rPr>
                      <w:color w:val="auto"/>
                      <w:highlight w:val="none"/>
                    </w:rPr>
                  </w:pPr>
                  <w:r>
                    <w:rPr>
                      <w:rFonts w:hint="eastAsia"/>
                      <w:color w:val="auto"/>
                      <w:highlight w:val="none"/>
                    </w:rPr>
                    <w:t>（二十）对于不能再生的过滤材料、吸附剂及催化剂等净化材料，应按照国家固体废物管理的相关规定处理处置。</w:t>
                  </w:r>
                </w:p>
              </w:tc>
              <w:tc>
                <w:tcPr>
                  <w:tcW w:w="2671" w:type="dxa"/>
                  <w:noWrap/>
                  <w:vAlign w:val="center"/>
                </w:tcPr>
                <w:p w14:paraId="2A0E4865">
                  <w:pPr>
                    <w:pStyle w:val="62"/>
                    <w:rPr>
                      <w:color w:val="auto"/>
                      <w:highlight w:val="none"/>
                    </w:rPr>
                  </w:pPr>
                  <w:r>
                    <w:rPr>
                      <w:rFonts w:hint="eastAsia"/>
                      <w:color w:val="auto"/>
                      <w:highlight w:val="none"/>
                    </w:rPr>
                    <w:t>项目产生的废活性炭暂存于</w:t>
                  </w:r>
                  <w:r>
                    <w:rPr>
                      <w:rFonts w:hint="eastAsia"/>
                      <w:color w:val="auto"/>
                      <w:highlight w:val="none"/>
                      <w:lang w:eastAsia="zh-CN"/>
                    </w:rPr>
                    <w:t>危废贮存库</w:t>
                  </w:r>
                  <w:r>
                    <w:rPr>
                      <w:rFonts w:hint="eastAsia"/>
                      <w:color w:val="auto"/>
                      <w:highlight w:val="none"/>
                    </w:rPr>
                    <w:t>，委托有资质的单位处理。</w:t>
                  </w:r>
                </w:p>
              </w:tc>
              <w:tc>
                <w:tcPr>
                  <w:tcW w:w="626" w:type="dxa"/>
                  <w:noWrap/>
                  <w:vAlign w:val="center"/>
                </w:tcPr>
                <w:p w14:paraId="2090CDE1">
                  <w:pPr>
                    <w:pStyle w:val="62"/>
                    <w:rPr>
                      <w:color w:val="auto"/>
                      <w:highlight w:val="none"/>
                    </w:rPr>
                  </w:pPr>
                  <w:r>
                    <w:rPr>
                      <w:rFonts w:hint="eastAsia"/>
                      <w:color w:val="auto"/>
                      <w:highlight w:val="none"/>
                    </w:rPr>
                    <w:t>符合</w:t>
                  </w:r>
                </w:p>
              </w:tc>
            </w:tr>
            <w:tr w14:paraId="6D75BCF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0" w:type="dxa"/>
                  <w:gridSpan w:val="3"/>
                  <w:noWrap/>
                  <w:vAlign w:val="center"/>
                </w:tcPr>
                <w:p w14:paraId="70C2DEE6">
                  <w:pPr>
                    <w:pStyle w:val="62"/>
                    <w:rPr>
                      <w:color w:val="auto"/>
                      <w:highlight w:val="none"/>
                    </w:rPr>
                  </w:pPr>
                  <w:r>
                    <w:rPr>
                      <w:rFonts w:hint="eastAsia"/>
                      <w:color w:val="auto"/>
                      <w:highlight w:val="none"/>
                    </w:rPr>
                    <w:t>四、鼓励研发的新技术、新材料和新装备</w:t>
                  </w:r>
                </w:p>
              </w:tc>
            </w:tr>
            <w:tr w14:paraId="0A7C0C6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53" w:type="dxa"/>
                  <w:noWrap/>
                  <w:vAlign w:val="center"/>
                </w:tcPr>
                <w:p w14:paraId="4B9F26FC">
                  <w:pPr>
                    <w:pStyle w:val="62"/>
                    <w:rPr>
                      <w:color w:val="auto"/>
                      <w:highlight w:val="none"/>
                    </w:rPr>
                  </w:pPr>
                  <w:r>
                    <w:rPr>
                      <w:rFonts w:hint="eastAsia"/>
                      <w:color w:val="auto"/>
                      <w:highlight w:val="none"/>
                    </w:rPr>
                    <w:t>鼓励以下新技术、新材料和新装备的研发和推广：</w:t>
                  </w:r>
                </w:p>
                <w:p w14:paraId="5D43A409">
                  <w:pPr>
                    <w:pStyle w:val="62"/>
                    <w:rPr>
                      <w:color w:val="auto"/>
                      <w:highlight w:val="none"/>
                    </w:rPr>
                  </w:pPr>
                  <w:r>
                    <w:rPr>
                      <w:rFonts w:hint="eastAsia"/>
                      <w:color w:val="auto"/>
                      <w:highlight w:val="none"/>
                    </w:rPr>
                    <w:t>（二十三）高效吸附材料（如特种用途活性炭、高强度活性炭纤维、改性疏水分子筛和硅胶等）、催化材料（如广谱性VOCs氧化催化剂等）、高效生物填料和吸收剂等。</w:t>
                  </w:r>
                </w:p>
                <w:p w14:paraId="040ECB52">
                  <w:pPr>
                    <w:pStyle w:val="62"/>
                    <w:rPr>
                      <w:color w:val="auto"/>
                      <w:highlight w:val="none"/>
                    </w:rPr>
                  </w:pPr>
                  <w:r>
                    <w:rPr>
                      <w:rFonts w:hint="eastAsia"/>
                      <w:color w:val="auto"/>
                      <w:highlight w:val="none"/>
                    </w:rPr>
                    <w:t>（二十四）挥发性有机物回收及综合利用设备。</w:t>
                  </w:r>
                </w:p>
              </w:tc>
              <w:tc>
                <w:tcPr>
                  <w:tcW w:w="2671" w:type="dxa"/>
                  <w:noWrap/>
                  <w:vAlign w:val="center"/>
                </w:tcPr>
                <w:p w14:paraId="3572DD26">
                  <w:pPr>
                    <w:pStyle w:val="62"/>
                    <w:rPr>
                      <w:color w:val="auto"/>
                      <w:highlight w:val="none"/>
                    </w:rPr>
                  </w:pPr>
                  <w:r>
                    <w:rPr>
                      <w:rFonts w:hint="eastAsia"/>
                      <w:color w:val="auto"/>
                      <w:highlight w:val="none"/>
                    </w:rPr>
                    <w:t>生产过程均在全封闭车间内进行，</w:t>
                  </w:r>
                  <w:r>
                    <w:rPr>
                      <w:rFonts w:hint="eastAsia"/>
                      <w:color w:val="auto"/>
                      <w:highlight w:val="none"/>
                      <w:lang w:eastAsia="zh-CN"/>
                    </w:rPr>
                    <w:t>生产过程中</w:t>
                  </w:r>
                  <w:r>
                    <w:rPr>
                      <w:rFonts w:hint="eastAsia"/>
                      <w:color w:val="auto"/>
                      <w:highlight w:val="none"/>
                    </w:rPr>
                    <w:t>产生的废气</w:t>
                  </w:r>
                  <w:r>
                    <w:rPr>
                      <w:color w:val="auto"/>
                      <w:highlight w:val="none"/>
                    </w:rPr>
                    <w:t>经集气罩收集后通过</w:t>
                  </w:r>
                  <w:r>
                    <w:rPr>
                      <w:rFonts w:hint="eastAsia"/>
                      <w:color w:val="auto"/>
                      <w:highlight w:val="none"/>
                    </w:rPr>
                    <w:t>布袋除尘器+</w:t>
                  </w:r>
                  <w:r>
                    <w:rPr>
                      <w:color w:val="auto"/>
                      <w:highlight w:val="none"/>
                    </w:rPr>
                    <w:t>二级活性炭处理后，通过1根</w:t>
                  </w:r>
                  <w:r>
                    <w:rPr>
                      <w:rFonts w:hint="eastAsia"/>
                      <w:color w:val="auto"/>
                      <w:highlight w:val="none"/>
                      <w:lang w:val="en-US" w:eastAsia="zh-CN"/>
                    </w:rPr>
                    <w:t>15</w:t>
                  </w:r>
                  <w:r>
                    <w:rPr>
                      <w:rFonts w:hint="eastAsia"/>
                      <w:color w:val="auto"/>
                      <w:highlight w:val="none"/>
                    </w:rPr>
                    <w:t>m</w:t>
                  </w:r>
                  <w:r>
                    <w:rPr>
                      <w:color w:val="auto"/>
                      <w:highlight w:val="none"/>
                    </w:rPr>
                    <w:t>排气筒（DA001）排放</w:t>
                  </w:r>
                  <w:r>
                    <w:rPr>
                      <w:rFonts w:hint="eastAsia"/>
                      <w:color w:val="auto"/>
                      <w:highlight w:val="none"/>
                      <w:lang w:eastAsia="zh-CN"/>
                    </w:rPr>
                    <w:t>。</w:t>
                  </w:r>
                </w:p>
                <w:p w14:paraId="7ED3A0E3">
                  <w:pPr>
                    <w:pStyle w:val="62"/>
                    <w:rPr>
                      <w:color w:val="auto"/>
                      <w:highlight w:val="none"/>
                    </w:rPr>
                  </w:pPr>
                  <w:r>
                    <w:rPr>
                      <w:rFonts w:hint="eastAsia"/>
                      <w:color w:val="auto"/>
                      <w:highlight w:val="none"/>
                    </w:rPr>
                    <w:t>采取</w:t>
                  </w:r>
                  <w:r>
                    <w:rPr>
                      <w:rFonts w:hint="eastAsia"/>
                      <w:color w:val="auto"/>
                      <w:highlight w:val="none"/>
                      <w:lang w:eastAsia="zh-CN"/>
                    </w:rPr>
                    <w:t>半</w:t>
                  </w:r>
                  <w:r>
                    <w:rPr>
                      <w:rFonts w:hint="eastAsia"/>
                      <w:color w:val="auto"/>
                      <w:highlight w:val="none"/>
                    </w:rPr>
                    <w:t>封闭集气罩的捕集效果为95%，能够有效减少VOCs的无组织排放量。同时规范操作，定期检查设备密闭性，减少有机废气无组织排放。且涉VOCs辅料均为密闭包装。</w:t>
                  </w:r>
                </w:p>
              </w:tc>
              <w:tc>
                <w:tcPr>
                  <w:tcW w:w="626" w:type="dxa"/>
                  <w:noWrap/>
                  <w:vAlign w:val="center"/>
                </w:tcPr>
                <w:p w14:paraId="34C8C98B">
                  <w:pPr>
                    <w:pStyle w:val="62"/>
                    <w:rPr>
                      <w:color w:val="auto"/>
                      <w:highlight w:val="none"/>
                    </w:rPr>
                  </w:pPr>
                  <w:r>
                    <w:rPr>
                      <w:rFonts w:hint="eastAsia"/>
                      <w:color w:val="auto"/>
                      <w:highlight w:val="none"/>
                    </w:rPr>
                    <w:t>符合</w:t>
                  </w:r>
                </w:p>
              </w:tc>
            </w:tr>
            <w:tr w14:paraId="3D641C6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0" w:type="dxa"/>
                  <w:gridSpan w:val="3"/>
                  <w:noWrap/>
                  <w:vAlign w:val="center"/>
                </w:tcPr>
                <w:p w14:paraId="7F6CFE50">
                  <w:pPr>
                    <w:pStyle w:val="62"/>
                    <w:rPr>
                      <w:color w:val="auto"/>
                      <w:highlight w:val="none"/>
                    </w:rPr>
                  </w:pPr>
                  <w:r>
                    <w:rPr>
                      <w:rFonts w:hint="eastAsia"/>
                      <w:color w:val="auto"/>
                      <w:highlight w:val="none"/>
                    </w:rPr>
                    <w:t>五、运行与监测</w:t>
                  </w:r>
                </w:p>
              </w:tc>
            </w:tr>
            <w:tr w14:paraId="11E7C37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53" w:type="dxa"/>
                  <w:noWrap/>
                  <w:vAlign w:val="center"/>
                </w:tcPr>
                <w:p w14:paraId="08D64BD3">
                  <w:pPr>
                    <w:pStyle w:val="62"/>
                    <w:rPr>
                      <w:color w:val="auto"/>
                      <w:highlight w:val="none"/>
                    </w:rPr>
                  </w:pPr>
                  <w:r>
                    <w:rPr>
                      <w:rFonts w:hint="eastAsia"/>
                      <w:color w:val="auto"/>
                      <w:highlight w:val="none"/>
                    </w:rPr>
                    <w:t>企业应建立健全VOCs治理设施的运行维护规程和台账等日常管理制度，并根据工艺要求定期对各类设备、电气、自控仪表等进行检修维护，确保设施的稳定运行。</w:t>
                  </w:r>
                </w:p>
              </w:tc>
              <w:tc>
                <w:tcPr>
                  <w:tcW w:w="2671" w:type="dxa"/>
                  <w:noWrap/>
                  <w:vAlign w:val="center"/>
                </w:tcPr>
                <w:p w14:paraId="54BD960D">
                  <w:pPr>
                    <w:pStyle w:val="62"/>
                    <w:rPr>
                      <w:color w:val="auto"/>
                      <w:highlight w:val="none"/>
                    </w:rPr>
                  </w:pPr>
                  <w:r>
                    <w:rPr>
                      <w:rFonts w:hint="eastAsia"/>
                      <w:color w:val="auto"/>
                      <w:highlight w:val="none"/>
                    </w:rPr>
                    <w:t>企业建立健全VOCs治理设施的运行维护规程和台账等日常管理制度。定期对各类设备、电气、自控仪表等进行检修维护，确保设施的稳定运行。</w:t>
                  </w:r>
                </w:p>
              </w:tc>
              <w:tc>
                <w:tcPr>
                  <w:tcW w:w="626" w:type="dxa"/>
                  <w:noWrap/>
                  <w:vAlign w:val="center"/>
                </w:tcPr>
                <w:p w14:paraId="0CA780C6">
                  <w:pPr>
                    <w:pStyle w:val="62"/>
                    <w:rPr>
                      <w:color w:val="auto"/>
                      <w:highlight w:val="none"/>
                    </w:rPr>
                  </w:pPr>
                  <w:r>
                    <w:rPr>
                      <w:rFonts w:hint="eastAsia"/>
                      <w:color w:val="auto"/>
                      <w:highlight w:val="none"/>
                    </w:rPr>
                    <w:t>符合</w:t>
                  </w:r>
                </w:p>
              </w:tc>
            </w:tr>
            <w:tr w14:paraId="6C4D1F0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53" w:type="dxa"/>
                  <w:noWrap/>
                  <w:vAlign w:val="center"/>
                </w:tcPr>
                <w:p w14:paraId="14C1A61C">
                  <w:pPr>
                    <w:pStyle w:val="62"/>
                    <w:rPr>
                      <w:color w:val="auto"/>
                      <w:highlight w:val="none"/>
                    </w:rPr>
                  </w:pPr>
                  <w:r>
                    <w:rPr>
                      <w:rFonts w:hint="eastAsia"/>
                      <w:color w:val="auto"/>
                      <w:highlight w:val="none"/>
                    </w:rPr>
                    <w:t>当采用吸附回收（浓缩）、催化燃烧、热力焚烧、等离子体等方法进行末端治理时，应编制本单位事故火灾、爆炸等应急救援预案，配备应急救援人员和器材，并开展应急演练。</w:t>
                  </w:r>
                </w:p>
              </w:tc>
              <w:tc>
                <w:tcPr>
                  <w:tcW w:w="2671" w:type="dxa"/>
                  <w:noWrap/>
                  <w:vAlign w:val="center"/>
                </w:tcPr>
                <w:p w14:paraId="23ABE033">
                  <w:pPr>
                    <w:pStyle w:val="62"/>
                    <w:rPr>
                      <w:color w:val="auto"/>
                      <w:highlight w:val="none"/>
                    </w:rPr>
                  </w:pPr>
                  <w:r>
                    <w:rPr>
                      <w:rFonts w:hint="eastAsia"/>
                      <w:color w:val="auto"/>
                      <w:highlight w:val="none"/>
                    </w:rPr>
                    <w:t>项目采用二级活性炭吸附治理VOCs。</w:t>
                  </w:r>
                </w:p>
              </w:tc>
              <w:tc>
                <w:tcPr>
                  <w:tcW w:w="626" w:type="dxa"/>
                  <w:noWrap/>
                  <w:vAlign w:val="center"/>
                </w:tcPr>
                <w:p w14:paraId="1D2651E7">
                  <w:pPr>
                    <w:pStyle w:val="62"/>
                    <w:rPr>
                      <w:color w:val="auto"/>
                      <w:highlight w:val="none"/>
                    </w:rPr>
                  </w:pPr>
                  <w:r>
                    <w:rPr>
                      <w:rFonts w:hint="eastAsia"/>
                      <w:color w:val="auto"/>
                      <w:highlight w:val="none"/>
                    </w:rPr>
                    <w:t>符合</w:t>
                  </w:r>
                </w:p>
              </w:tc>
            </w:tr>
            <w:tr w14:paraId="5B15769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0" w:type="dxa"/>
                  <w:gridSpan w:val="3"/>
                  <w:noWrap/>
                  <w:vAlign w:val="center"/>
                </w:tcPr>
                <w:p w14:paraId="277F9C61">
                  <w:pPr>
                    <w:pStyle w:val="62"/>
                    <w:rPr>
                      <w:color w:val="auto"/>
                      <w:highlight w:val="none"/>
                    </w:rPr>
                  </w:pPr>
                  <w:r>
                    <w:rPr>
                      <w:rFonts w:hint="eastAsia"/>
                      <w:color w:val="auto"/>
                      <w:highlight w:val="none"/>
                    </w:rPr>
                    <w:t>《挥发性有机物无组织排放控制标准》（GB37822-2019）</w:t>
                  </w:r>
                </w:p>
              </w:tc>
            </w:tr>
            <w:tr w14:paraId="0643E54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0" w:type="dxa"/>
                  <w:gridSpan w:val="3"/>
                  <w:noWrap/>
                  <w:vAlign w:val="center"/>
                </w:tcPr>
                <w:p w14:paraId="04E6BBFF">
                  <w:pPr>
                    <w:pStyle w:val="62"/>
                    <w:rPr>
                      <w:color w:val="auto"/>
                      <w:highlight w:val="none"/>
                    </w:rPr>
                  </w:pPr>
                  <w:r>
                    <w:rPr>
                      <w:rFonts w:hint="eastAsia"/>
                      <w:color w:val="auto"/>
                      <w:highlight w:val="none"/>
                    </w:rPr>
                    <w:t>5. VOCs物料储存无组织排放控制要求</w:t>
                  </w:r>
                </w:p>
              </w:tc>
            </w:tr>
            <w:tr w14:paraId="444CCD4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53" w:type="dxa"/>
                  <w:noWrap/>
                  <w:vAlign w:val="center"/>
                </w:tcPr>
                <w:p w14:paraId="239B758C">
                  <w:pPr>
                    <w:pStyle w:val="62"/>
                    <w:rPr>
                      <w:color w:val="auto"/>
                      <w:highlight w:val="none"/>
                    </w:rPr>
                  </w:pPr>
                  <w:r>
                    <w:rPr>
                      <w:color w:val="auto"/>
                      <w:highlight w:val="none"/>
                    </w:rPr>
                    <w:t>5.1  基本要求</w:t>
                  </w:r>
                </w:p>
                <w:p w14:paraId="3A2CF901">
                  <w:pPr>
                    <w:pStyle w:val="62"/>
                    <w:rPr>
                      <w:color w:val="auto"/>
                      <w:highlight w:val="none"/>
                    </w:rPr>
                  </w:pPr>
                  <w:r>
                    <w:rPr>
                      <w:color w:val="auto"/>
                      <w:highlight w:val="none"/>
                    </w:rPr>
                    <w:t>5.1.1 VOCs物料应储存于密闭的容器、包装袋、储罐、储库、料仓中。</w:t>
                  </w:r>
                </w:p>
                <w:p w14:paraId="3D1CD634">
                  <w:pPr>
                    <w:pStyle w:val="62"/>
                    <w:rPr>
                      <w:color w:val="auto"/>
                      <w:highlight w:val="none"/>
                    </w:rPr>
                  </w:pPr>
                  <w:r>
                    <w:rPr>
                      <w:color w:val="auto"/>
                      <w:highlight w:val="none"/>
                    </w:rPr>
                    <w:t>5.1.2 盛装VOCs物料的容器或包装袋应存放于室内，或存放于设置有雨棚、遮阳和防渗设施的专用场地。盛装VOCs物料的容器或包装袋在非取用状态时应加盖、封口，保持密闭。</w:t>
                  </w:r>
                </w:p>
                <w:p w14:paraId="130BB699">
                  <w:pPr>
                    <w:pStyle w:val="62"/>
                    <w:rPr>
                      <w:color w:val="auto"/>
                      <w:highlight w:val="none"/>
                    </w:rPr>
                  </w:pPr>
                  <w:r>
                    <w:rPr>
                      <w:color w:val="auto"/>
                      <w:highlight w:val="none"/>
                    </w:rPr>
                    <w:t>5.1.3 VOCs物料储罐应密封良好，其中挥发性有机液体储罐应符合5.2条规定。5.1.4 VOCs物料储库、料仓应满足3.6条对密闭空间的要求。</w:t>
                  </w:r>
                </w:p>
              </w:tc>
              <w:tc>
                <w:tcPr>
                  <w:tcW w:w="2671" w:type="dxa"/>
                  <w:noWrap/>
                  <w:vAlign w:val="center"/>
                </w:tcPr>
                <w:p w14:paraId="33379780">
                  <w:pPr>
                    <w:pStyle w:val="62"/>
                    <w:rPr>
                      <w:color w:val="auto"/>
                      <w:highlight w:val="none"/>
                    </w:rPr>
                  </w:pPr>
                  <w:r>
                    <w:rPr>
                      <w:rFonts w:hint="eastAsia"/>
                      <w:color w:val="auto"/>
                      <w:highlight w:val="none"/>
                    </w:rPr>
                    <w:t>本项目原料采用密闭桶装，并置于原料库房内。</w:t>
                  </w:r>
                </w:p>
              </w:tc>
              <w:tc>
                <w:tcPr>
                  <w:tcW w:w="626" w:type="dxa"/>
                  <w:noWrap/>
                  <w:vAlign w:val="center"/>
                </w:tcPr>
                <w:p w14:paraId="2BADEFB0">
                  <w:pPr>
                    <w:pStyle w:val="62"/>
                    <w:rPr>
                      <w:color w:val="auto"/>
                      <w:highlight w:val="none"/>
                    </w:rPr>
                  </w:pPr>
                  <w:r>
                    <w:rPr>
                      <w:rFonts w:hint="eastAsia"/>
                      <w:color w:val="auto"/>
                      <w:highlight w:val="none"/>
                    </w:rPr>
                    <w:t>符合</w:t>
                  </w:r>
                </w:p>
              </w:tc>
            </w:tr>
            <w:tr w14:paraId="56E87F0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50" w:type="dxa"/>
                  <w:gridSpan w:val="3"/>
                  <w:noWrap/>
                  <w:vAlign w:val="center"/>
                </w:tcPr>
                <w:p w14:paraId="4B3432F6">
                  <w:pPr>
                    <w:pStyle w:val="62"/>
                    <w:rPr>
                      <w:color w:val="auto"/>
                      <w:highlight w:val="none"/>
                    </w:rPr>
                  </w:pPr>
                  <w:r>
                    <w:rPr>
                      <w:color w:val="auto"/>
                      <w:highlight w:val="none"/>
                    </w:rPr>
                    <w:t>7 工艺过程VOCs无组织排放控制要求</w:t>
                  </w:r>
                </w:p>
              </w:tc>
            </w:tr>
            <w:tr w14:paraId="3A9AF1C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53" w:type="dxa"/>
                  <w:noWrap/>
                  <w:vAlign w:val="center"/>
                </w:tcPr>
                <w:p w14:paraId="5A097613">
                  <w:pPr>
                    <w:pStyle w:val="62"/>
                    <w:rPr>
                      <w:color w:val="auto"/>
                      <w:highlight w:val="none"/>
                    </w:rPr>
                  </w:pPr>
                  <w:r>
                    <w:rPr>
                      <w:color w:val="auto"/>
                      <w:highlight w:val="none"/>
                    </w:rPr>
                    <w:t>7.2 含VOCs产品的使用过程</w:t>
                  </w:r>
                </w:p>
                <w:p w14:paraId="0A9775F9">
                  <w:pPr>
                    <w:pStyle w:val="62"/>
                    <w:rPr>
                      <w:color w:val="auto"/>
                      <w:highlight w:val="none"/>
                    </w:rPr>
                  </w:pPr>
                  <w:r>
                    <w:rPr>
                      <w:color w:val="auto"/>
                      <w:highlight w:val="none"/>
                    </w:rPr>
                    <w:t>7.2.1 VOCs质量占比大于等于10%的含VOCs产品，其使用过程应采用密闭设备或在密闭空间内操作，废气应排至VOCs废气收集处理系统；无法密闭的，应采取局部气体收集措施，废气应排至VOCs废气收集处理系统。</w:t>
                  </w:r>
                </w:p>
              </w:tc>
              <w:tc>
                <w:tcPr>
                  <w:tcW w:w="2671" w:type="dxa"/>
                  <w:noWrap/>
                  <w:vAlign w:val="center"/>
                </w:tcPr>
                <w:p w14:paraId="1C6F6F05">
                  <w:pPr>
                    <w:pStyle w:val="62"/>
                    <w:rPr>
                      <w:color w:val="auto"/>
                      <w:highlight w:val="none"/>
                    </w:rPr>
                  </w:pPr>
                  <w:r>
                    <w:rPr>
                      <w:rFonts w:hint="eastAsia"/>
                      <w:color w:val="auto"/>
                      <w:highlight w:val="none"/>
                    </w:rPr>
                    <w:t>生产过程均在全封闭车间内进行，</w:t>
                  </w:r>
                  <w:r>
                    <w:rPr>
                      <w:rFonts w:hint="eastAsia"/>
                      <w:color w:val="auto"/>
                      <w:highlight w:val="none"/>
                      <w:lang w:eastAsia="zh-CN"/>
                    </w:rPr>
                    <w:t>生产过程中产生</w:t>
                  </w:r>
                  <w:r>
                    <w:rPr>
                      <w:rFonts w:hint="eastAsia"/>
                      <w:color w:val="auto"/>
                      <w:highlight w:val="none"/>
                    </w:rPr>
                    <w:t>的废气</w:t>
                  </w:r>
                  <w:r>
                    <w:rPr>
                      <w:color w:val="auto"/>
                      <w:highlight w:val="none"/>
                    </w:rPr>
                    <w:t>经集气罩收集后通过</w:t>
                  </w:r>
                  <w:r>
                    <w:rPr>
                      <w:rFonts w:hint="eastAsia"/>
                      <w:color w:val="auto"/>
                      <w:highlight w:val="none"/>
                    </w:rPr>
                    <w:t>布袋除尘器+</w:t>
                  </w:r>
                  <w:r>
                    <w:rPr>
                      <w:color w:val="auto"/>
                      <w:highlight w:val="none"/>
                    </w:rPr>
                    <w:t>二级活性炭处理后，通过1根</w:t>
                  </w:r>
                  <w:r>
                    <w:rPr>
                      <w:rFonts w:hint="eastAsia"/>
                      <w:color w:val="auto"/>
                      <w:highlight w:val="none"/>
                      <w:lang w:val="en-US" w:eastAsia="zh-CN"/>
                    </w:rPr>
                    <w:t>15</w:t>
                  </w:r>
                  <w:r>
                    <w:rPr>
                      <w:rFonts w:hint="eastAsia"/>
                      <w:color w:val="auto"/>
                      <w:highlight w:val="none"/>
                    </w:rPr>
                    <w:t>m</w:t>
                  </w:r>
                  <w:r>
                    <w:rPr>
                      <w:color w:val="auto"/>
                      <w:highlight w:val="none"/>
                    </w:rPr>
                    <w:t>排气筒（DA001）排放</w:t>
                  </w:r>
                  <w:r>
                    <w:rPr>
                      <w:rFonts w:hint="eastAsia"/>
                      <w:color w:val="auto"/>
                      <w:highlight w:val="none"/>
                      <w:lang w:eastAsia="zh-CN"/>
                    </w:rPr>
                    <w:t>。</w:t>
                  </w:r>
                  <w:r>
                    <w:rPr>
                      <w:rFonts w:hint="eastAsia"/>
                      <w:color w:val="auto"/>
                      <w:highlight w:val="none"/>
                    </w:rPr>
                    <w:t>采取</w:t>
                  </w:r>
                  <w:r>
                    <w:rPr>
                      <w:rFonts w:hint="eastAsia"/>
                      <w:color w:val="auto"/>
                      <w:highlight w:val="none"/>
                      <w:lang w:eastAsia="zh-CN"/>
                    </w:rPr>
                    <w:t>半</w:t>
                  </w:r>
                  <w:r>
                    <w:rPr>
                      <w:rFonts w:hint="eastAsia"/>
                      <w:color w:val="auto"/>
                      <w:highlight w:val="none"/>
                    </w:rPr>
                    <w:t>封闭集气罩的捕集效果为95%，能够有效减少VOCs的无组织排放量。同时规范操作，定期检查设备密闭性，减少有机废气无组织排放。且涉VOCs辅料均为密闭包装。</w:t>
                  </w:r>
                </w:p>
              </w:tc>
              <w:tc>
                <w:tcPr>
                  <w:tcW w:w="626" w:type="dxa"/>
                  <w:noWrap/>
                  <w:vAlign w:val="center"/>
                </w:tcPr>
                <w:p w14:paraId="6DB6C837">
                  <w:pPr>
                    <w:pStyle w:val="62"/>
                    <w:rPr>
                      <w:color w:val="auto"/>
                      <w:highlight w:val="none"/>
                    </w:rPr>
                  </w:pPr>
                  <w:r>
                    <w:rPr>
                      <w:rFonts w:hint="eastAsia"/>
                      <w:color w:val="auto"/>
                      <w:highlight w:val="none"/>
                    </w:rPr>
                    <w:t>符合</w:t>
                  </w:r>
                </w:p>
              </w:tc>
            </w:tr>
          </w:tbl>
          <w:p w14:paraId="49856C43">
            <w:pPr>
              <w:pStyle w:val="59"/>
              <w:ind w:firstLine="480"/>
              <w:rPr>
                <w:color w:val="auto"/>
                <w:highlight w:val="none"/>
                <w:lang w:val="zh-CN"/>
              </w:rPr>
            </w:pPr>
            <w:r>
              <w:rPr>
                <w:rFonts w:hint="eastAsia"/>
                <w:color w:val="auto"/>
                <w:highlight w:val="none"/>
                <w:lang w:val="zh-CN"/>
              </w:rPr>
              <w:t>综上所述，本项目符合挥发性有机物相关文件</w:t>
            </w:r>
            <w:r>
              <w:rPr>
                <w:rFonts w:hint="eastAsia"/>
                <w:color w:val="auto"/>
                <w:highlight w:val="none"/>
              </w:rPr>
              <w:t>相符性分析。</w:t>
            </w:r>
          </w:p>
          <w:p w14:paraId="378A3833">
            <w:pPr>
              <w:pStyle w:val="59"/>
              <w:ind w:firstLine="0" w:firstLineChars="0"/>
              <w:rPr>
                <w:color w:val="auto"/>
                <w:highlight w:val="none"/>
              </w:rPr>
            </w:pPr>
          </w:p>
          <w:p w14:paraId="00A9D163">
            <w:pPr>
              <w:pStyle w:val="59"/>
              <w:ind w:firstLine="0" w:firstLineChars="0"/>
              <w:rPr>
                <w:color w:val="auto"/>
                <w:highlight w:val="none"/>
              </w:rPr>
            </w:pPr>
          </w:p>
        </w:tc>
      </w:tr>
    </w:tbl>
    <w:p w14:paraId="3B41AA9F">
      <w:pPr>
        <w:rPr>
          <w:color w:val="auto"/>
          <w:highlight w:val="none"/>
        </w:rPr>
      </w:pPr>
    </w:p>
    <w:p w14:paraId="2E0693A4">
      <w:pPr>
        <w:numPr>
          <w:ilvl w:val="0"/>
          <w:numId w:val="30"/>
        </w:numPr>
        <w:jc w:val="center"/>
        <w:outlineLvl w:val="0"/>
        <w:rPr>
          <w:rFonts w:eastAsia="黑体"/>
          <w:snapToGrid w:val="0"/>
          <w:color w:val="auto"/>
          <w:sz w:val="30"/>
          <w:szCs w:val="30"/>
          <w:highlight w:val="none"/>
        </w:rPr>
      </w:pPr>
      <w:bookmarkStart w:id="6" w:name="_Toc28332"/>
      <w:bookmarkStart w:id="7" w:name="_Toc20476"/>
      <w:bookmarkStart w:id="8" w:name="_Toc4036"/>
      <w:bookmarkStart w:id="9" w:name="_Toc11831"/>
      <w:r>
        <w:rPr>
          <w:rFonts w:eastAsia="黑体"/>
          <w:snapToGrid w:val="0"/>
          <w:color w:val="auto"/>
          <w:sz w:val="30"/>
          <w:szCs w:val="30"/>
          <w:highlight w:val="none"/>
        </w:rPr>
        <w:t>建设项目工程分析</w:t>
      </w:r>
      <w:bookmarkEnd w:id="6"/>
      <w:bookmarkEnd w:id="7"/>
      <w:bookmarkEnd w:id="8"/>
      <w:bookmarkEnd w:id="9"/>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7917"/>
      </w:tblGrid>
      <w:tr w14:paraId="6B84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noWrap/>
            <w:vAlign w:val="center"/>
          </w:tcPr>
          <w:p w14:paraId="4F76B426">
            <w:pPr>
              <w:widowControl/>
              <w:jc w:val="center"/>
              <w:rPr>
                <w:color w:val="auto"/>
                <w:highlight w:val="none"/>
              </w:rPr>
            </w:pPr>
            <w:r>
              <w:rPr>
                <w:color w:val="auto"/>
                <w:sz w:val="24"/>
                <w:highlight w:val="none"/>
              </w:rPr>
              <w:t>建设内容</w:t>
            </w:r>
          </w:p>
        </w:tc>
        <w:tc>
          <w:tcPr>
            <w:tcW w:w="7917" w:type="dxa"/>
            <w:noWrap/>
          </w:tcPr>
          <w:p w14:paraId="3A3A84B4">
            <w:pPr>
              <w:pStyle w:val="33"/>
              <w:numPr>
                <w:ilvl w:val="0"/>
                <w:numId w:val="31"/>
              </w:numPr>
              <w:tabs>
                <w:tab w:val="left" w:pos="0"/>
              </w:tabs>
              <w:rPr>
                <w:color w:val="auto"/>
                <w:highlight w:val="none"/>
                <w:lang w:eastAsia="zh-CN"/>
              </w:rPr>
            </w:pPr>
            <w:r>
              <w:rPr>
                <w:rFonts w:hint="eastAsia"/>
                <w:color w:val="auto"/>
                <w:highlight w:val="none"/>
                <w:lang w:eastAsia="zh-CN"/>
              </w:rPr>
              <w:t>建设单位基本情况及项目背景</w:t>
            </w:r>
          </w:p>
          <w:p w14:paraId="11365056">
            <w:pPr>
              <w:pStyle w:val="59"/>
              <w:bidi w:val="0"/>
              <w:rPr>
                <w:color w:val="auto"/>
                <w:highlight w:val="yellow"/>
              </w:rPr>
            </w:pPr>
            <w:r>
              <w:rPr>
                <w:rFonts w:hint="eastAsia"/>
                <w:color w:val="auto"/>
                <w:highlight w:val="none"/>
                <w:lang w:eastAsia="zh-CN"/>
              </w:rPr>
              <w:t>辽宁正杨管业有限公司</w:t>
            </w:r>
            <w:r>
              <w:rPr>
                <w:rFonts w:hint="default"/>
                <w:color w:val="auto"/>
                <w:highlight w:val="none"/>
              </w:rPr>
              <w:t>，</w:t>
            </w:r>
            <w:r>
              <w:rPr>
                <w:rFonts w:hint="eastAsia"/>
                <w:color w:val="auto"/>
                <w:highlight w:val="none"/>
                <w:lang w:eastAsia="zh-CN"/>
              </w:rPr>
              <w:t>成立于</w:t>
            </w:r>
            <w:r>
              <w:rPr>
                <w:rFonts w:hint="eastAsia"/>
                <w:color w:val="auto"/>
                <w:highlight w:val="none"/>
                <w:lang w:val="en-US" w:eastAsia="zh-CN"/>
              </w:rPr>
              <w:t>2019年6月，</w:t>
            </w:r>
            <w:r>
              <w:rPr>
                <w:color w:val="auto"/>
                <w:highlight w:val="none"/>
                <w:shd w:val="clear" w:color="auto" w:fill="FDFDFE"/>
              </w:rPr>
              <w:t>主营业务为</w:t>
            </w:r>
            <w:r>
              <w:rPr>
                <w:rFonts w:hint="eastAsia"/>
                <w:color w:val="auto"/>
                <w:highlight w:val="none"/>
                <w:shd w:val="clear" w:color="auto" w:fill="FDFDFE"/>
                <w:lang w:eastAsia="zh-CN"/>
              </w:rPr>
              <w:t>塑料管材、管件制造</w:t>
            </w:r>
            <w:r>
              <w:rPr>
                <w:rFonts w:hint="eastAsia"/>
                <w:color w:val="auto"/>
                <w:highlight w:val="none"/>
                <w:lang w:eastAsia="zh-CN"/>
              </w:rPr>
              <w:t>（</w:t>
            </w:r>
            <w:r>
              <w:rPr>
                <w:rFonts w:hint="default"/>
                <w:color w:val="auto"/>
                <w:highlight w:val="none"/>
              </w:rPr>
              <w:t>营业执照见附件3</w:t>
            </w:r>
            <w:r>
              <w:rPr>
                <w:rFonts w:hint="eastAsia"/>
                <w:color w:val="auto"/>
                <w:highlight w:val="none"/>
                <w:lang w:eastAsia="zh-CN"/>
              </w:rPr>
              <w:t>）</w:t>
            </w:r>
            <w:r>
              <w:rPr>
                <w:rFonts w:hint="default"/>
                <w:color w:val="auto"/>
                <w:highlight w:val="none"/>
              </w:rPr>
              <w:t>。现有项目年产PPR管材</w:t>
            </w:r>
            <w:r>
              <w:rPr>
                <w:rFonts w:hint="eastAsia"/>
                <w:color w:val="auto"/>
                <w:highlight w:val="none"/>
                <w:lang w:eastAsia="zh-CN"/>
              </w:rPr>
              <w:t>管件</w:t>
            </w:r>
            <w:r>
              <w:rPr>
                <w:rFonts w:hint="default"/>
                <w:color w:val="auto"/>
                <w:highlight w:val="none"/>
              </w:rPr>
              <w:t>88</w:t>
            </w:r>
            <w:r>
              <w:rPr>
                <w:rFonts w:hint="eastAsia"/>
                <w:color w:val="auto"/>
                <w:highlight w:val="none"/>
                <w:lang w:val="en-US" w:eastAsia="zh-CN"/>
              </w:rPr>
              <w:t>00</w:t>
            </w:r>
            <w:r>
              <w:rPr>
                <w:rFonts w:hint="default"/>
                <w:color w:val="auto"/>
                <w:highlight w:val="none"/>
              </w:rPr>
              <w:t>吨、PE管材管件12</w:t>
            </w:r>
            <w:r>
              <w:rPr>
                <w:rFonts w:hint="eastAsia"/>
                <w:color w:val="auto"/>
                <w:highlight w:val="none"/>
                <w:lang w:val="en-US" w:eastAsia="zh-CN"/>
              </w:rPr>
              <w:t>00</w:t>
            </w:r>
            <w:r>
              <w:rPr>
                <w:rFonts w:hint="default"/>
                <w:color w:val="auto"/>
                <w:highlight w:val="none"/>
              </w:rPr>
              <w:t>吨</w:t>
            </w:r>
            <w:r>
              <w:rPr>
                <w:rFonts w:hint="eastAsia"/>
                <w:color w:val="auto"/>
                <w:highlight w:val="none"/>
                <w:lang w:eastAsia="zh-CN"/>
              </w:rPr>
              <w:t>。</w:t>
            </w:r>
            <w:r>
              <w:rPr>
                <w:color w:val="auto"/>
                <w:highlight w:val="none"/>
                <w:shd w:val="clear" w:color="auto" w:fill="FDFDFE"/>
              </w:rPr>
              <w:t>厂区占地面积为</w:t>
            </w:r>
            <w:r>
              <w:rPr>
                <w:rFonts w:hint="eastAsia"/>
                <w:color w:val="auto"/>
                <w:highlight w:val="none"/>
                <w:shd w:val="clear" w:color="auto" w:fill="FDFDFE"/>
                <w:lang w:val="en-US" w:eastAsia="zh-CN"/>
              </w:rPr>
              <w:t>40000.2</w:t>
            </w:r>
            <w:r>
              <w:rPr>
                <w:color w:val="auto"/>
                <w:highlight w:val="none"/>
                <w:shd w:val="clear" w:color="auto" w:fill="FDFDFE"/>
              </w:rPr>
              <w:t>平方米</w:t>
            </w:r>
            <w:r>
              <w:rPr>
                <w:rFonts w:hint="eastAsia"/>
                <w:color w:val="auto"/>
                <w:highlight w:val="none"/>
                <w:shd w:val="clear" w:color="auto" w:fill="FDFDFE"/>
                <w:lang w:eastAsia="zh-CN"/>
              </w:rPr>
              <w:t>，建筑面积为</w:t>
            </w:r>
            <w:r>
              <w:rPr>
                <w:rFonts w:hint="eastAsia"/>
                <w:color w:val="auto"/>
                <w:highlight w:val="none"/>
                <w:shd w:val="clear" w:color="auto" w:fill="FDFDFE"/>
                <w:lang w:val="en-US" w:eastAsia="zh-CN"/>
              </w:rPr>
              <w:t>22180.46</w:t>
            </w:r>
            <w:r>
              <w:rPr>
                <w:color w:val="auto"/>
                <w:highlight w:val="none"/>
                <w:shd w:val="clear" w:color="auto" w:fill="FDFDFE"/>
              </w:rPr>
              <w:t>平方米</w:t>
            </w:r>
            <w:r>
              <w:rPr>
                <w:rFonts w:hint="eastAsia"/>
                <w:color w:val="auto"/>
                <w:highlight w:val="none"/>
                <w:shd w:val="clear" w:color="auto" w:fill="FDFDFE"/>
                <w:lang w:eastAsia="zh-CN"/>
              </w:rPr>
              <w:t>，用地性质为工业用地（土地证见附件</w:t>
            </w:r>
            <w:r>
              <w:rPr>
                <w:rFonts w:hint="eastAsia"/>
                <w:color w:val="auto"/>
                <w:highlight w:val="none"/>
                <w:shd w:val="clear" w:color="auto" w:fill="FDFDFE"/>
                <w:lang w:val="en-US" w:eastAsia="zh-CN"/>
              </w:rPr>
              <w:t>2</w:t>
            </w:r>
            <w:r>
              <w:rPr>
                <w:rFonts w:hint="eastAsia"/>
                <w:color w:val="auto"/>
                <w:highlight w:val="none"/>
                <w:shd w:val="clear" w:color="auto" w:fill="FDFDFE"/>
                <w:lang w:eastAsia="zh-CN"/>
              </w:rPr>
              <w:t>）</w:t>
            </w:r>
            <w:r>
              <w:rPr>
                <w:rFonts w:hint="default"/>
                <w:color w:val="auto"/>
                <w:highlight w:val="none"/>
              </w:rPr>
              <w:t>。</w:t>
            </w:r>
          </w:p>
          <w:p w14:paraId="377318F2">
            <w:pPr>
              <w:pStyle w:val="59"/>
              <w:bidi w:val="0"/>
              <w:rPr>
                <w:color w:val="auto"/>
                <w:highlight w:val="yellow"/>
              </w:rPr>
            </w:pPr>
            <w:r>
              <w:rPr>
                <w:rFonts w:hint="default"/>
                <w:color w:val="auto"/>
                <w:highlight w:val="none"/>
              </w:rPr>
              <w:t>为了进一步适应市场的快速变化，满足</w:t>
            </w:r>
            <w:r>
              <w:rPr>
                <w:rFonts w:hint="eastAsia"/>
                <w:color w:val="auto"/>
                <w:highlight w:val="none"/>
                <w:lang w:eastAsia="zh-CN"/>
              </w:rPr>
              <w:t>客户</w:t>
            </w:r>
            <w:r>
              <w:rPr>
                <w:rFonts w:hint="default"/>
                <w:color w:val="auto"/>
                <w:highlight w:val="none"/>
              </w:rPr>
              <w:t>日益增长的需求</w:t>
            </w:r>
            <w:r>
              <w:rPr>
                <w:rFonts w:hint="eastAsia"/>
                <w:color w:val="auto"/>
                <w:highlight w:val="none"/>
                <w:lang w:eastAsia="zh-CN"/>
              </w:rPr>
              <w:t>。</w:t>
            </w:r>
            <w:r>
              <w:rPr>
                <w:rFonts w:hint="default"/>
                <w:color w:val="auto"/>
                <w:highlight w:val="none"/>
              </w:rPr>
              <w:t>辽宁正杨管业有限公司计划投资</w:t>
            </w:r>
            <w:r>
              <w:rPr>
                <w:rFonts w:hint="eastAsia"/>
                <w:color w:val="auto"/>
                <w:highlight w:val="none"/>
                <w:lang w:val="en-US" w:eastAsia="zh-CN"/>
              </w:rPr>
              <w:t>250</w:t>
            </w:r>
            <w:r>
              <w:rPr>
                <w:rFonts w:hint="default"/>
                <w:color w:val="auto"/>
                <w:highlight w:val="none"/>
              </w:rPr>
              <w:t>万元，</w:t>
            </w:r>
            <w:r>
              <w:rPr>
                <w:rFonts w:hint="eastAsia"/>
                <w:color w:val="auto"/>
                <w:highlight w:val="none"/>
                <w:lang w:eastAsia="zh-CN"/>
              </w:rPr>
              <w:t>利用厂区现有闲置库房</w:t>
            </w:r>
            <w:r>
              <w:rPr>
                <w:rFonts w:hint="default"/>
                <w:color w:val="auto"/>
                <w:highlight w:val="none"/>
              </w:rPr>
              <w:t>建设</w:t>
            </w:r>
            <w:r>
              <w:rPr>
                <w:rFonts w:hint="eastAsia"/>
                <w:color w:val="auto"/>
                <w:highlight w:val="none"/>
                <w:lang w:eastAsia="zh-CN"/>
              </w:rPr>
              <w:t>《辽宁正杨管业有限公司PVC排水管扩建项目》，扩建后</w:t>
            </w:r>
            <w:r>
              <w:rPr>
                <w:rFonts w:hint="default"/>
                <w:color w:val="auto"/>
                <w:highlight w:val="none"/>
              </w:rPr>
              <w:t>实现年产PVC排水管</w:t>
            </w:r>
            <w:r>
              <w:rPr>
                <w:rFonts w:hint="eastAsia"/>
                <w:color w:val="auto"/>
                <w:highlight w:val="none"/>
                <w:lang w:val="en-US" w:eastAsia="zh-CN"/>
              </w:rPr>
              <w:t>9000吨</w:t>
            </w:r>
            <w:r>
              <w:rPr>
                <w:rFonts w:hint="default"/>
                <w:color w:val="auto"/>
                <w:highlight w:val="none"/>
              </w:rPr>
              <w:t>。</w:t>
            </w:r>
          </w:p>
          <w:p w14:paraId="474CDA5D">
            <w:pPr>
              <w:pStyle w:val="59"/>
              <w:ind w:firstLine="480"/>
              <w:rPr>
                <w:rFonts w:hint="eastAsia"/>
                <w:color w:val="auto"/>
                <w:highlight w:val="none"/>
              </w:rPr>
            </w:pPr>
            <w:r>
              <w:rPr>
                <w:rFonts w:hint="eastAsia"/>
                <w:color w:val="auto"/>
                <w:highlight w:val="none"/>
              </w:rPr>
              <w:t>根据《中华人民共和国环境保护法》、《中华人民共和国环境影响评价法》和《建设项目环境保护管理条例》的有关规定，该项目须进行环境影响评价。依照《建设项目环境影响评价分类管理名录》（2021年版）</w:t>
            </w:r>
            <w:r>
              <w:rPr>
                <w:rFonts w:hint="eastAsia"/>
                <w:color w:val="auto"/>
                <w:highlight w:val="none"/>
                <w:lang w:val="zh-TW" w:eastAsia="zh-TW"/>
              </w:rPr>
              <w:t>：</w:t>
            </w:r>
            <w:r>
              <w:rPr>
                <w:rFonts w:hint="eastAsia"/>
                <w:color w:val="auto"/>
                <w:highlight w:val="none"/>
              </w:rPr>
              <w:t>项目</w:t>
            </w:r>
            <w:r>
              <w:rPr>
                <w:rFonts w:hint="eastAsia"/>
                <w:color w:val="auto"/>
                <w:highlight w:val="none"/>
                <w:lang w:val="zh-TW" w:eastAsia="zh-TW"/>
              </w:rPr>
              <w:t>属于其中的</w:t>
            </w:r>
            <w:r>
              <w:rPr>
                <w:rFonts w:hint="eastAsia"/>
                <w:color w:val="auto"/>
                <w:highlight w:val="none"/>
                <w:lang w:val="zh-TW"/>
              </w:rPr>
              <w:t>“</w:t>
            </w:r>
            <w:r>
              <w:rPr>
                <w:rFonts w:hint="eastAsia"/>
                <w:color w:val="auto"/>
                <w:highlight w:val="none"/>
                <w:lang w:val="zh-TW" w:eastAsia="zh-CN"/>
              </w:rPr>
              <w:t>二十六、橡胶和塑料制品业29-53塑料制品业292-其他</w:t>
            </w:r>
            <w:r>
              <w:rPr>
                <w:rFonts w:hint="eastAsia"/>
                <w:color w:val="auto"/>
                <w:highlight w:val="none"/>
                <w:lang w:val="zh-TW"/>
              </w:rPr>
              <w:t>”，因此项目需编制环境影响报告表。</w:t>
            </w:r>
            <w:r>
              <w:rPr>
                <w:rFonts w:hint="eastAsia"/>
                <w:color w:val="auto"/>
                <w:highlight w:val="none"/>
                <w:lang w:eastAsia="zh-CN"/>
              </w:rPr>
              <w:t>辽宁正杨管业有限公司</w:t>
            </w:r>
            <w:r>
              <w:rPr>
                <w:rFonts w:hint="eastAsia"/>
                <w:color w:val="auto"/>
                <w:highlight w:val="none"/>
              </w:rPr>
              <w:t>委托我公司进行该项目的环境影响评价工作（委托书见附件1）。我单位接受委托后，立即组织环评人员到现场进行实地踏勘，认真查阅了建设项目的有关资料和区域环境概况背景资料、环境现状监测资料等。根据国家有关环评技术规范要求，编制完成了《</w:t>
            </w:r>
            <w:r>
              <w:rPr>
                <w:rFonts w:hint="eastAsia"/>
                <w:color w:val="auto"/>
                <w:highlight w:val="none"/>
                <w:lang w:eastAsia="zh-CN"/>
              </w:rPr>
              <w:t>辽宁正杨管业有限公司PVC排水管扩建项目</w:t>
            </w:r>
            <w:r>
              <w:rPr>
                <w:rFonts w:hint="eastAsia"/>
                <w:color w:val="auto"/>
                <w:highlight w:val="none"/>
              </w:rPr>
              <w:t>环境影响报告表》，供建设单位报生态环境行政主管部门审批。</w:t>
            </w:r>
          </w:p>
          <w:p w14:paraId="27975A18">
            <w:pPr>
              <w:pStyle w:val="33"/>
              <w:rPr>
                <w:color w:val="auto"/>
                <w:highlight w:val="none"/>
              </w:rPr>
            </w:pPr>
            <w:r>
              <w:rPr>
                <w:color w:val="auto"/>
                <w:highlight w:val="none"/>
              </w:rPr>
              <w:t>建设内容及项目组成</w:t>
            </w:r>
          </w:p>
          <w:p w14:paraId="786EC6D8">
            <w:pPr>
              <w:pStyle w:val="59"/>
              <w:ind w:firstLine="480"/>
              <w:rPr>
                <w:color w:val="auto"/>
                <w:highlight w:val="none"/>
              </w:rPr>
            </w:pPr>
            <w:r>
              <w:rPr>
                <w:rFonts w:hint="eastAsia"/>
                <w:color w:val="auto"/>
                <w:highlight w:val="none"/>
              </w:rPr>
              <w:t>本项目</w:t>
            </w:r>
            <w:r>
              <w:rPr>
                <w:rFonts w:hint="eastAsia"/>
                <w:color w:val="auto"/>
                <w:highlight w:val="none"/>
                <w:lang w:eastAsia="zh-CN"/>
              </w:rPr>
              <w:t>利用公司闲置库房</w:t>
            </w:r>
            <w:r>
              <w:rPr>
                <w:rFonts w:hint="eastAsia"/>
                <w:color w:val="auto"/>
                <w:highlight w:val="none"/>
              </w:rPr>
              <w:t>新增PVC排水管生产线，厂区占地面积</w:t>
            </w:r>
            <w:r>
              <w:rPr>
                <w:rFonts w:hint="eastAsia"/>
                <w:color w:val="auto"/>
                <w:highlight w:val="none"/>
                <w:lang w:val="en-US" w:eastAsia="zh-CN"/>
              </w:rPr>
              <w:t>40000.2</w:t>
            </w:r>
            <w:r>
              <w:rPr>
                <w:rFonts w:hint="eastAsia"/>
                <w:color w:val="auto"/>
                <w:highlight w:val="none"/>
              </w:rPr>
              <w:t>m</w:t>
            </w:r>
            <w:r>
              <w:rPr>
                <w:rFonts w:hint="eastAsia"/>
                <w:color w:val="auto"/>
                <w:highlight w:val="none"/>
                <w:vertAlign w:val="superscript"/>
              </w:rPr>
              <w:t>2</w:t>
            </w:r>
            <w:r>
              <w:rPr>
                <w:rFonts w:hint="eastAsia"/>
                <w:color w:val="auto"/>
                <w:highlight w:val="none"/>
              </w:rPr>
              <w:t>，总建筑面积</w:t>
            </w:r>
            <w:r>
              <w:rPr>
                <w:rFonts w:hint="eastAsia"/>
                <w:color w:val="auto"/>
                <w:highlight w:val="none"/>
                <w:lang w:val="en-US" w:eastAsia="zh-CN"/>
              </w:rPr>
              <w:t>22180.46</w:t>
            </w:r>
            <w:r>
              <w:rPr>
                <w:rFonts w:hint="eastAsia"/>
                <w:color w:val="auto"/>
                <w:highlight w:val="none"/>
              </w:rPr>
              <w:t>m</w:t>
            </w:r>
            <w:r>
              <w:rPr>
                <w:rFonts w:hint="eastAsia"/>
                <w:color w:val="auto"/>
                <w:highlight w:val="none"/>
                <w:vertAlign w:val="superscript"/>
              </w:rPr>
              <w:t>2</w:t>
            </w:r>
            <w:r>
              <w:rPr>
                <w:rFonts w:hint="eastAsia"/>
                <w:color w:val="auto"/>
                <w:highlight w:val="none"/>
                <w:vertAlign w:val="baseline"/>
                <w:lang w:eastAsia="zh-CN"/>
              </w:rPr>
              <w:t>，本项目</w:t>
            </w:r>
            <w:r>
              <w:rPr>
                <w:rFonts w:hint="eastAsia"/>
                <w:color w:val="auto"/>
                <w:highlight w:val="none"/>
              </w:rPr>
              <w:t>建筑面积</w:t>
            </w:r>
            <w:r>
              <w:rPr>
                <w:rFonts w:hint="eastAsia"/>
                <w:color w:val="auto"/>
                <w:highlight w:val="none"/>
                <w:lang w:val="en-US" w:eastAsia="zh-CN"/>
              </w:rPr>
              <w:t>985.24</w:t>
            </w:r>
            <w:r>
              <w:rPr>
                <w:rFonts w:hint="eastAsia"/>
                <w:color w:val="auto"/>
                <w:highlight w:val="none"/>
              </w:rPr>
              <w:t>m</w:t>
            </w:r>
            <w:r>
              <w:rPr>
                <w:rFonts w:hint="eastAsia"/>
                <w:color w:val="auto"/>
                <w:highlight w:val="none"/>
                <w:vertAlign w:val="superscript"/>
              </w:rPr>
              <w:t>2</w:t>
            </w:r>
            <w:r>
              <w:rPr>
                <w:rFonts w:hint="eastAsia"/>
                <w:color w:val="auto"/>
                <w:highlight w:val="none"/>
                <w:vertAlign w:val="baseline"/>
                <w:lang w:eastAsia="zh-CN"/>
              </w:rPr>
              <w:t>，</w:t>
            </w:r>
            <w:r>
              <w:rPr>
                <w:rFonts w:hint="eastAsia"/>
                <w:color w:val="auto"/>
                <w:highlight w:val="none"/>
              </w:rPr>
              <w:t>主要生产规模年产PVC排水管9000吨。项目主要工程组成见表2-1。</w:t>
            </w:r>
          </w:p>
          <w:p w14:paraId="777B5C14">
            <w:pPr>
              <w:pStyle w:val="29"/>
              <w:rPr>
                <w:rFonts w:hint="default"/>
                <w:color w:val="auto"/>
                <w:highlight w:val="none"/>
              </w:rPr>
            </w:pPr>
            <w:r>
              <w:rPr>
                <w:color w:val="auto"/>
                <w:highlight w:val="none"/>
              </w:rPr>
              <w:t>项目组成一览表</w:t>
            </w:r>
          </w:p>
          <w:tbl>
            <w:tblPr>
              <w:tblStyle w:val="21"/>
              <w:tblW w:w="5000"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380"/>
              <w:gridCol w:w="862"/>
              <w:gridCol w:w="1880"/>
              <w:gridCol w:w="1539"/>
              <w:gridCol w:w="2199"/>
              <w:gridCol w:w="841"/>
            </w:tblGrid>
            <w:tr w14:paraId="7520CA6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6" w:type="pct"/>
                  <w:tcBorders>
                    <w:tl2br w:val="nil"/>
                    <w:tr2bl w:val="nil"/>
                  </w:tcBorders>
                  <w:noWrap/>
                  <w:vAlign w:val="center"/>
                </w:tcPr>
                <w:p w14:paraId="0A5AE625">
                  <w:pPr>
                    <w:kinsoku w:val="0"/>
                    <w:adjustRightInd w:val="0"/>
                    <w:snapToGrid w:val="0"/>
                    <w:ind w:left="-105" w:leftChars="-50" w:right="-105" w:rightChars="-50"/>
                    <w:jc w:val="center"/>
                    <w:rPr>
                      <w:color w:val="auto"/>
                      <w:szCs w:val="21"/>
                      <w:highlight w:val="none"/>
                    </w:rPr>
                  </w:pPr>
                  <w:r>
                    <w:rPr>
                      <w:color w:val="auto"/>
                      <w:szCs w:val="21"/>
                      <w:highlight w:val="none"/>
                    </w:rPr>
                    <w:t>工程类别</w:t>
                  </w:r>
                </w:p>
              </w:tc>
              <w:tc>
                <w:tcPr>
                  <w:tcW w:w="559" w:type="pct"/>
                  <w:tcBorders>
                    <w:tl2br w:val="nil"/>
                    <w:tr2bl w:val="nil"/>
                  </w:tcBorders>
                  <w:noWrap/>
                  <w:vAlign w:val="center"/>
                </w:tcPr>
                <w:p w14:paraId="572621F5">
                  <w:pPr>
                    <w:kinsoku w:val="0"/>
                    <w:adjustRightInd w:val="0"/>
                    <w:snapToGrid w:val="0"/>
                    <w:ind w:left="-105" w:leftChars="-50" w:right="-105" w:rightChars="-50"/>
                    <w:jc w:val="center"/>
                    <w:rPr>
                      <w:color w:val="auto"/>
                      <w:szCs w:val="21"/>
                      <w:highlight w:val="none"/>
                    </w:rPr>
                  </w:pPr>
                  <w:r>
                    <w:rPr>
                      <w:color w:val="auto"/>
                      <w:szCs w:val="21"/>
                      <w:highlight w:val="none"/>
                    </w:rPr>
                    <w:t>主要生产单元</w:t>
                  </w:r>
                </w:p>
              </w:tc>
              <w:tc>
                <w:tcPr>
                  <w:tcW w:w="1220" w:type="pct"/>
                  <w:tcBorders>
                    <w:tl2br w:val="nil"/>
                    <w:tr2bl w:val="nil"/>
                  </w:tcBorders>
                  <w:noWrap/>
                  <w:vAlign w:val="center"/>
                </w:tcPr>
                <w:p w14:paraId="172C0751">
                  <w:pPr>
                    <w:kinsoku w:val="0"/>
                    <w:adjustRightInd w:val="0"/>
                    <w:snapToGrid w:val="0"/>
                    <w:ind w:left="-105" w:leftChars="-50" w:right="-105" w:rightChars="-50"/>
                    <w:jc w:val="center"/>
                    <w:rPr>
                      <w:color w:val="auto"/>
                      <w:szCs w:val="21"/>
                      <w:highlight w:val="none"/>
                    </w:rPr>
                  </w:pPr>
                  <w:r>
                    <w:rPr>
                      <w:rFonts w:hint="eastAsia"/>
                      <w:color w:val="auto"/>
                      <w:highlight w:val="none"/>
                    </w:rPr>
                    <w:t>现有工程</w:t>
                  </w:r>
                </w:p>
              </w:tc>
              <w:tc>
                <w:tcPr>
                  <w:tcW w:w="999" w:type="pct"/>
                  <w:tcBorders>
                    <w:tl2br w:val="nil"/>
                    <w:tr2bl w:val="nil"/>
                  </w:tcBorders>
                  <w:noWrap/>
                  <w:vAlign w:val="center"/>
                </w:tcPr>
                <w:p w14:paraId="1F380490">
                  <w:pPr>
                    <w:kinsoku w:val="0"/>
                    <w:adjustRightInd w:val="0"/>
                    <w:snapToGrid w:val="0"/>
                    <w:ind w:left="-105" w:leftChars="-50" w:right="-105" w:rightChars="-50"/>
                    <w:jc w:val="center"/>
                    <w:rPr>
                      <w:color w:val="auto"/>
                      <w:szCs w:val="21"/>
                      <w:highlight w:val="none"/>
                    </w:rPr>
                  </w:pPr>
                  <w:r>
                    <w:rPr>
                      <w:rFonts w:hint="eastAsia"/>
                      <w:color w:val="auto"/>
                      <w:szCs w:val="21"/>
                      <w:highlight w:val="none"/>
                    </w:rPr>
                    <w:t>本次工程</w:t>
                  </w:r>
                </w:p>
              </w:tc>
              <w:tc>
                <w:tcPr>
                  <w:tcW w:w="1427" w:type="pct"/>
                  <w:tcBorders>
                    <w:tl2br w:val="nil"/>
                    <w:tr2bl w:val="nil"/>
                  </w:tcBorders>
                  <w:noWrap/>
                  <w:vAlign w:val="center"/>
                </w:tcPr>
                <w:p w14:paraId="59632048">
                  <w:pPr>
                    <w:kinsoku w:val="0"/>
                    <w:adjustRightInd w:val="0"/>
                    <w:snapToGrid w:val="0"/>
                    <w:ind w:left="-105" w:leftChars="-50" w:right="-105" w:rightChars="-50"/>
                    <w:jc w:val="center"/>
                    <w:rPr>
                      <w:color w:val="auto"/>
                      <w:szCs w:val="21"/>
                      <w:highlight w:val="none"/>
                    </w:rPr>
                  </w:pPr>
                  <w:r>
                    <w:rPr>
                      <w:rFonts w:hint="eastAsia"/>
                      <w:color w:val="auto"/>
                      <w:szCs w:val="21"/>
                      <w:highlight w:val="none"/>
                    </w:rPr>
                    <w:t>改扩建后全厂工程</w:t>
                  </w:r>
                </w:p>
              </w:tc>
              <w:tc>
                <w:tcPr>
                  <w:tcW w:w="546" w:type="pct"/>
                  <w:tcBorders>
                    <w:tl2br w:val="nil"/>
                    <w:tr2bl w:val="nil"/>
                  </w:tcBorders>
                  <w:noWrap/>
                  <w:vAlign w:val="center"/>
                </w:tcPr>
                <w:p w14:paraId="040D1444">
                  <w:pPr>
                    <w:kinsoku w:val="0"/>
                    <w:adjustRightInd w:val="0"/>
                    <w:snapToGrid w:val="0"/>
                    <w:ind w:left="-105" w:leftChars="-50" w:right="-105" w:rightChars="-50"/>
                    <w:jc w:val="center"/>
                    <w:rPr>
                      <w:color w:val="auto"/>
                      <w:szCs w:val="21"/>
                      <w:highlight w:val="none"/>
                    </w:rPr>
                  </w:pPr>
                  <w:r>
                    <w:rPr>
                      <w:rFonts w:hint="eastAsia"/>
                      <w:color w:val="auto"/>
                      <w:szCs w:val="21"/>
                      <w:highlight w:val="none"/>
                    </w:rPr>
                    <w:t>备注</w:t>
                  </w:r>
                </w:p>
              </w:tc>
            </w:tr>
            <w:tr w14:paraId="5263875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6" w:type="pct"/>
                  <w:vMerge w:val="restart"/>
                  <w:tcBorders>
                    <w:tl2br w:val="nil"/>
                    <w:tr2bl w:val="nil"/>
                  </w:tcBorders>
                  <w:noWrap/>
                  <w:vAlign w:val="center"/>
                </w:tcPr>
                <w:p w14:paraId="7870803F">
                  <w:pPr>
                    <w:kinsoku w:val="0"/>
                    <w:jc w:val="center"/>
                    <w:rPr>
                      <w:color w:val="auto"/>
                      <w:szCs w:val="21"/>
                      <w:highlight w:val="none"/>
                    </w:rPr>
                  </w:pPr>
                  <w:r>
                    <w:rPr>
                      <w:color w:val="auto"/>
                      <w:szCs w:val="21"/>
                      <w:highlight w:val="none"/>
                    </w:rPr>
                    <w:t>主体工程</w:t>
                  </w:r>
                </w:p>
              </w:tc>
              <w:tc>
                <w:tcPr>
                  <w:tcW w:w="559" w:type="pct"/>
                  <w:tcBorders>
                    <w:tl2br w:val="nil"/>
                    <w:tr2bl w:val="nil"/>
                  </w:tcBorders>
                  <w:noWrap/>
                  <w:vAlign w:val="center"/>
                </w:tcPr>
                <w:p w14:paraId="371D45CB">
                  <w:pPr>
                    <w:kinsoku w:val="0"/>
                    <w:jc w:val="center"/>
                    <w:rPr>
                      <w:color w:val="auto"/>
                      <w:szCs w:val="21"/>
                      <w:highlight w:val="none"/>
                    </w:rPr>
                  </w:pPr>
                  <w:r>
                    <w:rPr>
                      <w:rFonts w:hint="eastAsia"/>
                      <w:color w:val="auto"/>
                      <w:szCs w:val="21"/>
                      <w:highlight w:val="none"/>
                      <w:lang w:val="en-US" w:eastAsia="zh-CN"/>
                    </w:rPr>
                    <w:t>1#</w:t>
                  </w:r>
                  <w:r>
                    <w:rPr>
                      <w:rFonts w:hint="eastAsia"/>
                      <w:color w:val="auto"/>
                      <w:szCs w:val="21"/>
                      <w:highlight w:val="none"/>
                    </w:rPr>
                    <w:t>生产车间</w:t>
                  </w:r>
                </w:p>
              </w:tc>
              <w:tc>
                <w:tcPr>
                  <w:tcW w:w="1220" w:type="pct"/>
                  <w:tcBorders>
                    <w:tl2br w:val="nil"/>
                    <w:tr2bl w:val="nil"/>
                  </w:tcBorders>
                  <w:noWrap/>
                  <w:vAlign w:val="center"/>
                </w:tcPr>
                <w:p w14:paraId="0AA62F71">
                  <w:pPr>
                    <w:kinsoku w:val="0"/>
                    <w:jc w:val="center"/>
                    <w:rPr>
                      <w:color w:val="auto"/>
                      <w:szCs w:val="21"/>
                      <w:highlight w:val="none"/>
                    </w:rPr>
                  </w:pPr>
                  <w:r>
                    <w:rPr>
                      <w:rFonts w:hint="eastAsia"/>
                      <w:color w:val="auto"/>
                      <w:szCs w:val="21"/>
                      <w:highlight w:val="none"/>
                      <w:lang w:eastAsia="zh-CN"/>
                    </w:rPr>
                    <w:t>位于</w:t>
                  </w:r>
                  <w:r>
                    <w:rPr>
                      <w:rFonts w:hint="eastAsia"/>
                      <w:color w:val="auto"/>
                      <w:szCs w:val="21"/>
                      <w:highlight w:val="none"/>
                    </w:rPr>
                    <w:t>厂房1幢</w:t>
                  </w:r>
                  <w:r>
                    <w:rPr>
                      <w:rFonts w:hint="eastAsia"/>
                      <w:color w:val="auto"/>
                      <w:szCs w:val="21"/>
                      <w:highlight w:val="none"/>
                      <w:lang w:eastAsia="zh-CN"/>
                    </w:rPr>
                    <w:t>，</w:t>
                  </w:r>
                  <w:r>
                    <w:rPr>
                      <w:rFonts w:hint="eastAsia"/>
                      <w:color w:val="auto"/>
                      <w:szCs w:val="21"/>
                      <w:highlight w:val="none"/>
                    </w:rPr>
                    <w:t>建筑面积5278.5m</w:t>
                  </w:r>
                  <w:r>
                    <w:rPr>
                      <w:rFonts w:hint="eastAsia"/>
                      <w:color w:val="auto"/>
                      <w:szCs w:val="21"/>
                      <w:highlight w:val="none"/>
                      <w:vertAlign w:val="superscript"/>
                    </w:rPr>
                    <w:t>2</w:t>
                  </w:r>
                  <w:r>
                    <w:rPr>
                      <w:rFonts w:hint="eastAsia"/>
                      <w:color w:val="auto"/>
                      <w:szCs w:val="21"/>
                      <w:highlight w:val="none"/>
                    </w:rPr>
                    <w:t>，1层，钢结构，主要生产PPR管材管件</w:t>
                  </w:r>
                </w:p>
              </w:tc>
              <w:tc>
                <w:tcPr>
                  <w:tcW w:w="999" w:type="pct"/>
                  <w:tcBorders>
                    <w:tl2br w:val="nil"/>
                    <w:tr2bl w:val="nil"/>
                  </w:tcBorders>
                  <w:noWrap/>
                  <w:vAlign w:val="center"/>
                </w:tcPr>
                <w:p w14:paraId="70D30828">
                  <w:pPr>
                    <w:kinsoku w:val="0"/>
                    <w:jc w:val="center"/>
                    <w:rPr>
                      <w:color w:val="auto"/>
                      <w:szCs w:val="21"/>
                      <w:highlight w:val="none"/>
                    </w:rPr>
                  </w:pPr>
                  <w:r>
                    <w:rPr>
                      <w:rFonts w:hint="eastAsia"/>
                      <w:color w:val="auto"/>
                      <w:szCs w:val="21"/>
                      <w:highlight w:val="none"/>
                      <w:lang w:val="en-US" w:eastAsia="zh-CN"/>
                    </w:rPr>
                    <w:t>/</w:t>
                  </w:r>
                </w:p>
              </w:tc>
              <w:tc>
                <w:tcPr>
                  <w:tcW w:w="1427" w:type="pct"/>
                  <w:tcBorders>
                    <w:tl2br w:val="nil"/>
                    <w:tr2bl w:val="nil"/>
                  </w:tcBorders>
                  <w:noWrap/>
                  <w:vAlign w:val="center"/>
                </w:tcPr>
                <w:p w14:paraId="2B079925">
                  <w:pPr>
                    <w:kinsoku w:val="0"/>
                    <w:jc w:val="center"/>
                    <w:rPr>
                      <w:color w:val="auto"/>
                      <w:szCs w:val="21"/>
                      <w:highlight w:val="none"/>
                    </w:rPr>
                  </w:pPr>
                  <w:r>
                    <w:rPr>
                      <w:rFonts w:hint="eastAsia"/>
                      <w:color w:val="auto"/>
                      <w:szCs w:val="21"/>
                      <w:highlight w:val="none"/>
                      <w:lang w:eastAsia="zh-CN"/>
                    </w:rPr>
                    <w:t>位于</w:t>
                  </w:r>
                  <w:r>
                    <w:rPr>
                      <w:rFonts w:hint="eastAsia"/>
                      <w:color w:val="auto"/>
                      <w:szCs w:val="21"/>
                      <w:highlight w:val="none"/>
                    </w:rPr>
                    <w:t>厂房1幢</w:t>
                  </w:r>
                  <w:r>
                    <w:rPr>
                      <w:rFonts w:hint="eastAsia"/>
                      <w:color w:val="auto"/>
                      <w:szCs w:val="21"/>
                      <w:highlight w:val="none"/>
                      <w:lang w:eastAsia="zh-CN"/>
                    </w:rPr>
                    <w:t>，</w:t>
                  </w:r>
                  <w:r>
                    <w:rPr>
                      <w:rFonts w:hint="eastAsia"/>
                      <w:color w:val="auto"/>
                      <w:szCs w:val="21"/>
                      <w:highlight w:val="none"/>
                    </w:rPr>
                    <w:t>建筑面积5278.5m</w:t>
                  </w:r>
                  <w:r>
                    <w:rPr>
                      <w:rFonts w:hint="eastAsia"/>
                      <w:color w:val="auto"/>
                      <w:szCs w:val="21"/>
                      <w:highlight w:val="none"/>
                      <w:vertAlign w:val="superscript"/>
                    </w:rPr>
                    <w:t>2</w:t>
                  </w:r>
                  <w:r>
                    <w:rPr>
                      <w:rFonts w:hint="eastAsia"/>
                      <w:color w:val="auto"/>
                      <w:szCs w:val="21"/>
                      <w:highlight w:val="none"/>
                    </w:rPr>
                    <w:t>，1层，钢结构，主要生产PPR管材管件</w:t>
                  </w:r>
                </w:p>
              </w:tc>
              <w:tc>
                <w:tcPr>
                  <w:tcW w:w="546" w:type="pct"/>
                  <w:tcBorders>
                    <w:tl2br w:val="nil"/>
                    <w:tr2bl w:val="nil"/>
                  </w:tcBorders>
                  <w:noWrap/>
                  <w:vAlign w:val="center"/>
                </w:tcPr>
                <w:p w14:paraId="2F281DC2">
                  <w:pPr>
                    <w:kinsoku w:val="0"/>
                    <w:jc w:val="center"/>
                    <w:rPr>
                      <w:color w:val="auto"/>
                      <w:szCs w:val="21"/>
                      <w:highlight w:val="none"/>
                    </w:rPr>
                  </w:pPr>
                  <w:r>
                    <w:rPr>
                      <w:rFonts w:hint="eastAsia"/>
                      <w:color w:val="auto"/>
                      <w:szCs w:val="21"/>
                      <w:highlight w:val="none"/>
                    </w:rPr>
                    <w:t>无变化</w:t>
                  </w:r>
                </w:p>
              </w:tc>
            </w:tr>
            <w:tr w14:paraId="6BB457B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6" w:type="pct"/>
                  <w:vMerge w:val="continue"/>
                  <w:tcBorders>
                    <w:tl2br w:val="nil"/>
                    <w:tr2bl w:val="nil"/>
                  </w:tcBorders>
                  <w:noWrap/>
                  <w:vAlign w:val="center"/>
                </w:tcPr>
                <w:p w14:paraId="750D4418">
                  <w:pPr>
                    <w:kinsoku w:val="0"/>
                    <w:jc w:val="center"/>
                    <w:rPr>
                      <w:color w:val="auto"/>
                      <w:szCs w:val="21"/>
                      <w:highlight w:val="none"/>
                    </w:rPr>
                  </w:pPr>
                </w:p>
              </w:tc>
              <w:tc>
                <w:tcPr>
                  <w:tcW w:w="559" w:type="pct"/>
                  <w:tcBorders>
                    <w:tl2br w:val="nil"/>
                    <w:tr2bl w:val="nil"/>
                  </w:tcBorders>
                  <w:noWrap/>
                  <w:vAlign w:val="center"/>
                </w:tcPr>
                <w:p w14:paraId="1C034755">
                  <w:pPr>
                    <w:kinsoku w:val="0"/>
                    <w:jc w:val="center"/>
                    <w:rPr>
                      <w:rFonts w:hint="eastAsia"/>
                      <w:color w:val="auto"/>
                      <w:szCs w:val="21"/>
                      <w:highlight w:val="none"/>
                      <w:lang w:val="en-US" w:eastAsia="zh-CN"/>
                    </w:rPr>
                  </w:pPr>
                  <w:r>
                    <w:rPr>
                      <w:rFonts w:hint="eastAsia"/>
                      <w:color w:val="auto"/>
                      <w:szCs w:val="21"/>
                      <w:highlight w:val="none"/>
                      <w:lang w:val="en-US" w:eastAsia="zh-CN"/>
                    </w:rPr>
                    <w:t>2#</w:t>
                  </w:r>
                  <w:r>
                    <w:rPr>
                      <w:rFonts w:hint="eastAsia"/>
                      <w:color w:val="auto"/>
                      <w:szCs w:val="21"/>
                      <w:highlight w:val="none"/>
                    </w:rPr>
                    <w:t>生产车间</w:t>
                  </w:r>
                </w:p>
              </w:tc>
              <w:tc>
                <w:tcPr>
                  <w:tcW w:w="1220" w:type="pct"/>
                  <w:tcBorders>
                    <w:tl2br w:val="nil"/>
                    <w:tr2bl w:val="nil"/>
                  </w:tcBorders>
                  <w:noWrap/>
                  <w:vAlign w:val="center"/>
                </w:tcPr>
                <w:p w14:paraId="5AAC4EC1">
                  <w:pPr>
                    <w:kinsoku w:val="0"/>
                    <w:jc w:val="center"/>
                    <w:rPr>
                      <w:rFonts w:hint="eastAsia" w:eastAsia="宋体"/>
                      <w:color w:val="auto"/>
                      <w:szCs w:val="21"/>
                      <w:highlight w:val="none"/>
                      <w:lang w:eastAsia="zh-CN"/>
                    </w:rPr>
                  </w:pPr>
                  <w:r>
                    <w:rPr>
                      <w:rFonts w:hint="eastAsia"/>
                      <w:color w:val="auto"/>
                      <w:szCs w:val="21"/>
                      <w:highlight w:val="none"/>
                      <w:lang w:eastAsia="zh-CN"/>
                    </w:rPr>
                    <w:t>位于</w:t>
                  </w:r>
                  <w:r>
                    <w:rPr>
                      <w:rFonts w:hint="eastAsia"/>
                      <w:color w:val="auto"/>
                      <w:szCs w:val="21"/>
                      <w:highlight w:val="none"/>
                    </w:rPr>
                    <w:t>厂房4幢</w:t>
                  </w:r>
                  <w:r>
                    <w:rPr>
                      <w:rFonts w:hint="eastAsia"/>
                      <w:color w:val="auto"/>
                      <w:szCs w:val="21"/>
                      <w:highlight w:val="none"/>
                      <w:lang w:eastAsia="zh-CN"/>
                    </w:rPr>
                    <w:t>，</w:t>
                  </w:r>
                  <w:r>
                    <w:rPr>
                      <w:rFonts w:hint="eastAsia"/>
                      <w:color w:val="auto"/>
                      <w:szCs w:val="21"/>
                      <w:highlight w:val="none"/>
                    </w:rPr>
                    <w:t>建筑面积2423.25m</w:t>
                  </w:r>
                  <w:r>
                    <w:rPr>
                      <w:rFonts w:hint="eastAsia"/>
                      <w:color w:val="auto"/>
                      <w:szCs w:val="21"/>
                      <w:highlight w:val="none"/>
                      <w:vertAlign w:val="superscript"/>
                    </w:rPr>
                    <w:t>2</w:t>
                  </w:r>
                  <w:r>
                    <w:rPr>
                      <w:rFonts w:hint="eastAsia"/>
                      <w:color w:val="auto"/>
                      <w:szCs w:val="21"/>
                      <w:highlight w:val="none"/>
                    </w:rPr>
                    <w:t>，1层，钢结构，</w:t>
                  </w:r>
                  <w:r>
                    <w:rPr>
                      <w:rFonts w:hint="eastAsia"/>
                      <w:color w:val="auto"/>
                      <w:szCs w:val="21"/>
                      <w:highlight w:val="none"/>
                      <w:lang w:eastAsia="zh-CN"/>
                    </w:rPr>
                    <w:t>主要生产PE</w:t>
                  </w:r>
                  <w:r>
                    <w:rPr>
                      <w:rFonts w:hint="eastAsia"/>
                      <w:color w:val="auto"/>
                      <w:szCs w:val="21"/>
                      <w:highlight w:val="none"/>
                    </w:rPr>
                    <w:t>管材管件</w:t>
                  </w:r>
                </w:p>
              </w:tc>
              <w:tc>
                <w:tcPr>
                  <w:tcW w:w="999" w:type="pct"/>
                  <w:tcBorders>
                    <w:tl2br w:val="nil"/>
                    <w:tr2bl w:val="nil"/>
                  </w:tcBorders>
                  <w:noWrap/>
                  <w:vAlign w:val="center"/>
                </w:tcPr>
                <w:p w14:paraId="622B7FC6">
                  <w:pPr>
                    <w:kinsoku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1427" w:type="pct"/>
                  <w:tcBorders>
                    <w:tl2br w:val="nil"/>
                    <w:tr2bl w:val="nil"/>
                  </w:tcBorders>
                  <w:noWrap/>
                  <w:vAlign w:val="center"/>
                </w:tcPr>
                <w:p w14:paraId="75E2681C">
                  <w:pPr>
                    <w:kinsoku w:val="0"/>
                    <w:jc w:val="center"/>
                    <w:rPr>
                      <w:rFonts w:hint="eastAsia"/>
                      <w:color w:val="auto"/>
                      <w:szCs w:val="21"/>
                      <w:highlight w:val="none"/>
                    </w:rPr>
                  </w:pPr>
                  <w:r>
                    <w:rPr>
                      <w:rFonts w:hint="eastAsia"/>
                      <w:color w:val="auto"/>
                      <w:szCs w:val="21"/>
                      <w:highlight w:val="none"/>
                      <w:lang w:eastAsia="zh-CN"/>
                    </w:rPr>
                    <w:t>位于</w:t>
                  </w:r>
                  <w:r>
                    <w:rPr>
                      <w:rFonts w:hint="eastAsia"/>
                      <w:color w:val="auto"/>
                      <w:szCs w:val="21"/>
                      <w:highlight w:val="none"/>
                    </w:rPr>
                    <w:t>厂房4幢</w:t>
                  </w:r>
                  <w:r>
                    <w:rPr>
                      <w:rFonts w:hint="eastAsia"/>
                      <w:color w:val="auto"/>
                      <w:szCs w:val="21"/>
                      <w:highlight w:val="none"/>
                      <w:lang w:eastAsia="zh-CN"/>
                    </w:rPr>
                    <w:t>，</w:t>
                  </w:r>
                  <w:r>
                    <w:rPr>
                      <w:rFonts w:hint="eastAsia"/>
                      <w:color w:val="auto"/>
                      <w:szCs w:val="21"/>
                      <w:highlight w:val="none"/>
                    </w:rPr>
                    <w:t>建筑面积2423.25m</w:t>
                  </w:r>
                  <w:r>
                    <w:rPr>
                      <w:rFonts w:hint="eastAsia"/>
                      <w:color w:val="auto"/>
                      <w:szCs w:val="21"/>
                      <w:highlight w:val="none"/>
                      <w:vertAlign w:val="superscript"/>
                    </w:rPr>
                    <w:t>2</w:t>
                  </w:r>
                  <w:r>
                    <w:rPr>
                      <w:rFonts w:hint="eastAsia"/>
                      <w:color w:val="auto"/>
                      <w:szCs w:val="21"/>
                      <w:highlight w:val="none"/>
                    </w:rPr>
                    <w:t>，1层，钢结构，</w:t>
                  </w:r>
                  <w:r>
                    <w:rPr>
                      <w:rFonts w:hint="eastAsia"/>
                      <w:color w:val="auto"/>
                      <w:szCs w:val="21"/>
                      <w:highlight w:val="none"/>
                      <w:lang w:eastAsia="zh-CN"/>
                    </w:rPr>
                    <w:t>主要生产PE</w:t>
                  </w:r>
                  <w:r>
                    <w:rPr>
                      <w:rFonts w:hint="eastAsia"/>
                      <w:color w:val="auto"/>
                      <w:szCs w:val="21"/>
                      <w:highlight w:val="none"/>
                    </w:rPr>
                    <w:t>管材管件</w:t>
                  </w:r>
                </w:p>
              </w:tc>
              <w:tc>
                <w:tcPr>
                  <w:tcW w:w="546" w:type="pct"/>
                  <w:tcBorders>
                    <w:tl2br w:val="nil"/>
                    <w:tr2bl w:val="nil"/>
                  </w:tcBorders>
                  <w:noWrap/>
                  <w:vAlign w:val="center"/>
                </w:tcPr>
                <w:p w14:paraId="2BE89FD0">
                  <w:pPr>
                    <w:kinsoku w:val="0"/>
                    <w:jc w:val="center"/>
                    <w:rPr>
                      <w:rFonts w:hint="eastAsia"/>
                      <w:color w:val="auto"/>
                      <w:kern w:val="0"/>
                      <w:szCs w:val="21"/>
                      <w:highlight w:val="none"/>
                    </w:rPr>
                  </w:pPr>
                  <w:r>
                    <w:rPr>
                      <w:rFonts w:hint="eastAsia"/>
                      <w:color w:val="auto"/>
                      <w:szCs w:val="21"/>
                      <w:highlight w:val="none"/>
                    </w:rPr>
                    <w:t>无变化</w:t>
                  </w:r>
                </w:p>
              </w:tc>
            </w:tr>
            <w:tr w14:paraId="3284BAA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6" w:type="pct"/>
                  <w:vMerge w:val="continue"/>
                  <w:tcBorders>
                    <w:tl2br w:val="nil"/>
                    <w:tr2bl w:val="nil"/>
                  </w:tcBorders>
                  <w:noWrap/>
                  <w:vAlign w:val="center"/>
                </w:tcPr>
                <w:p w14:paraId="21899CD4">
                  <w:pPr>
                    <w:kinsoku w:val="0"/>
                    <w:jc w:val="center"/>
                    <w:rPr>
                      <w:color w:val="auto"/>
                      <w:szCs w:val="21"/>
                      <w:highlight w:val="none"/>
                    </w:rPr>
                  </w:pPr>
                </w:p>
              </w:tc>
              <w:tc>
                <w:tcPr>
                  <w:tcW w:w="559" w:type="pct"/>
                  <w:tcBorders>
                    <w:tl2br w:val="nil"/>
                    <w:tr2bl w:val="nil"/>
                  </w:tcBorders>
                  <w:noWrap/>
                  <w:vAlign w:val="center"/>
                </w:tcPr>
                <w:p w14:paraId="4B37AEF3">
                  <w:pPr>
                    <w:kinsoku w:val="0"/>
                    <w:jc w:val="center"/>
                    <w:rPr>
                      <w:rFonts w:hint="eastAsia"/>
                      <w:color w:val="auto"/>
                      <w:szCs w:val="21"/>
                      <w:highlight w:val="none"/>
                      <w:lang w:val="en-US" w:eastAsia="zh-CN"/>
                    </w:rPr>
                  </w:pPr>
                  <w:r>
                    <w:rPr>
                      <w:rFonts w:hint="eastAsia"/>
                      <w:color w:val="auto"/>
                      <w:szCs w:val="21"/>
                      <w:highlight w:val="none"/>
                      <w:lang w:val="en-US" w:eastAsia="zh-CN"/>
                    </w:rPr>
                    <w:t>3#</w:t>
                  </w:r>
                  <w:r>
                    <w:rPr>
                      <w:rFonts w:hint="eastAsia"/>
                      <w:color w:val="auto"/>
                      <w:szCs w:val="21"/>
                      <w:highlight w:val="none"/>
                    </w:rPr>
                    <w:t>生产车间</w:t>
                  </w:r>
                </w:p>
              </w:tc>
              <w:tc>
                <w:tcPr>
                  <w:tcW w:w="1220" w:type="pct"/>
                  <w:tcBorders>
                    <w:tl2br w:val="nil"/>
                    <w:tr2bl w:val="nil"/>
                  </w:tcBorders>
                  <w:noWrap/>
                  <w:vAlign w:val="center"/>
                </w:tcPr>
                <w:p w14:paraId="7A34DF54">
                  <w:pPr>
                    <w:kinsoku w:val="0"/>
                    <w:jc w:val="center"/>
                    <w:rPr>
                      <w:rFonts w:hint="eastAsia" w:eastAsia="宋体"/>
                      <w:color w:val="auto"/>
                      <w:szCs w:val="21"/>
                      <w:highlight w:val="none"/>
                      <w:lang w:eastAsia="zh-CN"/>
                    </w:rPr>
                  </w:pPr>
                  <w:r>
                    <w:rPr>
                      <w:rFonts w:hint="eastAsia"/>
                      <w:color w:val="auto"/>
                      <w:szCs w:val="21"/>
                      <w:highlight w:val="none"/>
                      <w:lang w:eastAsia="zh-CN"/>
                    </w:rPr>
                    <w:t>位于</w:t>
                  </w:r>
                  <w:r>
                    <w:rPr>
                      <w:rFonts w:hint="eastAsia"/>
                      <w:color w:val="auto"/>
                      <w:szCs w:val="21"/>
                      <w:highlight w:val="none"/>
                    </w:rPr>
                    <w:t>厂房</w:t>
                  </w:r>
                  <w:r>
                    <w:rPr>
                      <w:rFonts w:hint="eastAsia"/>
                      <w:color w:val="auto"/>
                      <w:szCs w:val="21"/>
                      <w:highlight w:val="none"/>
                      <w:lang w:val="en-US" w:eastAsia="zh-CN"/>
                    </w:rPr>
                    <w:t>5</w:t>
                  </w:r>
                  <w:r>
                    <w:rPr>
                      <w:rFonts w:hint="eastAsia"/>
                      <w:color w:val="auto"/>
                      <w:szCs w:val="21"/>
                      <w:highlight w:val="none"/>
                    </w:rPr>
                    <w:t>幢</w:t>
                  </w:r>
                  <w:r>
                    <w:rPr>
                      <w:rFonts w:hint="eastAsia"/>
                      <w:color w:val="auto"/>
                      <w:szCs w:val="21"/>
                      <w:highlight w:val="none"/>
                      <w:lang w:eastAsia="zh-CN"/>
                    </w:rPr>
                    <w:t>，</w:t>
                  </w:r>
                  <w:r>
                    <w:rPr>
                      <w:rFonts w:hint="eastAsia"/>
                      <w:color w:val="auto"/>
                      <w:szCs w:val="21"/>
                      <w:highlight w:val="none"/>
                    </w:rPr>
                    <w:t>建筑面积985.24m</w:t>
                  </w:r>
                  <w:r>
                    <w:rPr>
                      <w:rFonts w:hint="eastAsia"/>
                      <w:color w:val="auto"/>
                      <w:szCs w:val="21"/>
                      <w:highlight w:val="none"/>
                      <w:vertAlign w:val="superscript"/>
                    </w:rPr>
                    <w:t>2</w:t>
                  </w:r>
                  <w:r>
                    <w:rPr>
                      <w:rFonts w:hint="eastAsia"/>
                      <w:color w:val="auto"/>
                      <w:szCs w:val="21"/>
                      <w:highlight w:val="none"/>
                    </w:rPr>
                    <w:t>，1层，钢结构，</w:t>
                  </w:r>
                  <w:r>
                    <w:rPr>
                      <w:rFonts w:hint="eastAsia"/>
                      <w:color w:val="auto"/>
                      <w:szCs w:val="21"/>
                      <w:highlight w:val="none"/>
                      <w:lang w:eastAsia="zh-CN"/>
                    </w:rPr>
                    <w:t>目前为闲置库房。</w:t>
                  </w:r>
                </w:p>
              </w:tc>
              <w:tc>
                <w:tcPr>
                  <w:tcW w:w="999" w:type="pct"/>
                  <w:tcBorders>
                    <w:tl2br w:val="nil"/>
                    <w:tr2bl w:val="nil"/>
                  </w:tcBorders>
                  <w:noWrap/>
                  <w:vAlign w:val="center"/>
                </w:tcPr>
                <w:p w14:paraId="14A7A661">
                  <w:pPr>
                    <w:kinsoku w:val="0"/>
                    <w:jc w:val="center"/>
                    <w:rPr>
                      <w:rFonts w:hint="eastAsia"/>
                      <w:color w:val="auto"/>
                      <w:szCs w:val="21"/>
                      <w:highlight w:val="none"/>
                    </w:rPr>
                  </w:pPr>
                  <w:r>
                    <w:rPr>
                      <w:rFonts w:hint="eastAsia"/>
                      <w:color w:val="auto"/>
                      <w:szCs w:val="21"/>
                      <w:highlight w:val="none"/>
                    </w:rPr>
                    <w:t>依托</w:t>
                  </w:r>
                  <w:r>
                    <w:rPr>
                      <w:rFonts w:hint="eastAsia"/>
                      <w:color w:val="auto"/>
                      <w:szCs w:val="21"/>
                      <w:highlight w:val="none"/>
                      <w:lang w:eastAsia="zh-CN"/>
                    </w:rPr>
                    <w:t>厂房5幢</w:t>
                  </w:r>
                  <w:r>
                    <w:rPr>
                      <w:rFonts w:hint="eastAsia"/>
                      <w:color w:val="auto"/>
                      <w:szCs w:val="21"/>
                      <w:highlight w:val="none"/>
                    </w:rPr>
                    <w:t>，</w:t>
                  </w:r>
                  <w:r>
                    <w:rPr>
                      <w:rFonts w:hint="eastAsia"/>
                      <w:color w:val="auto"/>
                      <w:szCs w:val="21"/>
                      <w:highlight w:val="none"/>
                      <w:lang w:eastAsia="zh-CN"/>
                    </w:rPr>
                    <w:t>新建</w:t>
                  </w:r>
                  <w:r>
                    <w:rPr>
                      <w:rFonts w:hint="eastAsia"/>
                      <w:color w:val="auto"/>
                      <w:szCs w:val="21"/>
                      <w:highlight w:val="none"/>
                    </w:rPr>
                    <w:t>PVC排水管生产线</w:t>
                  </w:r>
                  <w:r>
                    <w:rPr>
                      <w:rFonts w:hint="eastAsia"/>
                      <w:color w:val="auto"/>
                      <w:highlight w:val="none"/>
                    </w:rPr>
                    <w:t>，</w:t>
                  </w:r>
                  <w:r>
                    <w:rPr>
                      <w:rFonts w:hint="eastAsia"/>
                      <w:color w:val="auto"/>
                      <w:szCs w:val="21"/>
                      <w:highlight w:val="none"/>
                    </w:rPr>
                    <w:t>生产设备包括注塑机</w:t>
                  </w:r>
                  <w:r>
                    <w:rPr>
                      <w:rFonts w:hint="eastAsia"/>
                      <w:color w:val="auto"/>
                      <w:szCs w:val="21"/>
                      <w:highlight w:val="none"/>
                      <w:lang w:eastAsia="zh-CN"/>
                    </w:rPr>
                    <w:t>、混料机、喷码机</w:t>
                  </w:r>
                  <w:r>
                    <w:rPr>
                      <w:rFonts w:hint="eastAsia"/>
                      <w:color w:val="auto"/>
                      <w:szCs w:val="21"/>
                      <w:highlight w:val="none"/>
                    </w:rPr>
                    <w:t>等，</w:t>
                  </w:r>
                  <w:r>
                    <w:rPr>
                      <w:color w:val="auto"/>
                      <w:szCs w:val="21"/>
                      <w:highlight w:val="none"/>
                    </w:rPr>
                    <w:t>设计生产能力</w:t>
                  </w:r>
                  <w:r>
                    <w:rPr>
                      <w:rFonts w:hint="eastAsia"/>
                      <w:color w:val="auto"/>
                      <w:szCs w:val="21"/>
                      <w:highlight w:val="none"/>
                    </w:rPr>
                    <w:t>年产</w:t>
                  </w:r>
                  <w:r>
                    <w:rPr>
                      <w:rFonts w:hint="eastAsia"/>
                      <w:color w:val="auto"/>
                      <w:highlight w:val="none"/>
                      <w:lang w:val="en-US" w:eastAsia="zh-CN"/>
                    </w:rPr>
                    <w:t>9000吨PVC排水管</w:t>
                  </w:r>
                </w:p>
              </w:tc>
              <w:tc>
                <w:tcPr>
                  <w:tcW w:w="1427" w:type="pct"/>
                  <w:tcBorders>
                    <w:tl2br w:val="nil"/>
                    <w:tr2bl w:val="nil"/>
                  </w:tcBorders>
                  <w:noWrap/>
                  <w:vAlign w:val="center"/>
                </w:tcPr>
                <w:p w14:paraId="3FEB241D">
                  <w:pPr>
                    <w:kinsoku w:val="0"/>
                    <w:jc w:val="center"/>
                    <w:rPr>
                      <w:rFonts w:hint="eastAsia"/>
                      <w:color w:val="auto"/>
                      <w:szCs w:val="21"/>
                      <w:highlight w:val="none"/>
                    </w:rPr>
                  </w:pPr>
                  <w:r>
                    <w:rPr>
                      <w:rFonts w:hint="eastAsia"/>
                      <w:color w:val="auto"/>
                      <w:szCs w:val="21"/>
                      <w:highlight w:val="none"/>
                    </w:rPr>
                    <w:t>依托</w:t>
                  </w:r>
                  <w:r>
                    <w:rPr>
                      <w:rFonts w:hint="eastAsia"/>
                      <w:color w:val="auto"/>
                      <w:szCs w:val="21"/>
                      <w:highlight w:val="none"/>
                      <w:lang w:eastAsia="zh-CN"/>
                    </w:rPr>
                    <w:t>厂房5幢</w:t>
                  </w:r>
                  <w:r>
                    <w:rPr>
                      <w:rFonts w:hint="eastAsia"/>
                      <w:color w:val="auto"/>
                      <w:szCs w:val="21"/>
                      <w:highlight w:val="none"/>
                    </w:rPr>
                    <w:t>，</w:t>
                  </w:r>
                  <w:r>
                    <w:rPr>
                      <w:rFonts w:hint="eastAsia"/>
                      <w:color w:val="auto"/>
                      <w:szCs w:val="21"/>
                      <w:highlight w:val="none"/>
                      <w:lang w:eastAsia="zh-CN"/>
                    </w:rPr>
                    <w:t>新建</w:t>
                  </w:r>
                  <w:r>
                    <w:rPr>
                      <w:rFonts w:hint="eastAsia"/>
                      <w:color w:val="auto"/>
                      <w:szCs w:val="21"/>
                      <w:highlight w:val="none"/>
                    </w:rPr>
                    <w:t>PVC排水管生产线</w:t>
                  </w:r>
                  <w:r>
                    <w:rPr>
                      <w:rFonts w:hint="eastAsia"/>
                      <w:color w:val="auto"/>
                      <w:highlight w:val="none"/>
                    </w:rPr>
                    <w:t>，</w:t>
                  </w:r>
                  <w:r>
                    <w:rPr>
                      <w:rFonts w:hint="eastAsia"/>
                      <w:color w:val="auto"/>
                      <w:szCs w:val="21"/>
                      <w:highlight w:val="none"/>
                    </w:rPr>
                    <w:t>生产设备包括注塑机</w:t>
                  </w:r>
                  <w:r>
                    <w:rPr>
                      <w:rFonts w:hint="eastAsia"/>
                      <w:color w:val="auto"/>
                      <w:szCs w:val="21"/>
                      <w:highlight w:val="none"/>
                      <w:lang w:eastAsia="zh-CN"/>
                    </w:rPr>
                    <w:t>、混料机、喷码机</w:t>
                  </w:r>
                  <w:r>
                    <w:rPr>
                      <w:rFonts w:hint="eastAsia"/>
                      <w:color w:val="auto"/>
                      <w:szCs w:val="21"/>
                      <w:highlight w:val="none"/>
                    </w:rPr>
                    <w:t>等，</w:t>
                  </w:r>
                  <w:r>
                    <w:rPr>
                      <w:color w:val="auto"/>
                      <w:szCs w:val="21"/>
                      <w:highlight w:val="none"/>
                    </w:rPr>
                    <w:t>设计生产能力</w:t>
                  </w:r>
                  <w:r>
                    <w:rPr>
                      <w:rFonts w:hint="eastAsia"/>
                      <w:color w:val="auto"/>
                      <w:szCs w:val="21"/>
                      <w:highlight w:val="none"/>
                    </w:rPr>
                    <w:t>年产</w:t>
                  </w:r>
                  <w:r>
                    <w:rPr>
                      <w:rFonts w:hint="eastAsia"/>
                      <w:color w:val="auto"/>
                      <w:highlight w:val="none"/>
                      <w:lang w:val="en-US" w:eastAsia="zh-CN"/>
                    </w:rPr>
                    <w:t>9000吨PVC排水管</w:t>
                  </w:r>
                </w:p>
              </w:tc>
              <w:tc>
                <w:tcPr>
                  <w:tcW w:w="546" w:type="pct"/>
                  <w:tcBorders>
                    <w:tl2br w:val="nil"/>
                    <w:tr2bl w:val="nil"/>
                  </w:tcBorders>
                  <w:noWrap/>
                  <w:vAlign w:val="center"/>
                </w:tcPr>
                <w:p w14:paraId="4172C296">
                  <w:pPr>
                    <w:kinsoku w:val="0"/>
                    <w:jc w:val="center"/>
                    <w:rPr>
                      <w:rFonts w:hint="eastAsia"/>
                      <w:color w:val="auto"/>
                      <w:kern w:val="0"/>
                      <w:szCs w:val="21"/>
                      <w:highlight w:val="none"/>
                    </w:rPr>
                  </w:pPr>
                  <w:r>
                    <w:rPr>
                      <w:rFonts w:hint="eastAsia"/>
                      <w:color w:val="auto"/>
                      <w:kern w:val="0"/>
                      <w:szCs w:val="21"/>
                      <w:highlight w:val="none"/>
                    </w:rPr>
                    <w:t>依托厂房5幢，新增生产线及设备</w:t>
                  </w:r>
                </w:p>
              </w:tc>
            </w:tr>
            <w:tr w14:paraId="5B68C7F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6" w:type="pct"/>
                  <w:vMerge w:val="restart"/>
                  <w:tcBorders>
                    <w:tl2br w:val="nil"/>
                    <w:tr2bl w:val="nil"/>
                  </w:tcBorders>
                  <w:noWrap/>
                  <w:vAlign w:val="center"/>
                </w:tcPr>
                <w:p w14:paraId="3943C2D4">
                  <w:pPr>
                    <w:kinsoku w:val="0"/>
                    <w:jc w:val="center"/>
                    <w:rPr>
                      <w:color w:val="auto"/>
                      <w:szCs w:val="21"/>
                      <w:highlight w:val="none"/>
                    </w:rPr>
                  </w:pPr>
                  <w:r>
                    <w:rPr>
                      <w:color w:val="auto"/>
                      <w:szCs w:val="21"/>
                      <w:highlight w:val="none"/>
                    </w:rPr>
                    <w:t>储运工程</w:t>
                  </w:r>
                </w:p>
              </w:tc>
              <w:tc>
                <w:tcPr>
                  <w:tcW w:w="559" w:type="pct"/>
                  <w:tcBorders>
                    <w:tl2br w:val="nil"/>
                    <w:tr2bl w:val="nil"/>
                  </w:tcBorders>
                  <w:noWrap/>
                  <w:vAlign w:val="center"/>
                </w:tcPr>
                <w:p w14:paraId="64B626B4">
                  <w:pPr>
                    <w:kinsoku w:val="0"/>
                    <w:jc w:val="center"/>
                    <w:rPr>
                      <w:color w:val="auto"/>
                      <w:szCs w:val="21"/>
                      <w:highlight w:val="none"/>
                    </w:rPr>
                  </w:pPr>
                  <w:r>
                    <w:rPr>
                      <w:rFonts w:hint="eastAsia"/>
                      <w:color w:val="auto"/>
                      <w:szCs w:val="21"/>
                      <w:highlight w:val="none"/>
                    </w:rPr>
                    <w:t>原料库房</w:t>
                  </w:r>
                </w:p>
              </w:tc>
              <w:tc>
                <w:tcPr>
                  <w:tcW w:w="1220" w:type="pct"/>
                  <w:tcBorders>
                    <w:tl2br w:val="nil"/>
                    <w:tr2bl w:val="nil"/>
                  </w:tcBorders>
                  <w:noWrap/>
                  <w:vAlign w:val="center"/>
                </w:tcPr>
                <w:p w14:paraId="6DACBF96">
                  <w:pPr>
                    <w:kinsoku w:val="0"/>
                    <w:jc w:val="center"/>
                    <w:rPr>
                      <w:color w:val="auto"/>
                      <w:szCs w:val="21"/>
                      <w:highlight w:val="none"/>
                    </w:rPr>
                  </w:pPr>
                  <w:r>
                    <w:rPr>
                      <w:rFonts w:hint="eastAsia"/>
                      <w:color w:val="auto"/>
                      <w:szCs w:val="21"/>
                      <w:highlight w:val="none"/>
                    </w:rPr>
                    <w:t>位于厂房</w:t>
                  </w:r>
                  <w:r>
                    <w:rPr>
                      <w:rFonts w:hint="eastAsia"/>
                      <w:color w:val="auto"/>
                      <w:szCs w:val="21"/>
                      <w:highlight w:val="none"/>
                      <w:lang w:val="en-US" w:eastAsia="zh-CN"/>
                    </w:rPr>
                    <w:t>3</w:t>
                  </w:r>
                  <w:r>
                    <w:rPr>
                      <w:rFonts w:hint="eastAsia"/>
                      <w:color w:val="auto"/>
                      <w:szCs w:val="21"/>
                      <w:highlight w:val="none"/>
                    </w:rPr>
                    <w:t>幢，</w:t>
                  </w:r>
                  <w:r>
                    <w:rPr>
                      <w:color w:val="auto"/>
                      <w:kern w:val="0"/>
                      <w:szCs w:val="21"/>
                      <w:highlight w:val="none"/>
                    </w:rPr>
                    <w:t>用于原辅材料贮存，建筑面积</w:t>
                  </w:r>
                  <w:r>
                    <w:rPr>
                      <w:rFonts w:hint="eastAsia"/>
                      <w:color w:val="auto"/>
                      <w:kern w:val="0"/>
                      <w:szCs w:val="21"/>
                      <w:highlight w:val="none"/>
                      <w:lang w:val="en-US" w:eastAsia="zh-CN"/>
                    </w:rPr>
                    <w:t>901.45</w:t>
                  </w:r>
                  <w:r>
                    <w:rPr>
                      <w:color w:val="auto"/>
                      <w:szCs w:val="21"/>
                      <w:highlight w:val="none"/>
                    </w:rPr>
                    <w:t>m</w:t>
                  </w:r>
                  <w:r>
                    <w:rPr>
                      <w:color w:val="auto"/>
                      <w:szCs w:val="21"/>
                      <w:highlight w:val="none"/>
                      <w:vertAlign w:val="superscript"/>
                    </w:rPr>
                    <w:t>2</w:t>
                  </w:r>
                </w:p>
              </w:tc>
              <w:tc>
                <w:tcPr>
                  <w:tcW w:w="999" w:type="pct"/>
                  <w:tcBorders>
                    <w:tl2br w:val="nil"/>
                    <w:tr2bl w:val="nil"/>
                  </w:tcBorders>
                  <w:noWrap/>
                  <w:vAlign w:val="center"/>
                </w:tcPr>
                <w:p w14:paraId="2A2EDBA4">
                  <w:pPr>
                    <w:kinsoku w:val="0"/>
                    <w:jc w:val="center"/>
                    <w:rPr>
                      <w:rFonts w:hint="default" w:eastAsia="宋体"/>
                      <w:color w:val="auto"/>
                      <w:szCs w:val="21"/>
                      <w:highlight w:val="none"/>
                      <w:lang w:val="en-US" w:eastAsia="zh-CN"/>
                    </w:rPr>
                  </w:pPr>
                  <w:r>
                    <w:rPr>
                      <w:rFonts w:hint="eastAsia"/>
                      <w:color w:val="auto"/>
                      <w:szCs w:val="21"/>
                      <w:highlight w:val="none"/>
                    </w:rPr>
                    <w:t>依托原有</w:t>
                  </w:r>
                  <w:r>
                    <w:rPr>
                      <w:rFonts w:hint="eastAsia"/>
                      <w:color w:val="auto"/>
                      <w:szCs w:val="21"/>
                      <w:highlight w:val="none"/>
                      <w:lang w:eastAsia="zh-CN"/>
                    </w:rPr>
                    <w:t>原料库储存，项目原料根据表</w:t>
                  </w:r>
                  <w:r>
                    <w:rPr>
                      <w:rFonts w:hint="eastAsia"/>
                      <w:color w:val="auto"/>
                      <w:szCs w:val="21"/>
                      <w:highlight w:val="none"/>
                      <w:lang w:val="en-US" w:eastAsia="zh-CN"/>
                    </w:rPr>
                    <w:t>2-4原料储存周期可知，现有条件下的原料库可以满足需求，因此原料储存可依托原有设施进行</w:t>
                  </w:r>
                </w:p>
              </w:tc>
              <w:tc>
                <w:tcPr>
                  <w:tcW w:w="1427" w:type="pct"/>
                  <w:tcBorders>
                    <w:tl2br w:val="nil"/>
                    <w:tr2bl w:val="nil"/>
                  </w:tcBorders>
                  <w:noWrap/>
                  <w:vAlign w:val="center"/>
                </w:tcPr>
                <w:p w14:paraId="342D0407">
                  <w:pPr>
                    <w:kinsoku w:val="0"/>
                    <w:jc w:val="center"/>
                    <w:rPr>
                      <w:color w:val="auto"/>
                      <w:szCs w:val="21"/>
                      <w:highlight w:val="none"/>
                    </w:rPr>
                  </w:pPr>
                  <w:r>
                    <w:rPr>
                      <w:rFonts w:hint="eastAsia"/>
                      <w:color w:val="auto"/>
                      <w:szCs w:val="21"/>
                      <w:highlight w:val="none"/>
                    </w:rPr>
                    <w:t>位于厂房</w:t>
                  </w:r>
                  <w:r>
                    <w:rPr>
                      <w:rFonts w:hint="eastAsia"/>
                      <w:color w:val="auto"/>
                      <w:szCs w:val="21"/>
                      <w:highlight w:val="none"/>
                      <w:lang w:val="en-US" w:eastAsia="zh-CN"/>
                    </w:rPr>
                    <w:t>3</w:t>
                  </w:r>
                  <w:r>
                    <w:rPr>
                      <w:rFonts w:hint="eastAsia"/>
                      <w:color w:val="auto"/>
                      <w:szCs w:val="21"/>
                      <w:highlight w:val="none"/>
                    </w:rPr>
                    <w:t>幢，</w:t>
                  </w:r>
                  <w:r>
                    <w:rPr>
                      <w:color w:val="auto"/>
                      <w:kern w:val="0"/>
                      <w:szCs w:val="21"/>
                      <w:highlight w:val="none"/>
                    </w:rPr>
                    <w:t>用于原辅材料贮存，建筑面积</w:t>
                  </w:r>
                  <w:r>
                    <w:rPr>
                      <w:rFonts w:hint="eastAsia"/>
                      <w:color w:val="auto"/>
                      <w:kern w:val="0"/>
                      <w:szCs w:val="21"/>
                      <w:highlight w:val="none"/>
                      <w:lang w:val="en-US" w:eastAsia="zh-CN"/>
                    </w:rPr>
                    <w:t>901.45</w:t>
                  </w:r>
                  <w:r>
                    <w:rPr>
                      <w:color w:val="auto"/>
                      <w:szCs w:val="21"/>
                      <w:highlight w:val="none"/>
                    </w:rPr>
                    <w:t>m</w:t>
                  </w:r>
                  <w:r>
                    <w:rPr>
                      <w:color w:val="auto"/>
                      <w:szCs w:val="21"/>
                      <w:highlight w:val="none"/>
                      <w:vertAlign w:val="superscript"/>
                    </w:rPr>
                    <w:t>2</w:t>
                  </w:r>
                </w:p>
              </w:tc>
              <w:tc>
                <w:tcPr>
                  <w:tcW w:w="546" w:type="pct"/>
                  <w:tcBorders>
                    <w:tl2br w:val="nil"/>
                    <w:tr2bl w:val="nil"/>
                  </w:tcBorders>
                  <w:noWrap/>
                  <w:vAlign w:val="center"/>
                </w:tcPr>
                <w:p w14:paraId="138620FC">
                  <w:pPr>
                    <w:kinsoku w:val="0"/>
                    <w:jc w:val="center"/>
                    <w:rPr>
                      <w:rFonts w:hint="eastAsia" w:eastAsia="宋体"/>
                      <w:color w:val="auto"/>
                      <w:szCs w:val="21"/>
                      <w:highlight w:val="none"/>
                      <w:lang w:eastAsia="zh-CN"/>
                    </w:rPr>
                  </w:pPr>
                  <w:r>
                    <w:rPr>
                      <w:rFonts w:hint="eastAsia"/>
                      <w:color w:val="auto"/>
                      <w:szCs w:val="21"/>
                      <w:highlight w:val="none"/>
                      <w:lang w:eastAsia="zh-CN"/>
                    </w:rPr>
                    <w:t>依托</w:t>
                  </w:r>
                </w:p>
              </w:tc>
            </w:tr>
            <w:tr w14:paraId="44612CA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6" w:type="pct"/>
                  <w:vMerge w:val="continue"/>
                  <w:tcBorders>
                    <w:tl2br w:val="nil"/>
                    <w:tr2bl w:val="nil"/>
                  </w:tcBorders>
                  <w:noWrap/>
                  <w:vAlign w:val="center"/>
                </w:tcPr>
                <w:p w14:paraId="0CE91BEC">
                  <w:pPr>
                    <w:kinsoku w:val="0"/>
                    <w:jc w:val="center"/>
                    <w:rPr>
                      <w:color w:val="auto"/>
                      <w:szCs w:val="21"/>
                      <w:highlight w:val="none"/>
                    </w:rPr>
                  </w:pPr>
                </w:p>
              </w:tc>
              <w:tc>
                <w:tcPr>
                  <w:tcW w:w="559" w:type="pct"/>
                  <w:tcBorders>
                    <w:tl2br w:val="nil"/>
                    <w:tr2bl w:val="nil"/>
                  </w:tcBorders>
                  <w:noWrap/>
                  <w:vAlign w:val="center"/>
                </w:tcPr>
                <w:p w14:paraId="7A957ABF">
                  <w:pPr>
                    <w:kinsoku w:val="0"/>
                    <w:jc w:val="center"/>
                    <w:rPr>
                      <w:color w:val="auto"/>
                      <w:kern w:val="0"/>
                      <w:szCs w:val="21"/>
                      <w:highlight w:val="none"/>
                    </w:rPr>
                  </w:pPr>
                  <w:r>
                    <w:rPr>
                      <w:rFonts w:hint="eastAsia"/>
                      <w:color w:val="auto"/>
                      <w:szCs w:val="21"/>
                      <w:highlight w:val="none"/>
                    </w:rPr>
                    <w:t>成品库房</w:t>
                  </w:r>
                </w:p>
              </w:tc>
              <w:tc>
                <w:tcPr>
                  <w:tcW w:w="1220" w:type="pct"/>
                  <w:tcBorders>
                    <w:tl2br w:val="nil"/>
                    <w:tr2bl w:val="nil"/>
                  </w:tcBorders>
                  <w:noWrap/>
                  <w:vAlign w:val="center"/>
                </w:tcPr>
                <w:p w14:paraId="4F6C0D8D">
                  <w:pPr>
                    <w:kinsoku w:val="0"/>
                    <w:jc w:val="center"/>
                    <w:rPr>
                      <w:color w:val="auto"/>
                      <w:szCs w:val="21"/>
                      <w:highlight w:val="none"/>
                    </w:rPr>
                  </w:pPr>
                  <w:r>
                    <w:rPr>
                      <w:rFonts w:hint="eastAsia"/>
                      <w:color w:val="auto"/>
                      <w:szCs w:val="21"/>
                      <w:highlight w:val="none"/>
                    </w:rPr>
                    <w:t>位于厂房</w:t>
                  </w:r>
                  <w:r>
                    <w:rPr>
                      <w:rFonts w:hint="eastAsia"/>
                      <w:color w:val="auto"/>
                      <w:szCs w:val="21"/>
                      <w:highlight w:val="none"/>
                      <w:lang w:val="en-US" w:eastAsia="zh-CN"/>
                    </w:rPr>
                    <w:t>2</w:t>
                  </w:r>
                  <w:r>
                    <w:rPr>
                      <w:rFonts w:hint="eastAsia"/>
                      <w:color w:val="auto"/>
                      <w:szCs w:val="21"/>
                      <w:highlight w:val="none"/>
                    </w:rPr>
                    <w:t>幢，</w:t>
                  </w:r>
                  <w:r>
                    <w:rPr>
                      <w:color w:val="auto"/>
                      <w:kern w:val="0"/>
                      <w:szCs w:val="21"/>
                      <w:highlight w:val="none"/>
                    </w:rPr>
                    <w:t>用于</w:t>
                  </w:r>
                  <w:r>
                    <w:rPr>
                      <w:rFonts w:hint="eastAsia"/>
                      <w:color w:val="auto"/>
                      <w:szCs w:val="21"/>
                      <w:highlight w:val="none"/>
                    </w:rPr>
                    <w:t>成品</w:t>
                  </w:r>
                  <w:r>
                    <w:rPr>
                      <w:color w:val="auto"/>
                      <w:kern w:val="0"/>
                      <w:szCs w:val="21"/>
                      <w:highlight w:val="none"/>
                    </w:rPr>
                    <w:t>贮存，建筑面积</w:t>
                  </w:r>
                  <w:r>
                    <w:rPr>
                      <w:rFonts w:hint="eastAsia"/>
                      <w:color w:val="auto"/>
                      <w:kern w:val="0"/>
                      <w:szCs w:val="21"/>
                      <w:highlight w:val="none"/>
                      <w:lang w:val="en-US" w:eastAsia="zh-CN"/>
                    </w:rPr>
                    <w:t>5265.92</w:t>
                  </w:r>
                  <w:r>
                    <w:rPr>
                      <w:color w:val="auto"/>
                      <w:szCs w:val="21"/>
                      <w:highlight w:val="none"/>
                    </w:rPr>
                    <w:t>m</w:t>
                  </w:r>
                  <w:r>
                    <w:rPr>
                      <w:color w:val="auto"/>
                      <w:szCs w:val="21"/>
                      <w:highlight w:val="none"/>
                      <w:vertAlign w:val="superscript"/>
                    </w:rPr>
                    <w:t>2</w:t>
                  </w:r>
                </w:p>
              </w:tc>
              <w:tc>
                <w:tcPr>
                  <w:tcW w:w="999" w:type="pct"/>
                  <w:tcBorders>
                    <w:tl2br w:val="nil"/>
                    <w:tr2bl w:val="nil"/>
                  </w:tcBorders>
                  <w:noWrap/>
                  <w:vAlign w:val="center"/>
                </w:tcPr>
                <w:p w14:paraId="2A321DA4">
                  <w:pPr>
                    <w:kinsoku w:val="0"/>
                    <w:jc w:val="center"/>
                    <w:rPr>
                      <w:color w:val="auto"/>
                      <w:szCs w:val="21"/>
                      <w:highlight w:val="none"/>
                    </w:rPr>
                  </w:pPr>
                  <w:r>
                    <w:rPr>
                      <w:rFonts w:hint="eastAsia"/>
                      <w:color w:val="auto"/>
                      <w:szCs w:val="21"/>
                      <w:highlight w:val="none"/>
                    </w:rPr>
                    <w:t>依托原有</w:t>
                  </w:r>
                  <w:r>
                    <w:rPr>
                      <w:rFonts w:hint="eastAsia"/>
                      <w:color w:val="auto"/>
                      <w:szCs w:val="21"/>
                      <w:highlight w:val="none"/>
                      <w:lang w:eastAsia="zh-CN"/>
                    </w:rPr>
                    <w:t>，根据表</w:t>
                  </w:r>
                  <w:r>
                    <w:rPr>
                      <w:rFonts w:hint="eastAsia"/>
                      <w:color w:val="auto"/>
                      <w:szCs w:val="21"/>
                      <w:highlight w:val="none"/>
                      <w:lang w:val="en-US" w:eastAsia="zh-CN"/>
                    </w:rPr>
                    <w:t>2-3贮存周期可知，现有条件下的成品库可以满足需求，因此成品存可依托原有成品库房进行</w:t>
                  </w:r>
                </w:p>
              </w:tc>
              <w:tc>
                <w:tcPr>
                  <w:tcW w:w="1427" w:type="pct"/>
                  <w:tcBorders>
                    <w:tl2br w:val="nil"/>
                    <w:tr2bl w:val="nil"/>
                  </w:tcBorders>
                  <w:noWrap/>
                  <w:vAlign w:val="center"/>
                </w:tcPr>
                <w:p w14:paraId="01A04446">
                  <w:pPr>
                    <w:kinsoku w:val="0"/>
                    <w:jc w:val="center"/>
                    <w:rPr>
                      <w:color w:val="auto"/>
                      <w:szCs w:val="21"/>
                      <w:highlight w:val="none"/>
                    </w:rPr>
                  </w:pPr>
                  <w:r>
                    <w:rPr>
                      <w:rFonts w:hint="eastAsia"/>
                      <w:color w:val="auto"/>
                      <w:szCs w:val="21"/>
                      <w:highlight w:val="none"/>
                    </w:rPr>
                    <w:t>位于厂房</w:t>
                  </w:r>
                  <w:r>
                    <w:rPr>
                      <w:rFonts w:hint="eastAsia"/>
                      <w:color w:val="auto"/>
                      <w:szCs w:val="21"/>
                      <w:highlight w:val="none"/>
                      <w:lang w:val="en-US" w:eastAsia="zh-CN"/>
                    </w:rPr>
                    <w:t>2</w:t>
                  </w:r>
                  <w:r>
                    <w:rPr>
                      <w:rFonts w:hint="eastAsia"/>
                      <w:color w:val="auto"/>
                      <w:szCs w:val="21"/>
                      <w:highlight w:val="none"/>
                    </w:rPr>
                    <w:t>幢，</w:t>
                  </w:r>
                  <w:r>
                    <w:rPr>
                      <w:color w:val="auto"/>
                      <w:kern w:val="0"/>
                      <w:szCs w:val="21"/>
                      <w:highlight w:val="none"/>
                    </w:rPr>
                    <w:t>用于</w:t>
                  </w:r>
                  <w:r>
                    <w:rPr>
                      <w:rFonts w:hint="eastAsia"/>
                      <w:color w:val="auto"/>
                      <w:szCs w:val="21"/>
                      <w:highlight w:val="none"/>
                    </w:rPr>
                    <w:t>成品</w:t>
                  </w:r>
                  <w:r>
                    <w:rPr>
                      <w:color w:val="auto"/>
                      <w:kern w:val="0"/>
                      <w:szCs w:val="21"/>
                      <w:highlight w:val="none"/>
                    </w:rPr>
                    <w:t>贮存，建筑面积</w:t>
                  </w:r>
                  <w:r>
                    <w:rPr>
                      <w:rFonts w:hint="eastAsia"/>
                      <w:color w:val="auto"/>
                      <w:kern w:val="0"/>
                      <w:szCs w:val="21"/>
                      <w:highlight w:val="none"/>
                      <w:lang w:val="en-US" w:eastAsia="zh-CN"/>
                    </w:rPr>
                    <w:t>5265.92</w:t>
                  </w:r>
                  <w:r>
                    <w:rPr>
                      <w:color w:val="auto"/>
                      <w:szCs w:val="21"/>
                      <w:highlight w:val="none"/>
                    </w:rPr>
                    <w:t>m</w:t>
                  </w:r>
                  <w:r>
                    <w:rPr>
                      <w:color w:val="auto"/>
                      <w:szCs w:val="21"/>
                      <w:highlight w:val="none"/>
                      <w:vertAlign w:val="superscript"/>
                    </w:rPr>
                    <w:t>2</w:t>
                  </w:r>
                </w:p>
              </w:tc>
              <w:tc>
                <w:tcPr>
                  <w:tcW w:w="546" w:type="pct"/>
                  <w:tcBorders>
                    <w:tl2br w:val="nil"/>
                    <w:tr2bl w:val="nil"/>
                  </w:tcBorders>
                  <w:noWrap/>
                  <w:vAlign w:val="center"/>
                </w:tcPr>
                <w:p w14:paraId="10531977">
                  <w:pPr>
                    <w:kinsoku w:val="0"/>
                    <w:jc w:val="center"/>
                    <w:rPr>
                      <w:color w:val="auto"/>
                      <w:szCs w:val="21"/>
                      <w:highlight w:val="none"/>
                    </w:rPr>
                  </w:pPr>
                  <w:r>
                    <w:rPr>
                      <w:rFonts w:hint="eastAsia"/>
                      <w:color w:val="auto"/>
                      <w:szCs w:val="21"/>
                      <w:highlight w:val="none"/>
                      <w:lang w:eastAsia="zh-CN"/>
                    </w:rPr>
                    <w:t>依托</w:t>
                  </w:r>
                </w:p>
              </w:tc>
            </w:tr>
            <w:tr w14:paraId="63135B8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6" w:type="pct"/>
                  <w:vMerge w:val="restart"/>
                  <w:tcBorders>
                    <w:tl2br w:val="nil"/>
                    <w:tr2bl w:val="nil"/>
                  </w:tcBorders>
                  <w:noWrap/>
                  <w:vAlign w:val="center"/>
                </w:tcPr>
                <w:p w14:paraId="7AAA92E5">
                  <w:pPr>
                    <w:kinsoku w:val="0"/>
                    <w:jc w:val="center"/>
                    <w:rPr>
                      <w:color w:val="auto"/>
                      <w:szCs w:val="21"/>
                      <w:highlight w:val="none"/>
                    </w:rPr>
                  </w:pPr>
                  <w:r>
                    <w:rPr>
                      <w:color w:val="auto"/>
                      <w:szCs w:val="21"/>
                      <w:highlight w:val="none"/>
                    </w:rPr>
                    <w:t>公用工程</w:t>
                  </w:r>
                </w:p>
              </w:tc>
              <w:tc>
                <w:tcPr>
                  <w:tcW w:w="559" w:type="pct"/>
                  <w:tcBorders>
                    <w:tl2br w:val="nil"/>
                    <w:tr2bl w:val="nil"/>
                  </w:tcBorders>
                  <w:noWrap/>
                  <w:vAlign w:val="center"/>
                </w:tcPr>
                <w:p w14:paraId="370055F7">
                  <w:pPr>
                    <w:adjustRightInd w:val="0"/>
                    <w:jc w:val="center"/>
                    <w:rPr>
                      <w:color w:val="auto"/>
                      <w:szCs w:val="21"/>
                      <w:highlight w:val="none"/>
                    </w:rPr>
                  </w:pPr>
                  <w:r>
                    <w:rPr>
                      <w:color w:val="auto"/>
                      <w:szCs w:val="21"/>
                      <w:highlight w:val="none"/>
                    </w:rPr>
                    <w:t>给水</w:t>
                  </w:r>
                </w:p>
              </w:tc>
              <w:tc>
                <w:tcPr>
                  <w:tcW w:w="1220" w:type="pct"/>
                  <w:tcBorders>
                    <w:tl2br w:val="nil"/>
                    <w:tr2bl w:val="nil"/>
                  </w:tcBorders>
                  <w:noWrap/>
                  <w:vAlign w:val="center"/>
                </w:tcPr>
                <w:p w14:paraId="22FE68A9">
                  <w:pPr>
                    <w:adjustRightInd w:val="0"/>
                    <w:jc w:val="center"/>
                    <w:rPr>
                      <w:rFonts w:hint="default" w:eastAsia="宋体"/>
                      <w:color w:val="auto"/>
                      <w:szCs w:val="21"/>
                      <w:highlight w:val="none"/>
                      <w:lang w:val="en-US" w:eastAsia="zh-CN"/>
                    </w:rPr>
                  </w:pPr>
                  <w:r>
                    <w:rPr>
                      <w:rFonts w:hint="eastAsia"/>
                      <w:color w:val="auto"/>
                      <w:highlight w:val="none"/>
                      <w:lang w:eastAsia="zh-CN"/>
                    </w:rPr>
                    <w:t>园区集中供水，现有循环水池</w:t>
                  </w:r>
                  <w:r>
                    <w:rPr>
                      <w:rFonts w:hint="eastAsia"/>
                      <w:color w:val="auto"/>
                      <w:highlight w:val="none"/>
                      <w:lang w:val="en-US" w:eastAsia="zh-CN"/>
                    </w:rPr>
                    <w:t>100</w:t>
                  </w:r>
                  <w:r>
                    <w:rPr>
                      <w:rFonts w:hint="eastAsia"/>
                      <w:color w:val="auto"/>
                      <w:szCs w:val="21"/>
                      <w:highlight w:val="none"/>
                      <w:lang w:eastAsia="zh-CN"/>
                    </w:rPr>
                    <w:t>m</w:t>
                  </w:r>
                  <w:r>
                    <w:rPr>
                      <w:rFonts w:hint="eastAsia"/>
                      <w:color w:val="auto"/>
                      <w:szCs w:val="21"/>
                      <w:highlight w:val="none"/>
                      <w:vertAlign w:val="superscript"/>
                      <w:lang w:eastAsia="zh-CN"/>
                    </w:rPr>
                    <w:t>3</w:t>
                  </w:r>
                  <w:r>
                    <w:rPr>
                      <w:rFonts w:hint="eastAsia"/>
                      <w:color w:val="auto"/>
                      <w:szCs w:val="21"/>
                      <w:highlight w:val="none"/>
                      <w:lang w:eastAsia="zh-CN"/>
                    </w:rPr>
                    <w:t xml:space="preserve"> </w:t>
                  </w:r>
                </w:p>
              </w:tc>
              <w:tc>
                <w:tcPr>
                  <w:tcW w:w="999" w:type="pct"/>
                  <w:tcBorders>
                    <w:tl2br w:val="nil"/>
                    <w:tr2bl w:val="nil"/>
                  </w:tcBorders>
                  <w:noWrap/>
                  <w:vAlign w:val="center"/>
                </w:tcPr>
                <w:p w14:paraId="79C82B9A">
                  <w:pPr>
                    <w:kinsoku w:val="0"/>
                    <w:jc w:val="center"/>
                    <w:rPr>
                      <w:rFonts w:hint="eastAsia" w:eastAsia="宋体"/>
                      <w:color w:val="auto"/>
                      <w:szCs w:val="21"/>
                      <w:highlight w:val="none"/>
                      <w:lang w:eastAsia="zh-CN"/>
                    </w:rPr>
                  </w:pPr>
                  <w:r>
                    <w:rPr>
                      <w:rFonts w:hint="eastAsia"/>
                      <w:color w:val="auto"/>
                      <w:szCs w:val="21"/>
                      <w:highlight w:val="none"/>
                    </w:rPr>
                    <w:t>依托</w:t>
                  </w:r>
                  <w:r>
                    <w:rPr>
                      <w:rFonts w:hint="eastAsia"/>
                      <w:color w:val="auto"/>
                      <w:szCs w:val="21"/>
                      <w:highlight w:val="none"/>
                      <w:lang w:eastAsia="zh-CN"/>
                    </w:rPr>
                    <w:t>现有循环水池</w:t>
                  </w:r>
                </w:p>
              </w:tc>
              <w:tc>
                <w:tcPr>
                  <w:tcW w:w="1427" w:type="pct"/>
                  <w:tcBorders>
                    <w:tl2br w:val="nil"/>
                    <w:tr2bl w:val="nil"/>
                  </w:tcBorders>
                  <w:noWrap/>
                  <w:vAlign w:val="center"/>
                </w:tcPr>
                <w:p w14:paraId="089E9198">
                  <w:pPr>
                    <w:kinsoku w:val="0"/>
                    <w:jc w:val="center"/>
                    <w:rPr>
                      <w:color w:val="auto"/>
                      <w:kern w:val="0"/>
                      <w:szCs w:val="21"/>
                      <w:highlight w:val="none"/>
                    </w:rPr>
                  </w:pPr>
                  <w:r>
                    <w:rPr>
                      <w:rFonts w:hint="eastAsia"/>
                      <w:color w:val="auto"/>
                      <w:highlight w:val="none"/>
                      <w:lang w:eastAsia="zh-CN"/>
                    </w:rPr>
                    <w:t>园区集中供水，现有循环水池</w:t>
                  </w:r>
                  <w:r>
                    <w:rPr>
                      <w:rFonts w:hint="eastAsia"/>
                      <w:color w:val="auto"/>
                      <w:highlight w:val="none"/>
                      <w:lang w:val="en-US" w:eastAsia="zh-CN"/>
                    </w:rPr>
                    <w:t>100</w:t>
                  </w:r>
                  <w:r>
                    <w:rPr>
                      <w:rFonts w:hint="eastAsia"/>
                      <w:color w:val="auto"/>
                      <w:szCs w:val="21"/>
                      <w:highlight w:val="none"/>
                      <w:lang w:eastAsia="zh-CN"/>
                    </w:rPr>
                    <w:t>m</w:t>
                  </w:r>
                  <w:r>
                    <w:rPr>
                      <w:rFonts w:hint="eastAsia"/>
                      <w:color w:val="auto"/>
                      <w:szCs w:val="21"/>
                      <w:highlight w:val="none"/>
                      <w:vertAlign w:val="superscript"/>
                      <w:lang w:eastAsia="zh-CN"/>
                    </w:rPr>
                    <w:t>3</w:t>
                  </w:r>
                </w:p>
              </w:tc>
              <w:tc>
                <w:tcPr>
                  <w:tcW w:w="546" w:type="pct"/>
                  <w:tcBorders>
                    <w:tl2br w:val="nil"/>
                    <w:tr2bl w:val="nil"/>
                  </w:tcBorders>
                  <w:noWrap/>
                  <w:vAlign w:val="center"/>
                </w:tcPr>
                <w:p w14:paraId="354BFB5F">
                  <w:pPr>
                    <w:kinsoku w:val="0"/>
                    <w:jc w:val="center"/>
                    <w:rPr>
                      <w:rFonts w:hint="default" w:eastAsia="宋体"/>
                      <w:color w:val="auto"/>
                      <w:szCs w:val="21"/>
                      <w:highlight w:val="none"/>
                      <w:lang w:val="en-US" w:eastAsia="zh-CN"/>
                    </w:rPr>
                  </w:pPr>
                  <w:r>
                    <w:rPr>
                      <w:rFonts w:hint="eastAsia"/>
                      <w:color w:val="auto"/>
                      <w:szCs w:val="21"/>
                      <w:highlight w:val="none"/>
                    </w:rPr>
                    <w:t>依托</w:t>
                  </w:r>
                </w:p>
              </w:tc>
            </w:tr>
            <w:tr w14:paraId="50CD5A7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6" w:type="pct"/>
                  <w:vMerge w:val="continue"/>
                  <w:tcBorders>
                    <w:tl2br w:val="nil"/>
                    <w:tr2bl w:val="nil"/>
                  </w:tcBorders>
                  <w:noWrap/>
                  <w:vAlign w:val="center"/>
                </w:tcPr>
                <w:p w14:paraId="74B65621">
                  <w:pPr>
                    <w:kinsoku w:val="0"/>
                    <w:jc w:val="center"/>
                    <w:rPr>
                      <w:color w:val="auto"/>
                      <w:szCs w:val="21"/>
                      <w:highlight w:val="none"/>
                    </w:rPr>
                  </w:pPr>
                </w:p>
              </w:tc>
              <w:tc>
                <w:tcPr>
                  <w:tcW w:w="559" w:type="pct"/>
                  <w:tcBorders>
                    <w:tl2br w:val="nil"/>
                    <w:tr2bl w:val="nil"/>
                  </w:tcBorders>
                  <w:noWrap/>
                  <w:vAlign w:val="center"/>
                </w:tcPr>
                <w:p w14:paraId="4D3341AA">
                  <w:pPr>
                    <w:adjustRightInd w:val="0"/>
                    <w:jc w:val="center"/>
                    <w:rPr>
                      <w:color w:val="auto"/>
                      <w:szCs w:val="21"/>
                      <w:highlight w:val="none"/>
                    </w:rPr>
                  </w:pPr>
                  <w:r>
                    <w:rPr>
                      <w:color w:val="auto"/>
                      <w:szCs w:val="21"/>
                      <w:highlight w:val="none"/>
                    </w:rPr>
                    <w:t>排水</w:t>
                  </w:r>
                </w:p>
              </w:tc>
              <w:tc>
                <w:tcPr>
                  <w:tcW w:w="1220" w:type="pct"/>
                  <w:tcBorders>
                    <w:tl2br w:val="nil"/>
                    <w:tr2bl w:val="nil"/>
                  </w:tcBorders>
                  <w:noWrap/>
                  <w:vAlign w:val="center"/>
                </w:tcPr>
                <w:p w14:paraId="5ED2D5B6">
                  <w:pPr>
                    <w:adjustRightInd w:val="0"/>
                    <w:jc w:val="center"/>
                    <w:rPr>
                      <w:color w:val="auto"/>
                      <w:sz w:val="21"/>
                      <w:szCs w:val="21"/>
                      <w:highlight w:val="none"/>
                    </w:rPr>
                  </w:pPr>
                  <w:r>
                    <w:rPr>
                      <w:color w:val="auto"/>
                      <w:spacing w:val="9"/>
                      <w:sz w:val="21"/>
                      <w:szCs w:val="21"/>
                    </w:rPr>
                    <w:t>生产过程冷却水循环使用</w:t>
                  </w:r>
                  <w:r>
                    <w:rPr>
                      <w:rFonts w:hint="eastAsia"/>
                      <w:color w:val="auto"/>
                      <w:spacing w:val="9"/>
                      <w:sz w:val="21"/>
                      <w:szCs w:val="21"/>
                      <w:lang w:eastAsia="zh-CN"/>
                    </w:rPr>
                    <w:t>不外排；</w:t>
                  </w:r>
                  <w:r>
                    <w:rPr>
                      <w:color w:val="auto"/>
                      <w:spacing w:val="11"/>
                      <w:sz w:val="21"/>
                      <w:szCs w:val="21"/>
                      <w:highlight w:val="none"/>
                    </w:rPr>
                    <w:t>食堂废水经油水分离器处理后排入</w:t>
                  </w:r>
                  <w:r>
                    <w:rPr>
                      <w:color w:val="auto"/>
                      <w:spacing w:val="10"/>
                      <w:sz w:val="21"/>
                      <w:szCs w:val="21"/>
                      <w:highlight w:val="none"/>
                    </w:rPr>
                    <w:t>化粪池；</w:t>
                  </w:r>
                  <w:r>
                    <w:rPr>
                      <w:color w:val="auto"/>
                      <w:spacing w:val="10"/>
                      <w:sz w:val="21"/>
                      <w:szCs w:val="21"/>
                    </w:rPr>
                    <w:t>其他生活污水直接排入化粪池。</w:t>
                  </w:r>
                  <w:r>
                    <w:rPr>
                      <w:color w:val="auto"/>
                      <w:spacing w:val="-57"/>
                      <w:sz w:val="21"/>
                      <w:szCs w:val="21"/>
                    </w:rPr>
                    <w:t xml:space="preserve"> </w:t>
                  </w:r>
                  <w:r>
                    <w:rPr>
                      <w:color w:val="auto"/>
                      <w:spacing w:val="10"/>
                      <w:sz w:val="21"/>
                      <w:szCs w:val="21"/>
                    </w:rPr>
                    <w:t>以上废水在化粪池汇合</w:t>
                  </w:r>
                  <w:r>
                    <w:rPr>
                      <w:color w:val="auto"/>
                      <w:spacing w:val="11"/>
                      <w:sz w:val="21"/>
                      <w:szCs w:val="21"/>
                    </w:rPr>
                    <w:t>处理后，排入辽宁铁岭铁南污水处理有限公司</w:t>
                  </w:r>
                </w:p>
              </w:tc>
              <w:tc>
                <w:tcPr>
                  <w:tcW w:w="999" w:type="pct"/>
                  <w:tcBorders>
                    <w:tl2br w:val="nil"/>
                    <w:tr2bl w:val="nil"/>
                  </w:tcBorders>
                  <w:noWrap/>
                  <w:vAlign w:val="center"/>
                </w:tcPr>
                <w:p w14:paraId="2EAC2D0B">
                  <w:pPr>
                    <w:kinsoku w:val="0"/>
                    <w:jc w:val="center"/>
                    <w:rPr>
                      <w:color w:val="auto"/>
                      <w:sz w:val="21"/>
                      <w:szCs w:val="21"/>
                      <w:highlight w:val="none"/>
                    </w:rPr>
                  </w:pPr>
                  <w:r>
                    <w:rPr>
                      <w:color w:val="auto"/>
                      <w:kern w:val="0"/>
                      <w:sz w:val="21"/>
                      <w:szCs w:val="21"/>
                      <w:highlight w:val="none"/>
                    </w:rPr>
                    <w:t>本项目</w:t>
                  </w:r>
                  <w:r>
                    <w:rPr>
                      <w:rFonts w:hint="eastAsia"/>
                      <w:color w:val="auto"/>
                      <w:kern w:val="0"/>
                      <w:sz w:val="21"/>
                      <w:szCs w:val="21"/>
                      <w:highlight w:val="none"/>
                    </w:rPr>
                    <w:t>循环冷却水循环使用，不新增</w:t>
                  </w:r>
                  <w:r>
                    <w:rPr>
                      <w:color w:val="auto"/>
                      <w:kern w:val="0"/>
                      <w:sz w:val="21"/>
                      <w:szCs w:val="21"/>
                      <w:highlight w:val="none"/>
                    </w:rPr>
                    <w:t>生活污水</w:t>
                  </w:r>
                </w:p>
              </w:tc>
              <w:tc>
                <w:tcPr>
                  <w:tcW w:w="1427" w:type="pct"/>
                  <w:tcBorders>
                    <w:tl2br w:val="nil"/>
                    <w:tr2bl w:val="nil"/>
                  </w:tcBorders>
                  <w:noWrap/>
                  <w:vAlign w:val="center"/>
                </w:tcPr>
                <w:p w14:paraId="20762B8E">
                  <w:pPr>
                    <w:kinsoku w:val="0"/>
                    <w:jc w:val="center"/>
                    <w:rPr>
                      <w:color w:val="auto"/>
                      <w:kern w:val="0"/>
                      <w:sz w:val="21"/>
                      <w:szCs w:val="21"/>
                      <w:highlight w:val="none"/>
                    </w:rPr>
                  </w:pPr>
                  <w:r>
                    <w:rPr>
                      <w:color w:val="auto"/>
                      <w:spacing w:val="9"/>
                      <w:sz w:val="21"/>
                      <w:szCs w:val="21"/>
                    </w:rPr>
                    <w:t>生产过程冷却水循环使用</w:t>
                  </w:r>
                  <w:r>
                    <w:rPr>
                      <w:rFonts w:hint="eastAsia"/>
                      <w:color w:val="auto"/>
                      <w:spacing w:val="9"/>
                      <w:sz w:val="21"/>
                      <w:szCs w:val="21"/>
                      <w:lang w:eastAsia="zh-CN"/>
                    </w:rPr>
                    <w:t>不外排；</w:t>
                  </w:r>
                  <w:r>
                    <w:rPr>
                      <w:color w:val="auto"/>
                      <w:spacing w:val="11"/>
                      <w:sz w:val="21"/>
                      <w:szCs w:val="21"/>
                      <w:highlight w:val="none"/>
                    </w:rPr>
                    <w:t>食堂废水经油水分离器处理后排入</w:t>
                  </w:r>
                  <w:r>
                    <w:rPr>
                      <w:color w:val="auto"/>
                      <w:spacing w:val="10"/>
                      <w:sz w:val="21"/>
                      <w:szCs w:val="21"/>
                      <w:highlight w:val="none"/>
                    </w:rPr>
                    <w:t>化粪池</w:t>
                  </w:r>
                  <w:r>
                    <w:rPr>
                      <w:color w:val="auto"/>
                      <w:spacing w:val="10"/>
                      <w:sz w:val="21"/>
                      <w:szCs w:val="21"/>
                    </w:rPr>
                    <w:t>；其他生活污水直接排入化粪池。</w:t>
                  </w:r>
                  <w:r>
                    <w:rPr>
                      <w:color w:val="auto"/>
                      <w:spacing w:val="-57"/>
                      <w:sz w:val="21"/>
                      <w:szCs w:val="21"/>
                    </w:rPr>
                    <w:t xml:space="preserve"> </w:t>
                  </w:r>
                  <w:r>
                    <w:rPr>
                      <w:color w:val="auto"/>
                      <w:spacing w:val="10"/>
                      <w:sz w:val="21"/>
                      <w:szCs w:val="21"/>
                    </w:rPr>
                    <w:t>以上废水在化粪池汇合</w:t>
                  </w:r>
                  <w:r>
                    <w:rPr>
                      <w:color w:val="auto"/>
                      <w:spacing w:val="11"/>
                      <w:sz w:val="21"/>
                      <w:szCs w:val="21"/>
                    </w:rPr>
                    <w:t>处理后，排入辽宁铁岭铁南污水处理有限公司</w:t>
                  </w:r>
                </w:p>
              </w:tc>
              <w:tc>
                <w:tcPr>
                  <w:tcW w:w="546" w:type="pct"/>
                  <w:tcBorders>
                    <w:tl2br w:val="nil"/>
                    <w:tr2bl w:val="nil"/>
                  </w:tcBorders>
                  <w:noWrap/>
                  <w:vAlign w:val="center"/>
                </w:tcPr>
                <w:p w14:paraId="01ACA962">
                  <w:pPr>
                    <w:kinsoku w:val="0"/>
                    <w:jc w:val="center"/>
                    <w:rPr>
                      <w:color w:val="auto"/>
                      <w:szCs w:val="21"/>
                      <w:highlight w:val="none"/>
                    </w:rPr>
                  </w:pPr>
                  <w:r>
                    <w:rPr>
                      <w:rFonts w:hint="eastAsia"/>
                      <w:color w:val="auto"/>
                      <w:kern w:val="0"/>
                      <w:szCs w:val="21"/>
                      <w:highlight w:val="none"/>
                    </w:rPr>
                    <w:t>循环冷却水循环使用，不新增</w:t>
                  </w:r>
                  <w:r>
                    <w:rPr>
                      <w:color w:val="auto"/>
                      <w:kern w:val="0"/>
                      <w:szCs w:val="21"/>
                      <w:highlight w:val="none"/>
                    </w:rPr>
                    <w:t>生活污水</w:t>
                  </w:r>
                </w:p>
              </w:tc>
            </w:tr>
            <w:tr w14:paraId="562241F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6" w:type="pct"/>
                  <w:vMerge w:val="continue"/>
                  <w:tcBorders>
                    <w:tl2br w:val="nil"/>
                    <w:tr2bl w:val="nil"/>
                  </w:tcBorders>
                  <w:noWrap/>
                  <w:vAlign w:val="center"/>
                </w:tcPr>
                <w:p w14:paraId="657F52BB">
                  <w:pPr>
                    <w:kinsoku w:val="0"/>
                    <w:jc w:val="center"/>
                    <w:rPr>
                      <w:color w:val="auto"/>
                      <w:szCs w:val="21"/>
                      <w:highlight w:val="none"/>
                    </w:rPr>
                  </w:pPr>
                </w:p>
              </w:tc>
              <w:tc>
                <w:tcPr>
                  <w:tcW w:w="559" w:type="pct"/>
                  <w:tcBorders>
                    <w:tl2br w:val="nil"/>
                    <w:tr2bl w:val="nil"/>
                  </w:tcBorders>
                  <w:noWrap/>
                  <w:vAlign w:val="center"/>
                </w:tcPr>
                <w:p w14:paraId="2AD8BF1D">
                  <w:pPr>
                    <w:kinsoku w:val="0"/>
                    <w:jc w:val="center"/>
                    <w:rPr>
                      <w:color w:val="auto"/>
                      <w:szCs w:val="21"/>
                      <w:highlight w:val="none"/>
                    </w:rPr>
                  </w:pPr>
                  <w:r>
                    <w:rPr>
                      <w:color w:val="auto"/>
                      <w:szCs w:val="21"/>
                      <w:highlight w:val="none"/>
                    </w:rPr>
                    <w:t>供电</w:t>
                  </w:r>
                </w:p>
              </w:tc>
              <w:tc>
                <w:tcPr>
                  <w:tcW w:w="1220" w:type="pct"/>
                  <w:tcBorders>
                    <w:tl2br w:val="nil"/>
                    <w:tr2bl w:val="nil"/>
                  </w:tcBorders>
                  <w:noWrap/>
                  <w:vAlign w:val="center"/>
                </w:tcPr>
                <w:p w14:paraId="2D022DD5">
                  <w:pPr>
                    <w:kinsoku w:val="0"/>
                    <w:jc w:val="center"/>
                    <w:rPr>
                      <w:color w:val="auto"/>
                      <w:szCs w:val="21"/>
                      <w:highlight w:val="none"/>
                    </w:rPr>
                  </w:pPr>
                  <w:r>
                    <w:rPr>
                      <w:color w:val="auto"/>
                      <w:szCs w:val="21"/>
                      <w:highlight w:val="none"/>
                    </w:rPr>
                    <w:t>市政供电</w:t>
                  </w:r>
                </w:p>
              </w:tc>
              <w:tc>
                <w:tcPr>
                  <w:tcW w:w="999" w:type="pct"/>
                  <w:tcBorders>
                    <w:tl2br w:val="nil"/>
                    <w:tr2bl w:val="nil"/>
                  </w:tcBorders>
                  <w:noWrap/>
                  <w:vAlign w:val="center"/>
                </w:tcPr>
                <w:p w14:paraId="5A4CD0DD">
                  <w:pPr>
                    <w:kinsoku w:val="0"/>
                    <w:jc w:val="center"/>
                    <w:rPr>
                      <w:color w:val="auto"/>
                      <w:szCs w:val="21"/>
                      <w:highlight w:val="none"/>
                    </w:rPr>
                  </w:pPr>
                  <w:r>
                    <w:rPr>
                      <w:rFonts w:hint="eastAsia"/>
                      <w:color w:val="auto"/>
                      <w:szCs w:val="21"/>
                      <w:highlight w:val="none"/>
                    </w:rPr>
                    <w:t>依托原有</w:t>
                  </w:r>
                </w:p>
              </w:tc>
              <w:tc>
                <w:tcPr>
                  <w:tcW w:w="1427" w:type="pct"/>
                  <w:tcBorders>
                    <w:tl2br w:val="nil"/>
                    <w:tr2bl w:val="nil"/>
                  </w:tcBorders>
                  <w:noWrap/>
                  <w:vAlign w:val="center"/>
                </w:tcPr>
                <w:p w14:paraId="190379A3">
                  <w:pPr>
                    <w:kinsoku w:val="0"/>
                    <w:jc w:val="center"/>
                    <w:rPr>
                      <w:color w:val="auto"/>
                      <w:szCs w:val="21"/>
                      <w:highlight w:val="none"/>
                    </w:rPr>
                  </w:pPr>
                  <w:r>
                    <w:rPr>
                      <w:color w:val="auto"/>
                      <w:szCs w:val="21"/>
                      <w:highlight w:val="none"/>
                    </w:rPr>
                    <w:t>市政供电</w:t>
                  </w:r>
                </w:p>
              </w:tc>
              <w:tc>
                <w:tcPr>
                  <w:tcW w:w="546" w:type="pct"/>
                  <w:tcBorders>
                    <w:tl2br w:val="nil"/>
                    <w:tr2bl w:val="nil"/>
                  </w:tcBorders>
                  <w:noWrap/>
                  <w:vAlign w:val="center"/>
                </w:tcPr>
                <w:p w14:paraId="263AB941">
                  <w:pPr>
                    <w:kinsoku w:val="0"/>
                    <w:jc w:val="center"/>
                    <w:rPr>
                      <w:color w:val="auto"/>
                      <w:szCs w:val="21"/>
                      <w:highlight w:val="none"/>
                    </w:rPr>
                  </w:pPr>
                  <w:r>
                    <w:rPr>
                      <w:rFonts w:hint="eastAsia"/>
                      <w:color w:val="auto"/>
                      <w:szCs w:val="21"/>
                      <w:highlight w:val="none"/>
                    </w:rPr>
                    <w:t>依托</w:t>
                  </w:r>
                </w:p>
              </w:tc>
            </w:tr>
            <w:tr w14:paraId="59A4137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6" w:type="pct"/>
                  <w:vMerge w:val="continue"/>
                  <w:tcBorders>
                    <w:tl2br w:val="nil"/>
                    <w:tr2bl w:val="nil"/>
                  </w:tcBorders>
                  <w:noWrap/>
                  <w:vAlign w:val="center"/>
                </w:tcPr>
                <w:p w14:paraId="7A1EF508">
                  <w:pPr>
                    <w:kinsoku w:val="0"/>
                    <w:jc w:val="center"/>
                    <w:rPr>
                      <w:color w:val="auto"/>
                      <w:highlight w:val="none"/>
                    </w:rPr>
                  </w:pPr>
                </w:p>
              </w:tc>
              <w:tc>
                <w:tcPr>
                  <w:tcW w:w="559" w:type="pct"/>
                  <w:tcBorders>
                    <w:tl2br w:val="nil"/>
                    <w:tr2bl w:val="nil"/>
                  </w:tcBorders>
                  <w:noWrap/>
                  <w:vAlign w:val="center"/>
                </w:tcPr>
                <w:p w14:paraId="4111A529">
                  <w:pPr>
                    <w:kinsoku w:val="0"/>
                    <w:jc w:val="center"/>
                    <w:rPr>
                      <w:color w:val="auto"/>
                      <w:szCs w:val="21"/>
                      <w:highlight w:val="none"/>
                    </w:rPr>
                  </w:pPr>
                  <w:r>
                    <w:rPr>
                      <w:color w:val="auto"/>
                      <w:szCs w:val="21"/>
                      <w:highlight w:val="none"/>
                    </w:rPr>
                    <w:t>供暖</w:t>
                  </w:r>
                </w:p>
              </w:tc>
              <w:tc>
                <w:tcPr>
                  <w:tcW w:w="1220" w:type="pct"/>
                  <w:tcBorders>
                    <w:tl2br w:val="nil"/>
                    <w:tr2bl w:val="nil"/>
                  </w:tcBorders>
                  <w:noWrap/>
                  <w:vAlign w:val="center"/>
                </w:tcPr>
                <w:p w14:paraId="4138A4D6">
                  <w:pPr>
                    <w:kinsoku w:val="0"/>
                    <w:jc w:val="center"/>
                    <w:rPr>
                      <w:color w:val="auto"/>
                      <w:szCs w:val="21"/>
                      <w:highlight w:val="none"/>
                    </w:rPr>
                  </w:pPr>
                  <w:r>
                    <w:rPr>
                      <w:rFonts w:hint="eastAsia"/>
                      <w:color w:val="auto"/>
                      <w:szCs w:val="21"/>
                      <w:highlight w:val="none"/>
                      <w:lang w:eastAsia="zh-CN"/>
                    </w:rPr>
                    <w:t>生产车间无需供暖，办公室</w:t>
                  </w:r>
                  <w:r>
                    <w:rPr>
                      <w:rFonts w:hint="eastAsia"/>
                      <w:color w:val="auto"/>
                      <w:szCs w:val="21"/>
                      <w:highlight w:val="none"/>
                    </w:rPr>
                    <w:t>采用园区集中供暖</w:t>
                  </w:r>
                </w:p>
              </w:tc>
              <w:tc>
                <w:tcPr>
                  <w:tcW w:w="999" w:type="pct"/>
                  <w:tcBorders>
                    <w:tl2br w:val="nil"/>
                    <w:tr2bl w:val="nil"/>
                  </w:tcBorders>
                  <w:noWrap/>
                  <w:vAlign w:val="center"/>
                </w:tcPr>
                <w:p w14:paraId="0CECA4BF">
                  <w:pPr>
                    <w:kinsoku w:val="0"/>
                    <w:jc w:val="center"/>
                    <w:rPr>
                      <w:color w:val="auto"/>
                      <w:szCs w:val="21"/>
                      <w:highlight w:val="none"/>
                    </w:rPr>
                  </w:pPr>
                  <w:r>
                    <w:rPr>
                      <w:rFonts w:hint="eastAsia"/>
                      <w:color w:val="auto"/>
                      <w:szCs w:val="21"/>
                      <w:highlight w:val="none"/>
                    </w:rPr>
                    <w:t>依托原有</w:t>
                  </w:r>
                </w:p>
              </w:tc>
              <w:tc>
                <w:tcPr>
                  <w:tcW w:w="1427" w:type="pct"/>
                  <w:tcBorders>
                    <w:tl2br w:val="nil"/>
                    <w:tr2bl w:val="nil"/>
                  </w:tcBorders>
                  <w:noWrap/>
                  <w:vAlign w:val="center"/>
                </w:tcPr>
                <w:p w14:paraId="5ABDBEA1">
                  <w:pPr>
                    <w:kinsoku w:val="0"/>
                    <w:jc w:val="center"/>
                    <w:rPr>
                      <w:color w:val="auto"/>
                      <w:szCs w:val="21"/>
                      <w:highlight w:val="none"/>
                    </w:rPr>
                  </w:pPr>
                  <w:r>
                    <w:rPr>
                      <w:rFonts w:hint="eastAsia"/>
                      <w:color w:val="auto"/>
                      <w:szCs w:val="21"/>
                      <w:highlight w:val="none"/>
                      <w:lang w:eastAsia="zh-CN"/>
                    </w:rPr>
                    <w:t>生产车间无需供暖，办公室</w:t>
                  </w:r>
                  <w:r>
                    <w:rPr>
                      <w:rFonts w:hint="eastAsia"/>
                      <w:color w:val="auto"/>
                      <w:szCs w:val="21"/>
                      <w:highlight w:val="none"/>
                    </w:rPr>
                    <w:t>采用园区集中供暖</w:t>
                  </w:r>
                </w:p>
              </w:tc>
              <w:tc>
                <w:tcPr>
                  <w:tcW w:w="546" w:type="pct"/>
                  <w:tcBorders>
                    <w:tl2br w:val="nil"/>
                    <w:tr2bl w:val="nil"/>
                  </w:tcBorders>
                  <w:noWrap/>
                  <w:vAlign w:val="center"/>
                </w:tcPr>
                <w:p w14:paraId="5610FDB9">
                  <w:pPr>
                    <w:kinsoku w:val="0"/>
                    <w:jc w:val="center"/>
                    <w:rPr>
                      <w:color w:val="auto"/>
                      <w:szCs w:val="21"/>
                      <w:highlight w:val="none"/>
                    </w:rPr>
                  </w:pPr>
                  <w:r>
                    <w:rPr>
                      <w:rFonts w:hint="eastAsia"/>
                      <w:color w:val="auto"/>
                      <w:szCs w:val="21"/>
                      <w:highlight w:val="none"/>
                    </w:rPr>
                    <w:t>依托</w:t>
                  </w:r>
                </w:p>
              </w:tc>
            </w:tr>
            <w:tr w14:paraId="1B19DF8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6" w:type="pct"/>
                  <w:vMerge w:val="restart"/>
                  <w:tcBorders>
                    <w:tl2br w:val="nil"/>
                    <w:tr2bl w:val="nil"/>
                  </w:tcBorders>
                  <w:noWrap/>
                  <w:vAlign w:val="center"/>
                </w:tcPr>
                <w:p w14:paraId="0EC5AFCD">
                  <w:pPr>
                    <w:kinsoku w:val="0"/>
                    <w:jc w:val="center"/>
                    <w:rPr>
                      <w:rFonts w:hint="eastAsia" w:eastAsia="宋体"/>
                      <w:color w:val="auto"/>
                      <w:highlight w:val="none"/>
                      <w:lang w:eastAsia="zh-CN"/>
                    </w:rPr>
                  </w:pPr>
                  <w:r>
                    <w:rPr>
                      <w:rFonts w:hint="eastAsia"/>
                      <w:color w:val="auto"/>
                      <w:highlight w:val="none"/>
                      <w:lang w:eastAsia="zh-CN"/>
                    </w:rPr>
                    <w:t>辅助工程</w:t>
                  </w:r>
                </w:p>
              </w:tc>
              <w:tc>
                <w:tcPr>
                  <w:tcW w:w="559" w:type="pct"/>
                  <w:tcBorders>
                    <w:tl2br w:val="nil"/>
                    <w:tr2bl w:val="nil"/>
                  </w:tcBorders>
                  <w:noWrap/>
                  <w:vAlign w:val="center"/>
                </w:tcPr>
                <w:p w14:paraId="21D22E01">
                  <w:pPr>
                    <w:kinsoku w:val="0"/>
                    <w:jc w:val="center"/>
                    <w:rPr>
                      <w:rFonts w:hint="eastAsia" w:eastAsia="宋体"/>
                      <w:color w:val="auto"/>
                      <w:szCs w:val="21"/>
                      <w:highlight w:val="none"/>
                      <w:lang w:eastAsia="zh-CN"/>
                    </w:rPr>
                  </w:pPr>
                  <w:r>
                    <w:rPr>
                      <w:rFonts w:hint="eastAsia"/>
                      <w:color w:val="auto"/>
                      <w:szCs w:val="21"/>
                      <w:highlight w:val="none"/>
                      <w:lang w:eastAsia="zh-CN"/>
                    </w:rPr>
                    <w:t>食堂</w:t>
                  </w:r>
                </w:p>
              </w:tc>
              <w:tc>
                <w:tcPr>
                  <w:tcW w:w="1220" w:type="pct"/>
                  <w:tcBorders>
                    <w:tl2br w:val="nil"/>
                    <w:tr2bl w:val="nil"/>
                  </w:tcBorders>
                  <w:noWrap/>
                  <w:vAlign w:val="center"/>
                </w:tcPr>
                <w:p w14:paraId="361002F3">
                  <w:pPr>
                    <w:kinsoku w:val="0"/>
                    <w:jc w:val="center"/>
                    <w:rPr>
                      <w:rFonts w:hint="eastAsia"/>
                      <w:color w:val="auto"/>
                      <w:szCs w:val="21"/>
                      <w:highlight w:val="none"/>
                      <w:lang w:eastAsia="zh-CN"/>
                    </w:rPr>
                  </w:pPr>
                  <w:r>
                    <w:rPr>
                      <w:rFonts w:hint="eastAsia"/>
                      <w:color w:val="auto"/>
                      <w:szCs w:val="21"/>
                      <w:highlight w:val="none"/>
                      <w:lang w:eastAsia="zh-CN"/>
                    </w:rPr>
                    <w:t>位于综合</w:t>
                  </w:r>
                  <w:r>
                    <w:rPr>
                      <w:rFonts w:hint="eastAsia"/>
                      <w:color w:val="auto"/>
                      <w:szCs w:val="21"/>
                      <w:highlight w:val="none"/>
                      <w:lang w:val="en-US" w:eastAsia="zh-CN"/>
                    </w:rPr>
                    <w:t>楼1层</w:t>
                  </w:r>
                  <w:r>
                    <w:rPr>
                      <w:rFonts w:hint="eastAsia"/>
                      <w:color w:val="auto"/>
                      <w:szCs w:val="21"/>
                      <w:highlight w:val="none"/>
                      <w:lang w:eastAsia="zh-CN"/>
                    </w:rPr>
                    <w:t>，面积约为200m</w:t>
                  </w:r>
                  <w:r>
                    <w:rPr>
                      <w:rFonts w:hint="eastAsia"/>
                      <w:color w:val="auto"/>
                      <w:szCs w:val="21"/>
                      <w:highlight w:val="none"/>
                      <w:vertAlign w:val="superscript"/>
                      <w:lang w:eastAsia="zh-CN"/>
                    </w:rPr>
                    <w:t>2</w:t>
                  </w:r>
                  <w:r>
                    <w:rPr>
                      <w:rFonts w:hint="eastAsia"/>
                      <w:color w:val="auto"/>
                      <w:szCs w:val="21"/>
                      <w:highlight w:val="none"/>
                      <w:lang w:eastAsia="zh-CN"/>
                    </w:rPr>
                    <w:t>，设置 2个灶头，排气罩灶面总投影面积约为16m</w:t>
                  </w:r>
                  <w:r>
                    <w:rPr>
                      <w:rFonts w:hint="eastAsia"/>
                      <w:color w:val="auto"/>
                      <w:szCs w:val="21"/>
                      <w:highlight w:val="none"/>
                      <w:vertAlign w:val="superscript"/>
                      <w:lang w:eastAsia="zh-CN"/>
                    </w:rPr>
                    <w:t>2</w:t>
                  </w:r>
                  <w:r>
                    <w:rPr>
                      <w:rFonts w:hint="eastAsia"/>
                      <w:color w:val="auto"/>
                      <w:szCs w:val="21"/>
                      <w:highlight w:val="none"/>
                      <w:lang w:eastAsia="zh-CN"/>
                    </w:rPr>
                    <w:t>。为员工提供三餐，每天就餐人数为</w:t>
                  </w:r>
                  <w:r>
                    <w:rPr>
                      <w:rFonts w:hint="eastAsia"/>
                      <w:color w:val="auto"/>
                      <w:szCs w:val="21"/>
                      <w:highlight w:val="none"/>
                      <w:lang w:val="en-US" w:eastAsia="zh-CN"/>
                    </w:rPr>
                    <w:t>130</w:t>
                  </w:r>
                  <w:r>
                    <w:rPr>
                      <w:rFonts w:hint="eastAsia"/>
                      <w:color w:val="auto"/>
                      <w:szCs w:val="21"/>
                      <w:highlight w:val="none"/>
                      <w:lang w:eastAsia="zh-CN"/>
                    </w:rPr>
                    <w:t>人次</w:t>
                  </w:r>
                </w:p>
              </w:tc>
              <w:tc>
                <w:tcPr>
                  <w:tcW w:w="999" w:type="pct"/>
                  <w:tcBorders>
                    <w:tl2br w:val="nil"/>
                    <w:tr2bl w:val="nil"/>
                  </w:tcBorders>
                  <w:noWrap/>
                  <w:vAlign w:val="center"/>
                </w:tcPr>
                <w:p w14:paraId="00A1B364">
                  <w:pPr>
                    <w:kinsoku w:val="0"/>
                    <w:jc w:val="center"/>
                    <w:rPr>
                      <w:rFonts w:hint="eastAsia"/>
                      <w:color w:val="auto"/>
                      <w:szCs w:val="21"/>
                      <w:highlight w:val="none"/>
                    </w:rPr>
                  </w:pPr>
                  <w:r>
                    <w:rPr>
                      <w:rFonts w:hint="eastAsia"/>
                      <w:color w:val="auto"/>
                      <w:szCs w:val="21"/>
                      <w:highlight w:val="none"/>
                    </w:rPr>
                    <w:t>依托原有</w:t>
                  </w:r>
                </w:p>
              </w:tc>
              <w:tc>
                <w:tcPr>
                  <w:tcW w:w="1427" w:type="pct"/>
                  <w:tcBorders>
                    <w:tl2br w:val="nil"/>
                    <w:tr2bl w:val="nil"/>
                  </w:tcBorders>
                  <w:noWrap/>
                  <w:vAlign w:val="center"/>
                </w:tcPr>
                <w:p w14:paraId="66933B4E">
                  <w:pPr>
                    <w:kinsoku w:val="0"/>
                    <w:jc w:val="center"/>
                    <w:rPr>
                      <w:rFonts w:hint="eastAsia"/>
                      <w:color w:val="auto"/>
                      <w:szCs w:val="21"/>
                      <w:highlight w:val="none"/>
                      <w:lang w:eastAsia="zh-CN"/>
                    </w:rPr>
                  </w:pPr>
                  <w:r>
                    <w:rPr>
                      <w:rFonts w:hint="eastAsia"/>
                      <w:color w:val="auto"/>
                      <w:szCs w:val="21"/>
                      <w:highlight w:val="none"/>
                      <w:lang w:eastAsia="zh-CN"/>
                    </w:rPr>
                    <w:t>位于综合</w:t>
                  </w:r>
                  <w:r>
                    <w:rPr>
                      <w:rFonts w:hint="eastAsia"/>
                      <w:color w:val="auto"/>
                      <w:szCs w:val="21"/>
                      <w:highlight w:val="none"/>
                      <w:lang w:val="en-US" w:eastAsia="zh-CN"/>
                    </w:rPr>
                    <w:t>楼1层</w:t>
                  </w:r>
                  <w:r>
                    <w:rPr>
                      <w:rFonts w:hint="eastAsia"/>
                      <w:color w:val="auto"/>
                      <w:szCs w:val="21"/>
                      <w:highlight w:val="none"/>
                      <w:lang w:eastAsia="zh-CN"/>
                    </w:rPr>
                    <w:t>，面积约为200m</w:t>
                  </w:r>
                  <w:r>
                    <w:rPr>
                      <w:rFonts w:hint="eastAsia"/>
                      <w:color w:val="auto"/>
                      <w:szCs w:val="21"/>
                      <w:highlight w:val="none"/>
                      <w:vertAlign w:val="superscript"/>
                      <w:lang w:eastAsia="zh-CN"/>
                    </w:rPr>
                    <w:t>2</w:t>
                  </w:r>
                  <w:r>
                    <w:rPr>
                      <w:rFonts w:hint="eastAsia"/>
                      <w:color w:val="auto"/>
                      <w:szCs w:val="21"/>
                      <w:highlight w:val="none"/>
                      <w:lang w:eastAsia="zh-CN"/>
                    </w:rPr>
                    <w:t>，设置 2个灶头，排气罩灶面总投影面积约为16m</w:t>
                  </w:r>
                  <w:r>
                    <w:rPr>
                      <w:rFonts w:hint="eastAsia"/>
                      <w:color w:val="auto"/>
                      <w:szCs w:val="21"/>
                      <w:highlight w:val="none"/>
                      <w:vertAlign w:val="superscript"/>
                      <w:lang w:eastAsia="zh-CN"/>
                    </w:rPr>
                    <w:t>2</w:t>
                  </w:r>
                  <w:r>
                    <w:rPr>
                      <w:rFonts w:hint="eastAsia"/>
                      <w:color w:val="auto"/>
                      <w:szCs w:val="21"/>
                      <w:highlight w:val="none"/>
                      <w:lang w:eastAsia="zh-CN"/>
                    </w:rPr>
                    <w:t>。为员工提供三餐，每天就餐人数为</w:t>
                  </w:r>
                  <w:r>
                    <w:rPr>
                      <w:rFonts w:hint="eastAsia"/>
                      <w:color w:val="auto"/>
                      <w:szCs w:val="21"/>
                      <w:highlight w:val="none"/>
                      <w:lang w:val="en-US" w:eastAsia="zh-CN"/>
                    </w:rPr>
                    <w:t>130</w:t>
                  </w:r>
                  <w:r>
                    <w:rPr>
                      <w:rFonts w:hint="eastAsia"/>
                      <w:color w:val="auto"/>
                      <w:szCs w:val="21"/>
                      <w:highlight w:val="none"/>
                      <w:lang w:eastAsia="zh-CN"/>
                    </w:rPr>
                    <w:t>人次</w:t>
                  </w:r>
                </w:p>
              </w:tc>
              <w:tc>
                <w:tcPr>
                  <w:tcW w:w="546" w:type="pct"/>
                  <w:tcBorders>
                    <w:tl2br w:val="nil"/>
                    <w:tr2bl w:val="nil"/>
                  </w:tcBorders>
                  <w:noWrap/>
                  <w:vAlign w:val="center"/>
                </w:tcPr>
                <w:p w14:paraId="06ECD5D2">
                  <w:pPr>
                    <w:kinsoku w:val="0"/>
                    <w:jc w:val="center"/>
                    <w:rPr>
                      <w:rFonts w:hint="eastAsia"/>
                      <w:color w:val="auto"/>
                      <w:szCs w:val="21"/>
                      <w:highlight w:val="none"/>
                    </w:rPr>
                  </w:pPr>
                  <w:r>
                    <w:rPr>
                      <w:rFonts w:hint="eastAsia"/>
                      <w:color w:val="auto"/>
                      <w:szCs w:val="21"/>
                      <w:highlight w:val="none"/>
                    </w:rPr>
                    <w:t>无变化</w:t>
                  </w:r>
                </w:p>
              </w:tc>
            </w:tr>
            <w:tr w14:paraId="5DB185F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6" w:type="pct"/>
                  <w:vMerge w:val="continue"/>
                  <w:tcBorders>
                    <w:tl2br w:val="nil"/>
                    <w:tr2bl w:val="nil"/>
                  </w:tcBorders>
                  <w:noWrap/>
                  <w:vAlign w:val="center"/>
                </w:tcPr>
                <w:p w14:paraId="02EB36CA">
                  <w:pPr>
                    <w:kinsoku w:val="0"/>
                    <w:jc w:val="center"/>
                    <w:rPr>
                      <w:rFonts w:hint="eastAsia"/>
                      <w:color w:val="auto"/>
                      <w:highlight w:val="none"/>
                      <w:lang w:eastAsia="zh-CN"/>
                    </w:rPr>
                  </w:pPr>
                </w:p>
              </w:tc>
              <w:tc>
                <w:tcPr>
                  <w:tcW w:w="559" w:type="pct"/>
                  <w:tcBorders>
                    <w:tl2br w:val="nil"/>
                    <w:tr2bl w:val="nil"/>
                  </w:tcBorders>
                  <w:noWrap/>
                  <w:vAlign w:val="center"/>
                </w:tcPr>
                <w:p w14:paraId="3F35A8C5">
                  <w:pPr>
                    <w:kinsoku w:val="0"/>
                    <w:jc w:val="center"/>
                    <w:rPr>
                      <w:rFonts w:hint="eastAsia"/>
                      <w:color w:val="auto"/>
                      <w:szCs w:val="21"/>
                      <w:highlight w:val="none"/>
                      <w:lang w:eastAsia="zh-CN"/>
                    </w:rPr>
                  </w:pPr>
                  <w:r>
                    <w:rPr>
                      <w:rFonts w:hint="eastAsia"/>
                      <w:color w:val="auto"/>
                      <w:szCs w:val="21"/>
                      <w:highlight w:val="none"/>
                      <w:lang w:eastAsia="zh-CN"/>
                    </w:rPr>
                    <w:t>办公楼</w:t>
                  </w:r>
                </w:p>
              </w:tc>
              <w:tc>
                <w:tcPr>
                  <w:tcW w:w="1220" w:type="pct"/>
                  <w:tcBorders>
                    <w:tl2br w:val="nil"/>
                    <w:tr2bl w:val="nil"/>
                  </w:tcBorders>
                  <w:noWrap/>
                  <w:vAlign w:val="center"/>
                </w:tcPr>
                <w:p w14:paraId="3421905B">
                  <w:pPr>
                    <w:kinsoku w:val="0"/>
                    <w:jc w:val="center"/>
                    <w:rPr>
                      <w:rFonts w:hint="default"/>
                      <w:color w:val="auto"/>
                      <w:szCs w:val="21"/>
                      <w:highlight w:val="yellow"/>
                      <w:lang w:val="en-US" w:eastAsia="zh-CN"/>
                    </w:rPr>
                  </w:pPr>
                  <w:r>
                    <w:rPr>
                      <w:rFonts w:hint="eastAsia"/>
                      <w:color w:val="auto"/>
                      <w:szCs w:val="21"/>
                      <w:highlight w:val="none"/>
                      <w:lang w:val="en-US" w:eastAsia="zh-CN"/>
                    </w:rPr>
                    <w:t>1#办公楼，占地面积1210.2</w:t>
                  </w:r>
                  <w:r>
                    <w:rPr>
                      <w:rFonts w:hint="eastAsia"/>
                      <w:color w:val="auto"/>
                      <w:szCs w:val="21"/>
                      <w:highlight w:val="none"/>
                      <w:lang w:eastAsia="zh-CN"/>
                    </w:rPr>
                    <w:t>m</w:t>
                  </w:r>
                  <w:r>
                    <w:rPr>
                      <w:rFonts w:hint="eastAsia"/>
                      <w:color w:val="auto"/>
                      <w:szCs w:val="21"/>
                      <w:highlight w:val="none"/>
                      <w:vertAlign w:val="superscript"/>
                      <w:lang w:eastAsia="zh-CN"/>
                    </w:rPr>
                    <w:t>2</w:t>
                  </w:r>
                  <w:r>
                    <w:rPr>
                      <w:rFonts w:hint="eastAsia"/>
                      <w:color w:val="auto"/>
                      <w:szCs w:val="21"/>
                      <w:highlight w:val="none"/>
                      <w:lang w:val="en-US" w:eastAsia="zh-CN"/>
                    </w:rPr>
                    <w:t>，2#综合楼，占地面积1198.5</w:t>
                  </w:r>
                  <w:r>
                    <w:rPr>
                      <w:rFonts w:hint="eastAsia"/>
                      <w:color w:val="auto"/>
                      <w:szCs w:val="21"/>
                      <w:highlight w:val="none"/>
                      <w:lang w:eastAsia="zh-CN"/>
                    </w:rPr>
                    <w:t>m</w:t>
                  </w:r>
                  <w:r>
                    <w:rPr>
                      <w:rFonts w:hint="eastAsia"/>
                      <w:color w:val="auto"/>
                      <w:szCs w:val="21"/>
                      <w:highlight w:val="none"/>
                      <w:vertAlign w:val="superscript"/>
                      <w:lang w:eastAsia="zh-CN"/>
                    </w:rPr>
                    <w:t>2</w:t>
                  </w:r>
                  <w:r>
                    <w:rPr>
                      <w:rFonts w:hint="eastAsia"/>
                      <w:color w:val="auto"/>
                      <w:szCs w:val="21"/>
                      <w:highlight w:val="none"/>
                      <w:vertAlign w:val="baseline"/>
                      <w:lang w:eastAsia="zh-CN"/>
                    </w:rPr>
                    <w:t>，均为三层，砖混结构，用于办公</w:t>
                  </w:r>
                </w:p>
              </w:tc>
              <w:tc>
                <w:tcPr>
                  <w:tcW w:w="999" w:type="pct"/>
                  <w:tcBorders>
                    <w:tl2br w:val="nil"/>
                    <w:tr2bl w:val="nil"/>
                  </w:tcBorders>
                  <w:noWrap/>
                  <w:vAlign w:val="center"/>
                </w:tcPr>
                <w:p w14:paraId="498BDBC9">
                  <w:pPr>
                    <w:kinsoku w:val="0"/>
                    <w:jc w:val="center"/>
                    <w:rPr>
                      <w:rFonts w:hint="eastAsia"/>
                      <w:color w:val="auto"/>
                      <w:szCs w:val="21"/>
                      <w:highlight w:val="none"/>
                    </w:rPr>
                  </w:pPr>
                  <w:r>
                    <w:rPr>
                      <w:rFonts w:hint="eastAsia"/>
                      <w:color w:val="auto"/>
                      <w:szCs w:val="21"/>
                      <w:highlight w:val="none"/>
                    </w:rPr>
                    <w:t>依托原有</w:t>
                  </w:r>
                </w:p>
              </w:tc>
              <w:tc>
                <w:tcPr>
                  <w:tcW w:w="1427" w:type="pct"/>
                  <w:tcBorders>
                    <w:tl2br w:val="nil"/>
                    <w:tr2bl w:val="nil"/>
                  </w:tcBorders>
                  <w:noWrap/>
                  <w:vAlign w:val="center"/>
                </w:tcPr>
                <w:p w14:paraId="041A0EDD">
                  <w:pPr>
                    <w:kinsoku w:val="0"/>
                    <w:jc w:val="center"/>
                    <w:rPr>
                      <w:rFonts w:hint="eastAsia"/>
                      <w:color w:val="auto"/>
                      <w:szCs w:val="21"/>
                      <w:highlight w:val="yellow"/>
                      <w:lang w:eastAsia="zh-CN"/>
                    </w:rPr>
                  </w:pPr>
                  <w:r>
                    <w:rPr>
                      <w:rFonts w:hint="eastAsia"/>
                      <w:color w:val="auto"/>
                      <w:szCs w:val="21"/>
                      <w:highlight w:val="none"/>
                      <w:lang w:val="en-US" w:eastAsia="zh-CN"/>
                    </w:rPr>
                    <w:t>1#办公楼，占地面积1210.2</w:t>
                  </w:r>
                  <w:r>
                    <w:rPr>
                      <w:rFonts w:hint="eastAsia"/>
                      <w:color w:val="auto"/>
                      <w:szCs w:val="21"/>
                      <w:highlight w:val="none"/>
                      <w:lang w:eastAsia="zh-CN"/>
                    </w:rPr>
                    <w:t>m</w:t>
                  </w:r>
                  <w:r>
                    <w:rPr>
                      <w:rFonts w:hint="eastAsia"/>
                      <w:color w:val="auto"/>
                      <w:szCs w:val="21"/>
                      <w:highlight w:val="none"/>
                      <w:vertAlign w:val="superscript"/>
                      <w:lang w:eastAsia="zh-CN"/>
                    </w:rPr>
                    <w:t>2</w:t>
                  </w:r>
                  <w:r>
                    <w:rPr>
                      <w:rFonts w:hint="eastAsia"/>
                      <w:color w:val="auto"/>
                      <w:szCs w:val="21"/>
                      <w:highlight w:val="none"/>
                      <w:lang w:val="en-US" w:eastAsia="zh-CN"/>
                    </w:rPr>
                    <w:t>，2#综合楼，占地面积1198.5</w:t>
                  </w:r>
                  <w:r>
                    <w:rPr>
                      <w:rFonts w:hint="eastAsia"/>
                      <w:color w:val="auto"/>
                      <w:szCs w:val="21"/>
                      <w:highlight w:val="none"/>
                      <w:lang w:eastAsia="zh-CN"/>
                    </w:rPr>
                    <w:t>m</w:t>
                  </w:r>
                  <w:r>
                    <w:rPr>
                      <w:rFonts w:hint="eastAsia"/>
                      <w:color w:val="auto"/>
                      <w:szCs w:val="21"/>
                      <w:highlight w:val="none"/>
                      <w:vertAlign w:val="superscript"/>
                      <w:lang w:eastAsia="zh-CN"/>
                    </w:rPr>
                    <w:t>2</w:t>
                  </w:r>
                  <w:r>
                    <w:rPr>
                      <w:rFonts w:hint="eastAsia"/>
                      <w:color w:val="auto"/>
                      <w:szCs w:val="21"/>
                      <w:highlight w:val="none"/>
                      <w:vertAlign w:val="baseline"/>
                      <w:lang w:eastAsia="zh-CN"/>
                    </w:rPr>
                    <w:t>，均为三层，砖混结构，用于办公</w:t>
                  </w:r>
                </w:p>
              </w:tc>
              <w:tc>
                <w:tcPr>
                  <w:tcW w:w="546" w:type="pct"/>
                  <w:tcBorders>
                    <w:tl2br w:val="nil"/>
                    <w:tr2bl w:val="nil"/>
                  </w:tcBorders>
                  <w:noWrap/>
                  <w:vAlign w:val="center"/>
                </w:tcPr>
                <w:p w14:paraId="4D6028AD">
                  <w:pPr>
                    <w:kinsoku w:val="0"/>
                    <w:jc w:val="center"/>
                    <w:rPr>
                      <w:rFonts w:hint="eastAsia"/>
                      <w:color w:val="auto"/>
                      <w:szCs w:val="21"/>
                      <w:highlight w:val="none"/>
                    </w:rPr>
                  </w:pPr>
                  <w:r>
                    <w:rPr>
                      <w:rFonts w:hint="eastAsia"/>
                      <w:color w:val="auto"/>
                      <w:szCs w:val="21"/>
                      <w:highlight w:val="none"/>
                    </w:rPr>
                    <w:t>无变化</w:t>
                  </w:r>
                </w:p>
              </w:tc>
            </w:tr>
            <w:tr w14:paraId="411A99F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6" w:type="pct"/>
                  <w:vMerge w:val="restart"/>
                  <w:tcBorders>
                    <w:tl2br w:val="nil"/>
                    <w:tr2bl w:val="nil"/>
                  </w:tcBorders>
                  <w:noWrap/>
                  <w:vAlign w:val="center"/>
                </w:tcPr>
                <w:p w14:paraId="6F740E0A">
                  <w:pPr>
                    <w:kinsoku w:val="0"/>
                    <w:jc w:val="center"/>
                    <w:rPr>
                      <w:color w:val="auto"/>
                      <w:szCs w:val="21"/>
                      <w:highlight w:val="none"/>
                    </w:rPr>
                  </w:pPr>
                  <w:r>
                    <w:rPr>
                      <w:color w:val="auto"/>
                      <w:szCs w:val="21"/>
                      <w:highlight w:val="none"/>
                    </w:rPr>
                    <w:t>环保工程</w:t>
                  </w:r>
                </w:p>
              </w:tc>
              <w:tc>
                <w:tcPr>
                  <w:tcW w:w="559" w:type="pct"/>
                  <w:tcBorders>
                    <w:tl2br w:val="nil"/>
                    <w:tr2bl w:val="nil"/>
                  </w:tcBorders>
                  <w:noWrap/>
                  <w:vAlign w:val="center"/>
                </w:tcPr>
                <w:p w14:paraId="0ACF4894">
                  <w:pPr>
                    <w:kinsoku w:val="0"/>
                    <w:jc w:val="center"/>
                    <w:rPr>
                      <w:color w:val="auto"/>
                      <w:szCs w:val="21"/>
                      <w:highlight w:val="none"/>
                    </w:rPr>
                  </w:pPr>
                  <w:r>
                    <w:rPr>
                      <w:color w:val="auto"/>
                      <w:szCs w:val="21"/>
                      <w:highlight w:val="none"/>
                    </w:rPr>
                    <w:t>废气</w:t>
                  </w:r>
                </w:p>
              </w:tc>
              <w:tc>
                <w:tcPr>
                  <w:tcW w:w="1220" w:type="pct"/>
                  <w:tcBorders>
                    <w:tl2br w:val="nil"/>
                    <w:tr2bl w:val="nil"/>
                  </w:tcBorders>
                  <w:noWrap/>
                  <w:vAlign w:val="center"/>
                </w:tcPr>
                <w:p w14:paraId="62CA7207">
                  <w:pPr>
                    <w:kinsoku w:val="0"/>
                    <w:jc w:val="center"/>
                    <w:rPr>
                      <w:color w:val="auto"/>
                      <w:szCs w:val="21"/>
                      <w:highlight w:val="none"/>
                    </w:rPr>
                  </w:pPr>
                  <w:r>
                    <w:rPr>
                      <w:rFonts w:hint="default"/>
                      <w:color w:val="auto"/>
                      <w:highlight w:val="none"/>
                    </w:rPr>
                    <w:t>PPR</w:t>
                  </w:r>
                  <w:r>
                    <w:rPr>
                      <w:rFonts w:hint="eastAsia"/>
                      <w:color w:val="auto"/>
                      <w:highlight w:val="none"/>
                      <w:lang w:eastAsia="zh-CN"/>
                    </w:rPr>
                    <w:t>、</w:t>
                  </w:r>
                  <w:r>
                    <w:rPr>
                      <w:rFonts w:hint="eastAsia"/>
                      <w:color w:val="auto"/>
                      <w:highlight w:val="none"/>
                      <w:lang w:val="en-US" w:eastAsia="zh-CN"/>
                    </w:rPr>
                    <w:t>PE管材管件</w:t>
                  </w:r>
                  <w:r>
                    <w:rPr>
                      <w:rFonts w:hint="eastAsia"/>
                      <w:bCs/>
                      <w:color w:val="auto"/>
                      <w:szCs w:val="21"/>
                      <w:highlight w:val="none"/>
                      <w:lang w:eastAsia="zh-CN"/>
                    </w:rPr>
                    <w:t>投料工序、注塑及冷却定型、喷码、破碎工序</w:t>
                  </w:r>
                  <w:r>
                    <w:rPr>
                      <w:rFonts w:hint="eastAsia"/>
                      <w:bCs/>
                      <w:color w:val="auto"/>
                      <w:szCs w:val="21"/>
                      <w:highlight w:val="none"/>
                    </w:rPr>
                    <w:t>产生的废气</w:t>
                  </w:r>
                  <w:r>
                    <w:rPr>
                      <w:rFonts w:hint="eastAsia"/>
                      <w:bCs/>
                      <w:color w:val="auto"/>
                      <w:szCs w:val="21"/>
                      <w:highlight w:val="none"/>
                      <w:lang w:eastAsia="zh-CN"/>
                    </w:rPr>
                    <w:t>无组织</w:t>
                  </w:r>
                  <w:r>
                    <w:rPr>
                      <w:rFonts w:hint="eastAsia"/>
                      <w:bCs/>
                      <w:color w:val="auto"/>
                      <w:szCs w:val="21"/>
                      <w:highlight w:val="none"/>
                    </w:rPr>
                    <w:t>排放</w:t>
                  </w:r>
                </w:p>
              </w:tc>
              <w:tc>
                <w:tcPr>
                  <w:tcW w:w="999" w:type="pct"/>
                  <w:tcBorders>
                    <w:tl2br w:val="nil"/>
                    <w:tr2bl w:val="nil"/>
                  </w:tcBorders>
                  <w:noWrap/>
                  <w:vAlign w:val="center"/>
                </w:tcPr>
                <w:p w14:paraId="702F5421">
                  <w:pPr>
                    <w:adjustRightInd w:val="0"/>
                    <w:snapToGrid w:val="0"/>
                    <w:jc w:val="center"/>
                    <w:rPr>
                      <w:rFonts w:hint="eastAsia" w:eastAsia="宋体"/>
                      <w:color w:val="auto"/>
                      <w:szCs w:val="21"/>
                      <w:highlight w:val="none"/>
                      <w:lang w:eastAsia="zh-CN"/>
                    </w:rPr>
                  </w:pPr>
                  <w:r>
                    <w:rPr>
                      <w:rFonts w:hint="eastAsia"/>
                      <w:bCs/>
                      <w:color w:val="auto"/>
                      <w:szCs w:val="21"/>
                      <w:highlight w:val="none"/>
                      <w:lang w:eastAsia="zh-CN"/>
                    </w:rPr>
                    <w:t>PVC排水管投料</w:t>
                  </w:r>
                  <w:r>
                    <w:rPr>
                      <w:rFonts w:hint="eastAsia"/>
                      <w:bCs/>
                      <w:color w:val="auto"/>
                      <w:szCs w:val="21"/>
                      <w:highlight w:val="none"/>
                    </w:rPr>
                    <w:t>工序、</w:t>
                  </w:r>
                  <w:r>
                    <w:rPr>
                      <w:rFonts w:hint="eastAsia"/>
                      <w:bCs/>
                      <w:color w:val="auto"/>
                      <w:szCs w:val="21"/>
                      <w:highlight w:val="none"/>
                      <w:lang w:eastAsia="zh-CN"/>
                    </w:rPr>
                    <w:t>注塑及冷却定型、喷码工序</w:t>
                  </w:r>
                  <w:r>
                    <w:rPr>
                      <w:rFonts w:hint="eastAsia"/>
                      <w:bCs/>
                      <w:color w:val="auto"/>
                      <w:szCs w:val="21"/>
                      <w:highlight w:val="none"/>
                    </w:rPr>
                    <w:t>产生的废气经集气罩收集后进入布袋除尘器+二级活性炭处理后，通过1根</w:t>
                  </w:r>
                  <w:r>
                    <w:rPr>
                      <w:rFonts w:hint="eastAsia"/>
                      <w:bCs/>
                      <w:color w:val="auto"/>
                      <w:szCs w:val="21"/>
                      <w:highlight w:val="none"/>
                      <w:lang w:val="en-US" w:eastAsia="zh-CN"/>
                    </w:rPr>
                    <w:t>15</w:t>
                  </w:r>
                  <w:r>
                    <w:rPr>
                      <w:rFonts w:hint="eastAsia"/>
                      <w:bCs/>
                      <w:color w:val="auto"/>
                      <w:szCs w:val="21"/>
                      <w:highlight w:val="none"/>
                    </w:rPr>
                    <w:t>m排气筒</w:t>
                  </w:r>
                  <w:r>
                    <w:rPr>
                      <w:rFonts w:hint="eastAsia"/>
                      <w:bCs/>
                      <w:color w:val="auto"/>
                      <w:szCs w:val="21"/>
                      <w:highlight w:val="none"/>
                      <w:lang w:eastAsia="zh-CN"/>
                    </w:rPr>
                    <w:t>（</w:t>
                  </w:r>
                  <w:r>
                    <w:rPr>
                      <w:rFonts w:hint="eastAsia"/>
                      <w:bCs/>
                      <w:color w:val="auto"/>
                      <w:szCs w:val="21"/>
                      <w:highlight w:val="none"/>
                      <w:lang w:val="en-US" w:eastAsia="zh-CN"/>
                    </w:rPr>
                    <w:t>DA001</w:t>
                  </w:r>
                  <w:r>
                    <w:rPr>
                      <w:rFonts w:hint="eastAsia"/>
                      <w:bCs/>
                      <w:color w:val="auto"/>
                      <w:szCs w:val="21"/>
                      <w:highlight w:val="none"/>
                      <w:lang w:eastAsia="zh-CN"/>
                    </w:rPr>
                    <w:t>）</w:t>
                  </w:r>
                  <w:r>
                    <w:rPr>
                      <w:rFonts w:hint="eastAsia"/>
                      <w:bCs/>
                      <w:color w:val="auto"/>
                      <w:szCs w:val="21"/>
                      <w:highlight w:val="none"/>
                    </w:rPr>
                    <w:t>排放</w:t>
                  </w:r>
                  <w:r>
                    <w:rPr>
                      <w:rFonts w:hint="eastAsia"/>
                      <w:bCs/>
                      <w:color w:val="auto"/>
                      <w:szCs w:val="21"/>
                      <w:highlight w:val="none"/>
                      <w:lang w:eastAsia="zh-CN"/>
                    </w:rPr>
                    <w:t>；</w:t>
                  </w:r>
                  <w:r>
                    <w:rPr>
                      <w:rFonts w:hint="eastAsia"/>
                      <w:bCs/>
                      <w:color w:val="auto"/>
                      <w:szCs w:val="21"/>
                      <w:highlight w:val="none"/>
                    </w:rPr>
                    <w:t>危废贮存库废气与生产废气合并，经二级活性炭处理后通过1根15m高排气筒（DA001）排放</w:t>
                  </w:r>
                  <w:r>
                    <w:rPr>
                      <w:rFonts w:hint="eastAsia"/>
                      <w:bCs/>
                      <w:color w:val="auto"/>
                      <w:szCs w:val="21"/>
                      <w:highlight w:val="none"/>
                      <w:lang w:eastAsia="zh-CN"/>
                    </w:rPr>
                    <w:t>。以新带老改造：</w:t>
                  </w:r>
                  <w:r>
                    <w:rPr>
                      <w:rFonts w:hint="default"/>
                      <w:color w:val="auto"/>
                      <w:highlight w:val="none"/>
                    </w:rPr>
                    <w:t>PPR</w:t>
                  </w:r>
                  <w:r>
                    <w:rPr>
                      <w:rFonts w:hint="eastAsia"/>
                      <w:color w:val="auto"/>
                      <w:highlight w:val="none"/>
                      <w:lang w:eastAsia="zh-CN"/>
                    </w:rPr>
                    <w:t>、</w:t>
                  </w:r>
                  <w:r>
                    <w:rPr>
                      <w:rFonts w:hint="eastAsia"/>
                      <w:color w:val="auto"/>
                      <w:highlight w:val="none"/>
                      <w:lang w:val="en-US" w:eastAsia="zh-CN"/>
                    </w:rPr>
                    <w:t>PE管材管件</w:t>
                  </w:r>
                  <w:r>
                    <w:rPr>
                      <w:rFonts w:hint="eastAsia"/>
                      <w:bCs/>
                      <w:color w:val="auto"/>
                      <w:szCs w:val="21"/>
                      <w:highlight w:val="none"/>
                      <w:lang w:eastAsia="zh-CN"/>
                    </w:rPr>
                    <w:t>投料工序、注塑及冷却定型、喷码工序</w:t>
                  </w:r>
                  <w:r>
                    <w:rPr>
                      <w:rFonts w:hint="eastAsia"/>
                      <w:bCs/>
                      <w:color w:val="auto"/>
                      <w:szCs w:val="21"/>
                      <w:highlight w:val="none"/>
                    </w:rPr>
                    <w:t>产生的废气经集气罩收集后进入布袋除尘器+二级活性炭处理后，通过1根</w:t>
                  </w:r>
                  <w:r>
                    <w:rPr>
                      <w:rFonts w:hint="eastAsia"/>
                      <w:bCs/>
                      <w:color w:val="auto"/>
                      <w:szCs w:val="21"/>
                      <w:highlight w:val="none"/>
                      <w:lang w:val="en-US" w:eastAsia="zh-CN"/>
                    </w:rPr>
                    <w:t>15</w:t>
                  </w:r>
                  <w:r>
                    <w:rPr>
                      <w:rFonts w:hint="eastAsia"/>
                      <w:bCs/>
                      <w:color w:val="auto"/>
                      <w:szCs w:val="21"/>
                      <w:highlight w:val="none"/>
                    </w:rPr>
                    <w:t>m排气筒</w:t>
                  </w:r>
                  <w:r>
                    <w:rPr>
                      <w:rFonts w:hint="eastAsia"/>
                      <w:bCs/>
                      <w:color w:val="auto"/>
                      <w:szCs w:val="21"/>
                      <w:highlight w:val="none"/>
                      <w:lang w:eastAsia="zh-CN"/>
                    </w:rPr>
                    <w:t>（</w:t>
                  </w:r>
                  <w:r>
                    <w:rPr>
                      <w:rFonts w:hint="eastAsia"/>
                      <w:bCs/>
                      <w:color w:val="auto"/>
                      <w:szCs w:val="21"/>
                      <w:highlight w:val="none"/>
                      <w:lang w:val="en-US" w:eastAsia="zh-CN"/>
                    </w:rPr>
                    <w:t>DA002</w:t>
                  </w:r>
                  <w:r>
                    <w:rPr>
                      <w:rFonts w:hint="eastAsia"/>
                      <w:bCs/>
                      <w:color w:val="auto"/>
                      <w:szCs w:val="21"/>
                      <w:highlight w:val="none"/>
                      <w:lang w:eastAsia="zh-CN"/>
                    </w:rPr>
                    <w:t>）</w:t>
                  </w:r>
                  <w:r>
                    <w:rPr>
                      <w:rFonts w:hint="eastAsia"/>
                      <w:bCs/>
                      <w:color w:val="auto"/>
                      <w:szCs w:val="21"/>
                      <w:highlight w:val="none"/>
                    </w:rPr>
                    <w:t>排放</w:t>
                  </w:r>
                  <w:r>
                    <w:rPr>
                      <w:rFonts w:hint="eastAsia"/>
                      <w:bCs/>
                      <w:color w:val="auto"/>
                      <w:szCs w:val="21"/>
                      <w:highlight w:val="none"/>
                      <w:lang w:eastAsia="zh-CN"/>
                    </w:rPr>
                    <w:t>；破碎工序经自带布袋除尘器处理后，经密闭车间无组织排放</w:t>
                  </w:r>
                </w:p>
              </w:tc>
              <w:tc>
                <w:tcPr>
                  <w:tcW w:w="1427" w:type="pct"/>
                  <w:tcBorders>
                    <w:tl2br w:val="nil"/>
                    <w:tr2bl w:val="nil"/>
                  </w:tcBorders>
                  <w:noWrap/>
                  <w:vAlign w:val="center"/>
                </w:tcPr>
                <w:p w14:paraId="62E8831B">
                  <w:pPr>
                    <w:adjustRightInd w:val="0"/>
                    <w:snapToGrid w:val="0"/>
                    <w:jc w:val="center"/>
                    <w:rPr>
                      <w:rFonts w:hint="eastAsia" w:eastAsia="宋体"/>
                      <w:bCs/>
                      <w:color w:val="auto"/>
                      <w:szCs w:val="21"/>
                      <w:highlight w:val="none"/>
                      <w:lang w:eastAsia="zh-CN"/>
                    </w:rPr>
                  </w:pPr>
                  <w:r>
                    <w:rPr>
                      <w:rFonts w:hint="eastAsia"/>
                      <w:bCs/>
                      <w:color w:val="auto"/>
                      <w:szCs w:val="21"/>
                      <w:highlight w:val="none"/>
                      <w:lang w:eastAsia="zh-CN"/>
                    </w:rPr>
                    <w:t>PVC排水管投料</w:t>
                  </w:r>
                  <w:r>
                    <w:rPr>
                      <w:rFonts w:hint="eastAsia"/>
                      <w:bCs/>
                      <w:color w:val="auto"/>
                      <w:szCs w:val="21"/>
                      <w:highlight w:val="none"/>
                    </w:rPr>
                    <w:t>工序、</w:t>
                  </w:r>
                  <w:r>
                    <w:rPr>
                      <w:rFonts w:hint="eastAsia"/>
                      <w:bCs/>
                      <w:color w:val="auto"/>
                      <w:szCs w:val="21"/>
                      <w:highlight w:val="none"/>
                      <w:lang w:eastAsia="zh-CN"/>
                    </w:rPr>
                    <w:t>注塑及冷却定型、喷码工序</w:t>
                  </w:r>
                  <w:r>
                    <w:rPr>
                      <w:rFonts w:hint="eastAsia"/>
                      <w:bCs/>
                      <w:color w:val="auto"/>
                      <w:szCs w:val="21"/>
                      <w:highlight w:val="none"/>
                    </w:rPr>
                    <w:t>产生的废气经集气罩收集后进入布袋除尘器+二级活性炭处理后，通过1根</w:t>
                  </w:r>
                  <w:r>
                    <w:rPr>
                      <w:rFonts w:hint="eastAsia"/>
                      <w:bCs/>
                      <w:color w:val="auto"/>
                      <w:szCs w:val="21"/>
                      <w:highlight w:val="none"/>
                      <w:lang w:val="en-US" w:eastAsia="zh-CN"/>
                    </w:rPr>
                    <w:t>15</w:t>
                  </w:r>
                  <w:r>
                    <w:rPr>
                      <w:rFonts w:hint="eastAsia"/>
                      <w:bCs/>
                      <w:color w:val="auto"/>
                      <w:szCs w:val="21"/>
                      <w:highlight w:val="none"/>
                    </w:rPr>
                    <w:t>m排气筒</w:t>
                  </w:r>
                  <w:r>
                    <w:rPr>
                      <w:rFonts w:hint="eastAsia"/>
                      <w:bCs/>
                      <w:color w:val="auto"/>
                      <w:szCs w:val="21"/>
                      <w:highlight w:val="none"/>
                      <w:lang w:eastAsia="zh-CN"/>
                    </w:rPr>
                    <w:t>（</w:t>
                  </w:r>
                  <w:r>
                    <w:rPr>
                      <w:rFonts w:hint="eastAsia"/>
                      <w:bCs/>
                      <w:color w:val="auto"/>
                      <w:szCs w:val="21"/>
                      <w:highlight w:val="none"/>
                      <w:lang w:val="en-US" w:eastAsia="zh-CN"/>
                    </w:rPr>
                    <w:t>DA001</w:t>
                  </w:r>
                  <w:r>
                    <w:rPr>
                      <w:rFonts w:hint="eastAsia"/>
                      <w:bCs/>
                      <w:color w:val="auto"/>
                      <w:szCs w:val="21"/>
                      <w:highlight w:val="none"/>
                      <w:lang w:eastAsia="zh-CN"/>
                    </w:rPr>
                    <w:t>）</w:t>
                  </w:r>
                  <w:r>
                    <w:rPr>
                      <w:rFonts w:hint="eastAsia"/>
                      <w:bCs/>
                      <w:color w:val="auto"/>
                      <w:szCs w:val="21"/>
                      <w:highlight w:val="none"/>
                    </w:rPr>
                    <w:t>排放</w:t>
                  </w:r>
                  <w:r>
                    <w:rPr>
                      <w:rFonts w:hint="eastAsia"/>
                      <w:bCs/>
                      <w:color w:val="auto"/>
                      <w:szCs w:val="21"/>
                      <w:highlight w:val="none"/>
                      <w:lang w:eastAsia="zh-CN"/>
                    </w:rPr>
                    <w:t>；危废贮存库废气与生产废气合并，经二级活性炭处理后通过1根15m高排气筒（DA001）排放。</w:t>
                  </w:r>
                  <w:r>
                    <w:rPr>
                      <w:rFonts w:hint="default"/>
                      <w:color w:val="auto"/>
                      <w:highlight w:val="none"/>
                    </w:rPr>
                    <w:t>PPR</w:t>
                  </w:r>
                  <w:r>
                    <w:rPr>
                      <w:rFonts w:hint="eastAsia"/>
                      <w:color w:val="auto"/>
                      <w:highlight w:val="none"/>
                      <w:lang w:eastAsia="zh-CN"/>
                    </w:rPr>
                    <w:t>、</w:t>
                  </w:r>
                  <w:r>
                    <w:rPr>
                      <w:rFonts w:hint="eastAsia"/>
                      <w:color w:val="auto"/>
                      <w:highlight w:val="none"/>
                      <w:lang w:val="en-US" w:eastAsia="zh-CN"/>
                    </w:rPr>
                    <w:t>PE管材管件</w:t>
                  </w:r>
                  <w:r>
                    <w:rPr>
                      <w:rFonts w:hint="eastAsia"/>
                      <w:bCs/>
                      <w:color w:val="auto"/>
                      <w:szCs w:val="21"/>
                      <w:highlight w:val="none"/>
                      <w:lang w:eastAsia="zh-CN"/>
                    </w:rPr>
                    <w:t>投料工序、注塑及冷却定型、喷码工序</w:t>
                  </w:r>
                  <w:r>
                    <w:rPr>
                      <w:rFonts w:hint="eastAsia"/>
                      <w:bCs/>
                      <w:color w:val="auto"/>
                      <w:szCs w:val="21"/>
                      <w:highlight w:val="none"/>
                    </w:rPr>
                    <w:t>产生的废气经集气罩收集后进入布袋除尘器+二级活性炭处理后，通过1根</w:t>
                  </w:r>
                  <w:r>
                    <w:rPr>
                      <w:rFonts w:hint="eastAsia"/>
                      <w:bCs/>
                      <w:color w:val="auto"/>
                      <w:szCs w:val="21"/>
                      <w:highlight w:val="none"/>
                      <w:lang w:val="en-US" w:eastAsia="zh-CN"/>
                    </w:rPr>
                    <w:t>15</w:t>
                  </w:r>
                  <w:r>
                    <w:rPr>
                      <w:rFonts w:hint="eastAsia"/>
                      <w:bCs/>
                      <w:color w:val="auto"/>
                      <w:szCs w:val="21"/>
                      <w:highlight w:val="none"/>
                    </w:rPr>
                    <w:t>m排气筒</w:t>
                  </w:r>
                  <w:r>
                    <w:rPr>
                      <w:rFonts w:hint="eastAsia"/>
                      <w:bCs/>
                      <w:color w:val="auto"/>
                      <w:szCs w:val="21"/>
                      <w:highlight w:val="none"/>
                      <w:lang w:eastAsia="zh-CN"/>
                    </w:rPr>
                    <w:t>（</w:t>
                  </w:r>
                  <w:r>
                    <w:rPr>
                      <w:rFonts w:hint="eastAsia"/>
                      <w:bCs/>
                      <w:color w:val="auto"/>
                      <w:szCs w:val="21"/>
                      <w:highlight w:val="none"/>
                      <w:lang w:val="en-US" w:eastAsia="zh-CN"/>
                    </w:rPr>
                    <w:t>DA002</w:t>
                  </w:r>
                  <w:r>
                    <w:rPr>
                      <w:rFonts w:hint="eastAsia"/>
                      <w:bCs/>
                      <w:color w:val="auto"/>
                      <w:szCs w:val="21"/>
                      <w:highlight w:val="none"/>
                      <w:lang w:eastAsia="zh-CN"/>
                    </w:rPr>
                    <w:t>）</w:t>
                  </w:r>
                  <w:r>
                    <w:rPr>
                      <w:rFonts w:hint="eastAsia"/>
                      <w:bCs/>
                      <w:color w:val="auto"/>
                      <w:szCs w:val="21"/>
                      <w:highlight w:val="none"/>
                    </w:rPr>
                    <w:t>排放</w:t>
                  </w:r>
                  <w:r>
                    <w:rPr>
                      <w:rFonts w:hint="eastAsia"/>
                      <w:bCs/>
                      <w:color w:val="auto"/>
                      <w:szCs w:val="21"/>
                      <w:highlight w:val="none"/>
                      <w:lang w:eastAsia="zh-CN"/>
                    </w:rPr>
                    <w:t>；破碎工序经自带布袋除尘器处理后，经密闭车间无组织排放</w:t>
                  </w:r>
                </w:p>
              </w:tc>
              <w:tc>
                <w:tcPr>
                  <w:tcW w:w="546" w:type="pct"/>
                  <w:tcBorders>
                    <w:tl2br w:val="nil"/>
                    <w:tr2bl w:val="nil"/>
                  </w:tcBorders>
                  <w:noWrap/>
                  <w:vAlign w:val="center"/>
                </w:tcPr>
                <w:p w14:paraId="7C1FA0DA">
                  <w:pPr>
                    <w:adjustRightInd w:val="0"/>
                    <w:jc w:val="center"/>
                    <w:rPr>
                      <w:rFonts w:hint="eastAsia" w:eastAsia="宋体"/>
                      <w:bCs/>
                      <w:color w:val="auto"/>
                      <w:szCs w:val="21"/>
                      <w:highlight w:val="none"/>
                      <w:lang w:eastAsia="zh-CN"/>
                    </w:rPr>
                  </w:pPr>
                  <w:r>
                    <w:rPr>
                      <w:rFonts w:hint="eastAsia"/>
                      <w:color w:val="auto"/>
                      <w:szCs w:val="21"/>
                      <w:highlight w:val="none"/>
                    </w:rPr>
                    <w:t>新建PVC</w:t>
                  </w:r>
                  <w:r>
                    <w:rPr>
                      <w:rFonts w:hint="eastAsia"/>
                      <w:color w:val="auto"/>
                      <w:szCs w:val="21"/>
                      <w:highlight w:val="none"/>
                      <w:lang w:eastAsia="zh-CN"/>
                    </w:rPr>
                    <w:t>排水管生产线废气治理设施；对现有</w:t>
                  </w:r>
                  <w:r>
                    <w:rPr>
                      <w:rFonts w:hint="default"/>
                      <w:color w:val="auto"/>
                      <w:highlight w:val="none"/>
                    </w:rPr>
                    <w:t>PPR</w:t>
                  </w:r>
                  <w:r>
                    <w:rPr>
                      <w:rFonts w:hint="eastAsia"/>
                      <w:color w:val="auto"/>
                      <w:highlight w:val="none"/>
                      <w:lang w:eastAsia="zh-CN"/>
                    </w:rPr>
                    <w:t>、</w:t>
                  </w:r>
                  <w:r>
                    <w:rPr>
                      <w:rFonts w:hint="eastAsia"/>
                      <w:color w:val="auto"/>
                      <w:highlight w:val="none"/>
                      <w:lang w:val="en-US" w:eastAsia="zh-CN"/>
                    </w:rPr>
                    <w:t>PE废气措施改造</w:t>
                  </w:r>
                </w:p>
              </w:tc>
            </w:tr>
            <w:tr w14:paraId="08A7B4A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6" w:type="pct"/>
                  <w:vMerge w:val="continue"/>
                  <w:tcBorders>
                    <w:tl2br w:val="nil"/>
                    <w:tr2bl w:val="nil"/>
                  </w:tcBorders>
                  <w:noWrap/>
                  <w:vAlign w:val="center"/>
                </w:tcPr>
                <w:p w14:paraId="2FF58820">
                  <w:pPr>
                    <w:kinsoku w:val="0"/>
                    <w:jc w:val="center"/>
                    <w:rPr>
                      <w:color w:val="auto"/>
                      <w:highlight w:val="none"/>
                    </w:rPr>
                  </w:pPr>
                </w:p>
              </w:tc>
              <w:tc>
                <w:tcPr>
                  <w:tcW w:w="559" w:type="pct"/>
                  <w:tcBorders>
                    <w:tl2br w:val="nil"/>
                    <w:tr2bl w:val="nil"/>
                  </w:tcBorders>
                  <w:noWrap/>
                  <w:vAlign w:val="center"/>
                </w:tcPr>
                <w:p w14:paraId="17980F4A">
                  <w:pPr>
                    <w:kinsoku w:val="0"/>
                    <w:jc w:val="center"/>
                    <w:rPr>
                      <w:color w:val="auto"/>
                      <w:szCs w:val="21"/>
                      <w:highlight w:val="none"/>
                    </w:rPr>
                  </w:pPr>
                  <w:r>
                    <w:rPr>
                      <w:color w:val="auto"/>
                      <w:szCs w:val="21"/>
                      <w:highlight w:val="none"/>
                    </w:rPr>
                    <w:t>废水</w:t>
                  </w:r>
                </w:p>
              </w:tc>
              <w:tc>
                <w:tcPr>
                  <w:tcW w:w="1220" w:type="pct"/>
                  <w:tcBorders>
                    <w:tl2br w:val="nil"/>
                    <w:tr2bl w:val="nil"/>
                  </w:tcBorders>
                  <w:noWrap/>
                  <w:vAlign w:val="center"/>
                </w:tcPr>
                <w:p w14:paraId="2725EBB2">
                  <w:pPr>
                    <w:adjustRightIn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rPr>
                    <w:t>生产过程冷却水循环使用</w:t>
                  </w:r>
                  <w:r>
                    <w:rPr>
                      <w:rFonts w:hint="default" w:ascii="Times New Roman" w:hAnsi="Times New Roman" w:eastAsia="宋体" w:cs="Times New Roman"/>
                      <w:color w:val="auto"/>
                      <w:spacing w:val="9"/>
                      <w:sz w:val="21"/>
                      <w:szCs w:val="21"/>
                      <w:lang w:eastAsia="zh-CN"/>
                    </w:rPr>
                    <w:t>不外排；</w:t>
                  </w:r>
                  <w:r>
                    <w:rPr>
                      <w:rFonts w:hint="default" w:ascii="Times New Roman" w:hAnsi="Times New Roman" w:eastAsia="宋体" w:cs="Times New Roman"/>
                      <w:color w:val="auto"/>
                      <w:spacing w:val="11"/>
                      <w:sz w:val="21"/>
                      <w:szCs w:val="21"/>
                      <w:highlight w:val="none"/>
                    </w:rPr>
                    <w:t>食堂废水经油水分离器处理后排入</w:t>
                  </w:r>
                  <w:r>
                    <w:rPr>
                      <w:rFonts w:hint="default" w:ascii="Times New Roman" w:hAnsi="Times New Roman" w:eastAsia="宋体" w:cs="Times New Roman"/>
                      <w:color w:val="auto"/>
                      <w:spacing w:val="10"/>
                      <w:sz w:val="21"/>
                      <w:szCs w:val="21"/>
                      <w:highlight w:val="none"/>
                    </w:rPr>
                    <w:t>化粪池</w:t>
                  </w:r>
                  <w:r>
                    <w:rPr>
                      <w:rFonts w:hint="default" w:ascii="Times New Roman" w:hAnsi="Times New Roman" w:eastAsia="宋体" w:cs="Times New Roman"/>
                      <w:color w:val="auto"/>
                      <w:spacing w:val="10"/>
                      <w:sz w:val="21"/>
                      <w:szCs w:val="21"/>
                    </w:rPr>
                    <w:t>；其他生活污水直接排入化粪池。</w:t>
                  </w:r>
                  <w:r>
                    <w:rPr>
                      <w:rFonts w:hint="default" w:ascii="Times New Roman" w:hAnsi="Times New Roman" w:eastAsia="宋体" w:cs="Times New Roman"/>
                      <w:color w:val="auto"/>
                      <w:spacing w:val="-57"/>
                      <w:sz w:val="21"/>
                      <w:szCs w:val="21"/>
                    </w:rPr>
                    <w:t xml:space="preserve"> </w:t>
                  </w:r>
                  <w:r>
                    <w:rPr>
                      <w:rFonts w:hint="default" w:ascii="Times New Roman" w:hAnsi="Times New Roman" w:eastAsia="宋体" w:cs="Times New Roman"/>
                      <w:color w:val="auto"/>
                      <w:spacing w:val="10"/>
                      <w:sz w:val="21"/>
                      <w:szCs w:val="21"/>
                    </w:rPr>
                    <w:t>以上废水在化粪池汇合</w:t>
                  </w:r>
                  <w:r>
                    <w:rPr>
                      <w:rFonts w:hint="default" w:ascii="Times New Roman" w:hAnsi="Times New Roman" w:eastAsia="宋体" w:cs="Times New Roman"/>
                      <w:color w:val="auto"/>
                      <w:spacing w:val="11"/>
                      <w:sz w:val="21"/>
                      <w:szCs w:val="21"/>
                    </w:rPr>
                    <w:t>处理后，排入辽宁铁岭铁南污水处理有限公司</w:t>
                  </w:r>
                </w:p>
              </w:tc>
              <w:tc>
                <w:tcPr>
                  <w:tcW w:w="999" w:type="pct"/>
                  <w:tcBorders>
                    <w:tl2br w:val="nil"/>
                    <w:tr2bl w:val="nil"/>
                  </w:tcBorders>
                  <w:noWrap/>
                  <w:vAlign w:val="center"/>
                </w:tcPr>
                <w:p w14:paraId="5D402018">
                  <w:pPr>
                    <w:kinsoku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本项目循环冷却水循环使用，不新增生活污水</w:t>
                  </w:r>
                </w:p>
              </w:tc>
              <w:tc>
                <w:tcPr>
                  <w:tcW w:w="1427" w:type="pct"/>
                  <w:tcBorders>
                    <w:tl2br w:val="nil"/>
                    <w:tr2bl w:val="nil"/>
                  </w:tcBorders>
                  <w:noWrap/>
                  <w:vAlign w:val="center"/>
                </w:tcPr>
                <w:p w14:paraId="3B9DFE8A">
                  <w:pPr>
                    <w:kinsoku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pacing w:val="9"/>
                      <w:sz w:val="21"/>
                      <w:szCs w:val="21"/>
                    </w:rPr>
                    <w:t>生产过程冷却水循环使用</w:t>
                  </w:r>
                  <w:r>
                    <w:rPr>
                      <w:rFonts w:hint="default" w:ascii="Times New Roman" w:hAnsi="Times New Roman" w:eastAsia="宋体" w:cs="Times New Roman"/>
                      <w:color w:val="auto"/>
                      <w:spacing w:val="9"/>
                      <w:sz w:val="21"/>
                      <w:szCs w:val="21"/>
                      <w:lang w:eastAsia="zh-CN"/>
                    </w:rPr>
                    <w:t>不外排；</w:t>
                  </w:r>
                  <w:r>
                    <w:rPr>
                      <w:rFonts w:hint="default" w:ascii="Times New Roman" w:hAnsi="Times New Roman" w:eastAsia="宋体" w:cs="Times New Roman"/>
                      <w:color w:val="auto"/>
                      <w:spacing w:val="11"/>
                      <w:sz w:val="21"/>
                      <w:szCs w:val="21"/>
                      <w:highlight w:val="none"/>
                    </w:rPr>
                    <w:t>食堂废水经油水分离器处理后排入</w:t>
                  </w:r>
                  <w:r>
                    <w:rPr>
                      <w:rFonts w:hint="default" w:ascii="Times New Roman" w:hAnsi="Times New Roman" w:eastAsia="宋体" w:cs="Times New Roman"/>
                      <w:color w:val="auto"/>
                      <w:spacing w:val="10"/>
                      <w:sz w:val="21"/>
                      <w:szCs w:val="21"/>
                      <w:highlight w:val="none"/>
                    </w:rPr>
                    <w:t>化粪池</w:t>
                  </w:r>
                  <w:r>
                    <w:rPr>
                      <w:rFonts w:hint="default" w:ascii="Times New Roman" w:hAnsi="Times New Roman" w:eastAsia="宋体" w:cs="Times New Roman"/>
                      <w:color w:val="auto"/>
                      <w:spacing w:val="10"/>
                      <w:sz w:val="21"/>
                      <w:szCs w:val="21"/>
                    </w:rPr>
                    <w:t>；其他生活污水直接排入化粪池。</w:t>
                  </w:r>
                  <w:r>
                    <w:rPr>
                      <w:rFonts w:hint="default" w:ascii="Times New Roman" w:hAnsi="Times New Roman" w:eastAsia="宋体" w:cs="Times New Roman"/>
                      <w:color w:val="auto"/>
                      <w:spacing w:val="-57"/>
                      <w:sz w:val="21"/>
                      <w:szCs w:val="21"/>
                    </w:rPr>
                    <w:t xml:space="preserve"> </w:t>
                  </w:r>
                  <w:r>
                    <w:rPr>
                      <w:rFonts w:hint="default" w:ascii="Times New Roman" w:hAnsi="Times New Roman" w:eastAsia="宋体" w:cs="Times New Roman"/>
                      <w:color w:val="auto"/>
                      <w:spacing w:val="10"/>
                      <w:sz w:val="21"/>
                      <w:szCs w:val="21"/>
                    </w:rPr>
                    <w:t>以上废水在化粪池汇合</w:t>
                  </w:r>
                  <w:r>
                    <w:rPr>
                      <w:rFonts w:hint="default" w:ascii="Times New Roman" w:hAnsi="Times New Roman" w:eastAsia="宋体" w:cs="Times New Roman"/>
                      <w:color w:val="auto"/>
                      <w:spacing w:val="11"/>
                      <w:sz w:val="21"/>
                      <w:szCs w:val="21"/>
                    </w:rPr>
                    <w:t>处理后，排入辽宁铁岭铁南污水处理有限公司</w:t>
                  </w:r>
                </w:p>
              </w:tc>
              <w:tc>
                <w:tcPr>
                  <w:tcW w:w="546" w:type="pct"/>
                  <w:tcBorders>
                    <w:tl2br w:val="nil"/>
                    <w:tr2bl w:val="nil"/>
                  </w:tcBorders>
                  <w:noWrap/>
                  <w:vAlign w:val="center"/>
                </w:tcPr>
                <w:p w14:paraId="2247E60F">
                  <w:pPr>
                    <w:kinsoku w:val="0"/>
                    <w:jc w:val="center"/>
                    <w:rPr>
                      <w:color w:val="auto"/>
                      <w:szCs w:val="21"/>
                      <w:highlight w:val="none"/>
                    </w:rPr>
                  </w:pPr>
                  <w:r>
                    <w:rPr>
                      <w:rFonts w:hint="eastAsia"/>
                      <w:color w:val="auto"/>
                      <w:kern w:val="0"/>
                      <w:szCs w:val="21"/>
                      <w:highlight w:val="none"/>
                    </w:rPr>
                    <w:t>循环冷却水循环使用，不新增</w:t>
                  </w:r>
                  <w:r>
                    <w:rPr>
                      <w:color w:val="auto"/>
                      <w:kern w:val="0"/>
                      <w:szCs w:val="21"/>
                      <w:highlight w:val="none"/>
                    </w:rPr>
                    <w:t>生活污水</w:t>
                  </w:r>
                </w:p>
              </w:tc>
            </w:tr>
            <w:tr w14:paraId="141B725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6" w:type="pct"/>
                  <w:vMerge w:val="continue"/>
                  <w:tcBorders>
                    <w:tl2br w:val="nil"/>
                    <w:tr2bl w:val="nil"/>
                  </w:tcBorders>
                  <w:noWrap/>
                  <w:vAlign w:val="center"/>
                </w:tcPr>
                <w:p w14:paraId="5E7AA451">
                  <w:pPr>
                    <w:kinsoku w:val="0"/>
                    <w:jc w:val="center"/>
                    <w:rPr>
                      <w:color w:val="auto"/>
                      <w:highlight w:val="none"/>
                    </w:rPr>
                  </w:pPr>
                </w:p>
              </w:tc>
              <w:tc>
                <w:tcPr>
                  <w:tcW w:w="559" w:type="pct"/>
                  <w:tcBorders>
                    <w:tl2br w:val="nil"/>
                    <w:tr2bl w:val="nil"/>
                  </w:tcBorders>
                  <w:noWrap/>
                  <w:vAlign w:val="center"/>
                </w:tcPr>
                <w:p w14:paraId="3DCB3C7D">
                  <w:pPr>
                    <w:kinsoku w:val="0"/>
                    <w:jc w:val="center"/>
                    <w:rPr>
                      <w:color w:val="auto"/>
                      <w:szCs w:val="21"/>
                      <w:highlight w:val="none"/>
                    </w:rPr>
                  </w:pPr>
                  <w:r>
                    <w:rPr>
                      <w:color w:val="auto"/>
                      <w:szCs w:val="21"/>
                      <w:highlight w:val="none"/>
                    </w:rPr>
                    <w:t>噪声</w:t>
                  </w:r>
                </w:p>
              </w:tc>
              <w:tc>
                <w:tcPr>
                  <w:tcW w:w="1220" w:type="pct"/>
                  <w:tcBorders>
                    <w:tl2br w:val="nil"/>
                    <w:tr2bl w:val="nil"/>
                  </w:tcBorders>
                  <w:noWrap/>
                  <w:vAlign w:val="center"/>
                </w:tcPr>
                <w:p w14:paraId="29A42618">
                  <w:pPr>
                    <w:kinsoku w:val="0"/>
                    <w:jc w:val="center"/>
                    <w:rPr>
                      <w:color w:val="auto"/>
                      <w:szCs w:val="21"/>
                      <w:highlight w:val="none"/>
                    </w:rPr>
                  </w:pPr>
                  <w:r>
                    <w:rPr>
                      <w:color w:val="auto"/>
                      <w:szCs w:val="21"/>
                      <w:highlight w:val="none"/>
                    </w:rPr>
                    <w:t>减震、隔声</w:t>
                  </w:r>
                </w:p>
              </w:tc>
              <w:tc>
                <w:tcPr>
                  <w:tcW w:w="999" w:type="pct"/>
                  <w:tcBorders>
                    <w:tl2br w:val="nil"/>
                    <w:tr2bl w:val="nil"/>
                  </w:tcBorders>
                  <w:noWrap/>
                  <w:vAlign w:val="center"/>
                </w:tcPr>
                <w:p w14:paraId="6BB104FA">
                  <w:pPr>
                    <w:kinsoku w:val="0"/>
                    <w:jc w:val="center"/>
                    <w:rPr>
                      <w:color w:val="auto"/>
                      <w:szCs w:val="21"/>
                      <w:highlight w:val="none"/>
                    </w:rPr>
                  </w:pPr>
                  <w:r>
                    <w:rPr>
                      <w:color w:val="auto"/>
                      <w:szCs w:val="21"/>
                      <w:highlight w:val="none"/>
                    </w:rPr>
                    <w:t>减震、隔声</w:t>
                  </w:r>
                </w:p>
              </w:tc>
              <w:tc>
                <w:tcPr>
                  <w:tcW w:w="1427" w:type="pct"/>
                  <w:tcBorders>
                    <w:tl2br w:val="nil"/>
                    <w:tr2bl w:val="nil"/>
                  </w:tcBorders>
                  <w:noWrap/>
                  <w:vAlign w:val="center"/>
                </w:tcPr>
                <w:p w14:paraId="0700E5D9">
                  <w:pPr>
                    <w:kinsoku w:val="0"/>
                    <w:jc w:val="center"/>
                    <w:rPr>
                      <w:color w:val="auto"/>
                      <w:szCs w:val="21"/>
                      <w:highlight w:val="none"/>
                    </w:rPr>
                  </w:pPr>
                  <w:r>
                    <w:rPr>
                      <w:color w:val="auto"/>
                      <w:szCs w:val="21"/>
                      <w:highlight w:val="none"/>
                    </w:rPr>
                    <w:t>减震、隔声</w:t>
                  </w:r>
                </w:p>
              </w:tc>
              <w:tc>
                <w:tcPr>
                  <w:tcW w:w="546" w:type="pct"/>
                  <w:tcBorders>
                    <w:tl2br w:val="nil"/>
                    <w:tr2bl w:val="nil"/>
                  </w:tcBorders>
                  <w:noWrap/>
                  <w:vAlign w:val="center"/>
                </w:tcPr>
                <w:p w14:paraId="22A35CB2">
                  <w:pPr>
                    <w:kinsoku w:val="0"/>
                    <w:jc w:val="center"/>
                    <w:rPr>
                      <w:color w:val="auto"/>
                      <w:szCs w:val="21"/>
                      <w:highlight w:val="none"/>
                    </w:rPr>
                  </w:pPr>
                  <w:r>
                    <w:rPr>
                      <w:rFonts w:hint="eastAsia"/>
                      <w:color w:val="auto"/>
                      <w:szCs w:val="21"/>
                      <w:highlight w:val="none"/>
                    </w:rPr>
                    <w:t>新建</w:t>
                  </w:r>
                </w:p>
              </w:tc>
            </w:tr>
            <w:tr w14:paraId="728FF41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6" w:type="pct"/>
                  <w:vMerge w:val="continue"/>
                  <w:tcBorders>
                    <w:tl2br w:val="nil"/>
                    <w:tr2bl w:val="nil"/>
                  </w:tcBorders>
                  <w:noWrap/>
                  <w:vAlign w:val="center"/>
                </w:tcPr>
                <w:p w14:paraId="544FAC71">
                  <w:pPr>
                    <w:kinsoku w:val="0"/>
                    <w:jc w:val="center"/>
                    <w:rPr>
                      <w:color w:val="auto"/>
                      <w:highlight w:val="none"/>
                    </w:rPr>
                  </w:pPr>
                </w:p>
              </w:tc>
              <w:tc>
                <w:tcPr>
                  <w:tcW w:w="559" w:type="pct"/>
                  <w:tcBorders>
                    <w:tl2br w:val="nil"/>
                    <w:tr2bl w:val="nil"/>
                  </w:tcBorders>
                  <w:noWrap/>
                  <w:vAlign w:val="center"/>
                </w:tcPr>
                <w:p w14:paraId="2ECF567C">
                  <w:pPr>
                    <w:kinsoku w:val="0"/>
                    <w:jc w:val="center"/>
                    <w:rPr>
                      <w:color w:val="auto"/>
                      <w:szCs w:val="21"/>
                      <w:highlight w:val="none"/>
                    </w:rPr>
                  </w:pPr>
                  <w:r>
                    <w:rPr>
                      <w:color w:val="auto"/>
                      <w:highlight w:val="none"/>
                    </w:rPr>
                    <w:t>固废</w:t>
                  </w:r>
                </w:p>
              </w:tc>
              <w:tc>
                <w:tcPr>
                  <w:tcW w:w="1220" w:type="pct"/>
                  <w:tcBorders>
                    <w:tl2br w:val="nil"/>
                    <w:tr2bl w:val="nil"/>
                  </w:tcBorders>
                  <w:noWrap/>
                  <w:vAlign w:val="center"/>
                </w:tcPr>
                <w:p w14:paraId="6B05BEC4">
                  <w:pPr>
                    <w:kinsoku w:val="0"/>
                    <w:jc w:val="center"/>
                    <w:rPr>
                      <w:color w:val="auto"/>
                      <w:highlight w:val="none"/>
                    </w:rPr>
                  </w:pPr>
                  <w:r>
                    <w:rPr>
                      <w:rFonts w:hint="eastAsia"/>
                      <w:color w:val="auto"/>
                      <w:highlight w:val="none"/>
                      <w:lang w:eastAsia="zh-CN"/>
                    </w:rPr>
                    <w:t>废管料、</w:t>
                  </w:r>
                  <w:r>
                    <w:rPr>
                      <w:rFonts w:hint="eastAsia"/>
                      <w:color w:val="auto"/>
                      <w:highlight w:val="none"/>
                    </w:rPr>
                    <w:t>废包装材料</w:t>
                  </w:r>
                  <w:r>
                    <w:rPr>
                      <w:rFonts w:hint="eastAsia"/>
                      <w:color w:val="auto"/>
                      <w:highlight w:val="none"/>
                      <w:lang w:eastAsia="zh-CN"/>
                    </w:rPr>
                    <w:t>，统一收集后外售；废滤芯由厂家回收；</w:t>
                  </w:r>
                  <w:r>
                    <w:rPr>
                      <w:rFonts w:hint="eastAsia"/>
                      <w:color w:val="auto"/>
                      <w:highlight w:val="none"/>
                    </w:rPr>
                    <w:t>生活垃圾设置垃圾桶，由环卫部门清运。废包装桶、</w:t>
                  </w:r>
                  <w:r>
                    <w:rPr>
                      <w:rFonts w:hint="eastAsia"/>
                      <w:color w:val="auto"/>
                      <w:highlight w:val="none"/>
                      <w:lang w:eastAsia="zh-CN"/>
                    </w:rPr>
                    <w:t>废墨盒、</w:t>
                  </w:r>
                  <w:r>
                    <w:rPr>
                      <w:rFonts w:hint="eastAsia"/>
                      <w:color w:val="auto"/>
                      <w:szCs w:val="21"/>
                      <w:highlight w:val="none"/>
                    </w:rPr>
                    <w:t>废液压油、废润滑油、含油抹布手套</w:t>
                  </w:r>
                  <w:r>
                    <w:rPr>
                      <w:rFonts w:hint="eastAsia"/>
                      <w:color w:val="auto"/>
                      <w:highlight w:val="none"/>
                    </w:rPr>
                    <w:t>收集后，交由</w:t>
                  </w:r>
                  <w:r>
                    <w:rPr>
                      <w:rFonts w:hint="eastAsia"/>
                      <w:color w:val="auto"/>
                      <w:highlight w:val="none"/>
                      <w:lang w:eastAsia="zh-CN"/>
                    </w:rPr>
                    <w:t>有</w:t>
                  </w:r>
                  <w:r>
                    <w:rPr>
                      <w:rFonts w:hint="eastAsia"/>
                      <w:color w:val="auto"/>
                      <w:highlight w:val="none"/>
                    </w:rPr>
                    <w:t>资质单位处置。</w:t>
                  </w:r>
                  <w:r>
                    <w:rPr>
                      <w:rFonts w:hint="eastAsia"/>
                      <w:color w:val="auto"/>
                      <w:szCs w:val="21"/>
                      <w:highlight w:val="none"/>
                      <w:lang w:eastAsia="zh-CN"/>
                    </w:rPr>
                    <w:t>危废贮存间、一般固废暂存间均位于厂区东北侧，危废贮存间面积为</w:t>
                  </w:r>
                  <w:r>
                    <w:rPr>
                      <w:rFonts w:hint="eastAsia"/>
                      <w:color w:val="auto"/>
                      <w:szCs w:val="21"/>
                      <w:highlight w:val="none"/>
                      <w:lang w:val="en-US" w:eastAsia="zh-CN"/>
                    </w:rPr>
                    <w:t>5m</w:t>
                  </w:r>
                  <w:r>
                    <w:rPr>
                      <w:rFonts w:hint="eastAsia"/>
                      <w:color w:val="auto"/>
                      <w:szCs w:val="21"/>
                      <w:highlight w:val="none"/>
                      <w:vertAlign w:val="superscript"/>
                      <w:lang w:val="en-US" w:eastAsia="zh-CN"/>
                    </w:rPr>
                    <w:t>2</w:t>
                  </w:r>
                  <w:r>
                    <w:rPr>
                      <w:rFonts w:hint="eastAsia"/>
                      <w:color w:val="auto"/>
                      <w:szCs w:val="21"/>
                      <w:highlight w:val="none"/>
                      <w:vertAlign w:val="baseline"/>
                      <w:lang w:val="en-US" w:eastAsia="zh-CN"/>
                    </w:rPr>
                    <w:t>，</w:t>
                  </w:r>
                  <w:r>
                    <w:rPr>
                      <w:rFonts w:hint="eastAsia"/>
                      <w:color w:val="auto"/>
                      <w:szCs w:val="21"/>
                      <w:highlight w:val="none"/>
                      <w:lang w:eastAsia="zh-CN"/>
                    </w:rPr>
                    <w:t>一般固废暂存间积为</w:t>
                  </w:r>
                  <w:r>
                    <w:rPr>
                      <w:rFonts w:hint="eastAsia"/>
                      <w:color w:val="auto"/>
                      <w:szCs w:val="21"/>
                      <w:highlight w:val="none"/>
                      <w:lang w:val="en-US" w:eastAsia="zh-CN"/>
                    </w:rPr>
                    <w:t>50m</w:t>
                  </w:r>
                  <w:r>
                    <w:rPr>
                      <w:rFonts w:hint="eastAsia"/>
                      <w:color w:val="auto"/>
                      <w:szCs w:val="21"/>
                      <w:highlight w:val="none"/>
                      <w:vertAlign w:val="superscript"/>
                      <w:lang w:val="en-US" w:eastAsia="zh-CN"/>
                    </w:rPr>
                    <w:t>2</w:t>
                  </w:r>
                </w:p>
              </w:tc>
              <w:tc>
                <w:tcPr>
                  <w:tcW w:w="999" w:type="pct"/>
                  <w:tcBorders>
                    <w:tl2br w:val="nil"/>
                    <w:tr2bl w:val="nil"/>
                  </w:tcBorders>
                  <w:noWrap/>
                  <w:vAlign w:val="center"/>
                </w:tcPr>
                <w:p w14:paraId="54238499">
                  <w:pPr>
                    <w:adjustRightInd w:val="0"/>
                    <w:jc w:val="center"/>
                    <w:rPr>
                      <w:rFonts w:hint="default"/>
                      <w:color w:val="auto"/>
                      <w:highlight w:val="none"/>
                      <w:lang w:val="en-US" w:eastAsia="zh-CN"/>
                    </w:rPr>
                  </w:pPr>
                  <w:r>
                    <w:rPr>
                      <w:rFonts w:hint="eastAsia"/>
                      <w:color w:val="auto"/>
                      <w:highlight w:val="none"/>
                      <w:lang w:eastAsia="zh-CN"/>
                    </w:rPr>
                    <w:t>本项目布袋除尘器收集的粉尘作为原料回用于生产；废旧布袋、废管料、废包装材料暂存一般固废暂存间，定期外售，综合利用；废滤芯由厂家回收。危废贮存库扩建至</w:t>
                  </w:r>
                  <w:r>
                    <w:rPr>
                      <w:rFonts w:hint="eastAsia"/>
                      <w:color w:val="auto"/>
                      <w:highlight w:val="none"/>
                      <w:lang w:val="en-US" w:eastAsia="zh-CN"/>
                    </w:rPr>
                    <w:t>50</w:t>
                  </w:r>
                  <w:r>
                    <w:rPr>
                      <w:rFonts w:hint="eastAsia"/>
                      <w:color w:val="auto"/>
                      <w:szCs w:val="21"/>
                      <w:highlight w:val="none"/>
                      <w:lang w:val="en-US" w:eastAsia="zh-CN"/>
                    </w:rPr>
                    <w:t>m</w:t>
                  </w:r>
                  <w:r>
                    <w:rPr>
                      <w:rFonts w:hint="eastAsia"/>
                      <w:color w:val="auto"/>
                      <w:szCs w:val="21"/>
                      <w:highlight w:val="none"/>
                      <w:vertAlign w:val="superscript"/>
                      <w:lang w:val="en-US" w:eastAsia="zh-CN"/>
                    </w:rPr>
                    <w:t>2</w:t>
                  </w:r>
                  <w:r>
                    <w:rPr>
                      <w:rFonts w:hint="eastAsia"/>
                      <w:color w:val="auto"/>
                      <w:szCs w:val="21"/>
                      <w:highlight w:val="none"/>
                      <w:vertAlign w:val="baseline"/>
                      <w:lang w:val="en-US" w:eastAsia="zh-CN"/>
                    </w:rPr>
                    <w:t>。</w:t>
                  </w:r>
                </w:p>
                <w:p w14:paraId="60D1F131">
                  <w:pPr>
                    <w:adjustRightInd w:val="0"/>
                    <w:jc w:val="center"/>
                    <w:rPr>
                      <w:rFonts w:hint="default" w:eastAsia="宋体"/>
                      <w:color w:val="auto"/>
                      <w:szCs w:val="21"/>
                      <w:highlight w:val="none"/>
                      <w:lang w:val="en-US" w:eastAsia="zh-CN"/>
                    </w:rPr>
                  </w:pPr>
                  <w:r>
                    <w:rPr>
                      <w:rFonts w:hint="eastAsia"/>
                      <w:color w:val="auto"/>
                      <w:highlight w:val="none"/>
                      <w:lang w:eastAsia="zh-CN"/>
                    </w:rPr>
                    <w:t>废包装桶、废墨盒、废活性炭、废液压油、废润滑油、含油抹布手套收集后，暂存于危废贮存库，交由有资质单位处置。以新带老改造：PPR、PE管材管件生产线布袋除尘器收集的粉尘作为原料回用于生产；废旧布袋暂存一般固废暂存间，定期外售；废活性炭暂存于危废贮存库，交由有资质单位处置。</w:t>
                  </w:r>
                </w:p>
              </w:tc>
              <w:tc>
                <w:tcPr>
                  <w:tcW w:w="1427" w:type="pct"/>
                  <w:tcBorders>
                    <w:tl2br w:val="nil"/>
                    <w:tr2bl w:val="nil"/>
                  </w:tcBorders>
                  <w:noWrap/>
                  <w:vAlign w:val="center"/>
                </w:tcPr>
                <w:p w14:paraId="51CBABBC">
                  <w:pPr>
                    <w:adjustRightInd w:val="0"/>
                    <w:jc w:val="center"/>
                    <w:rPr>
                      <w:rFonts w:hint="eastAsia"/>
                      <w:color w:val="auto"/>
                      <w:highlight w:val="none"/>
                    </w:rPr>
                  </w:pPr>
                  <w:r>
                    <w:rPr>
                      <w:rFonts w:hint="eastAsia"/>
                      <w:color w:val="auto"/>
                      <w:highlight w:val="none"/>
                    </w:rPr>
                    <w:t>布袋除尘器收集的粉尘作为原料回用于生产。废旧布袋、废管料、废包装</w:t>
                  </w:r>
                  <w:r>
                    <w:rPr>
                      <w:rFonts w:hint="eastAsia"/>
                      <w:color w:val="auto"/>
                      <w:highlight w:val="none"/>
                      <w:lang w:eastAsia="zh-CN"/>
                    </w:rPr>
                    <w:t>材料</w:t>
                  </w:r>
                  <w:r>
                    <w:rPr>
                      <w:rFonts w:hint="eastAsia"/>
                      <w:color w:val="auto"/>
                      <w:highlight w:val="none"/>
                    </w:rPr>
                    <w:t>暂存一般固废暂存间，定期外售，综合利用。废滤芯由厂家回收。</w:t>
                  </w:r>
                </w:p>
                <w:p w14:paraId="50628FC2">
                  <w:pPr>
                    <w:adjustRightInd w:val="0"/>
                    <w:jc w:val="center"/>
                    <w:rPr>
                      <w:color w:val="auto"/>
                      <w:highlight w:val="none"/>
                    </w:rPr>
                  </w:pPr>
                  <w:r>
                    <w:rPr>
                      <w:rFonts w:hint="eastAsia"/>
                      <w:color w:val="auto"/>
                      <w:highlight w:val="none"/>
                    </w:rPr>
                    <w:t>废包装桶、</w:t>
                  </w:r>
                  <w:r>
                    <w:rPr>
                      <w:rFonts w:hint="eastAsia"/>
                      <w:color w:val="auto"/>
                      <w:highlight w:val="none"/>
                      <w:lang w:eastAsia="zh-CN"/>
                    </w:rPr>
                    <w:t>废墨盒、</w:t>
                  </w:r>
                  <w:r>
                    <w:rPr>
                      <w:rFonts w:hint="eastAsia"/>
                      <w:color w:val="auto"/>
                      <w:highlight w:val="none"/>
                    </w:rPr>
                    <w:t>废活性炭、废液压油、废润滑油、含油抹布手套收集后，暂存于危废贮存库，交由有资质单位处置。</w:t>
                  </w:r>
                  <w:r>
                    <w:rPr>
                      <w:rFonts w:hint="eastAsia"/>
                      <w:color w:val="auto"/>
                      <w:szCs w:val="21"/>
                      <w:highlight w:val="none"/>
                      <w:lang w:eastAsia="zh-CN"/>
                    </w:rPr>
                    <w:t>危废贮存库、一般固废暂存间均位于厂区东北侧，危废贮存库面积为</w:t>
                  </w:r>
                  <w:r>
                    <w:rPr>
                      <w:rFonts w:hint="eastAsia"/>
                      <w:color w:val="auto"/>
                      <w:szCs w:val="21"/>
                      <w:highlight w:val="none"/>
                      <w:lang w:val="en-US" w:eastAsia="zh-CN"/>
                    </w:rPr>
                    <w:t>50m</w:t>
                  </w:r>
                  <w:r>
                    <w:rPr>
                      <w:rFonts w:hint="eastAsia"/>
                      <w:color w:val="auto"/>
                      <w:szCs w:val="21"/>
                      <w:highlight w:val="none"/>
                      <w:vertAlign w:val="superscript"/>
                      <w:lang w:val="en-US" w:eastAsia="zh-CN"/>
                    </w:rPr>
                    <w:t>2</w:t>
                  </w:r>
                  <w:r>
                    <w:rPr>
                      <w:rFonts w:hint="eastAsia"/>
                      <w:color w:val="auto"/>
                      <w:szCs w:val="21"/>
                      <w:highlight w:val="none"/>
                      <w:vertAlign w:val="baseline"/>
                      <w:lang w:val="en-US" w:eastAsia="zh-CN"/>
                    </w:rPr>
                    <w:t>，</w:t>
                  </w:r>
                  <w:r>
                    <w:rPr>
                      <w:rFonts w:hint="eastAsia"/>
                      <w:color w:val="auto"/>
                      <w:szCs w:val="21"/>
                      <w:highlight w:val="none"/>
                      <w:lang w:eastAsia="zh-CN"/>
                    </w:rPr>
                    <w:t>一般固废暂存间积为</w:t>
                  </w:r>
                  <w:r>
                    <w:rPr>
                      <w:rFonts w:hint="eastAsia"/>
                      <w:color w:val="auto"/>
                      <w:szCs w:val="21"/>
                      <w:highlight w:val="none"/>
                      <w:lang w:val="en-US" w:eastAsia="zh-CN"/>
                    </w:rPr>
                    <w:t>50m</w:t>
                  </w:r>
                  <w:r>
                    <w:rPr>
                      <w:rFonts w:hint="eastAsia"/>
                      <w:color w:val="auto"/>
                      <w:szCs w:val="21"/>
                      <w:highlight w:val="none"/>
                      <w:vertAlign w:val="superscript"/>
                      <w:lang w:val="en-US" w:eastAsia="zh-CN"/>
                    </w:rPr>
                    <w:t>2</w:t>
                  </w:r>
                </w:p>
              </w:tc>
              <w:tc>
                <w:tcPr>
                  <w:tcW w:w="546" w:type="pct"/>
                  <w:tcBorders>
                    <w:tl2br w:val="nil"/>
                    <w:tr2bl w:val="nil"/>
                  </w:tcBorders>
                  <w:noWrap/>
                  <w:vAlign w:val="center"/>
                </w:tcPr>
                <w:p w14:paraId="17845FEF">
                  <w:pPr>
                    <w:kinsoku w:val="0"/>
                    <w:jc w:val="center"/>
                    <w:rPr>
                      <w:rFonts w:hint="eastAsia" w:eastAsia="宋体"/>
                      <w:color w:val="auto"/>
                      <w:szCs w:val="21"/>
                      <w:highlight w:val="none"/>
                      <w:lang w:eastAsia="zh-CN"/>
                    </w:rPr>
                  </w:pPr>
                  <w:r>
                    <w:rPr>
                      <w:rFonts w:hint="eastAsia"/>
                      <w:color w:val="auto"/>
                      <w:szCs w:val="21"/>
                      <w:highlight w:val="none"/>
                      <w:lang w:eastAsia="zh-CN"/>
                    </w:rPr>
                    <w:t>危废贮存库、一般固废暂存间无变化</w:t>
                  </w:r>
                </w:p>
              </w:tc>
            </w:tr>
            <w:tr w14:paraId="00A008D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6" w:type="pct"/>
                  <w:vMerge w:val="continue"/>
                  <w:tcBorders>
                    <w:tl2br w:val="nil"/>
                    <w:tr2bl w:val="nil"/>
                  </w:tcBorders>
                  <w:noWrap/>
                  <w:vAlign w:val="center"/>
                </w:tcPr>
                <w:p w14:paraId="57D77CE4">
                  <w:pPr>
                    <w:kinsoku w:val="0"/>
                    <w:jc w:val="center"/>
                    <w:rPr>
                      <w:color w:val="auto"/>
                      <w:highlight w:val="none"/>
                    </w:rPr>
                  </w:pPr>
                </w:p>
              </w:tc>
              <w:tc>
                <w:tcPr>
                  <w:tcW w:w="559" w:type="pct"/>
                  <w:tcBorders>
                    <w:tl2br w:val="nil"/>
                    <w:tr2bl w:val="nil"/>
                  </w:tcBorders>
                  <w:noWrap/>
                  <w:vAlign w:val="center"/>
                </w:tcPr>
                <w:p w14:paraId="51FB6199">
                  <w:pPr>
                    <w:kinsoku w:val="0"/>
                    <w:jc w:val="center"/>
                    <w:rPr>
                      <w:color w:val="auto"/>
                      <w:highlight w:val="none"/>
                    </w:rPr>
                  </w:pPr>
                  <w:r>
                    <w:rPr>
                      <w:color w:val="auto"/>
                      <w:kern w:val="0"/>
                      <w:szCs w:val="21"/>
                      <w:highlight w:val="none"/>
                    </w:rPr>
                    <w:t>风险防范措施</w:t>
                  </w:r>
                </w:p>
              </w:tc>
              <w:tc>
                <w:tcPr>
                  <w:tcW w:w="1220" w:type="pct"/>
                  <w:tcBorders>
                    <w:tl2br w:val="nil"/>
                    <w:tr2bl w:val="nil"/>
                  </w:tcBorders>
                  <w:noWrap/>
                  <w:vAlign w:val="center"/>
                </w:tcPr>
                <w:p w14:paraId="49DE416A">
                  <w:pPr>
                    <w:kinsoku w:val="0"/>
                    <w:spacing w:line="240" w:lineRule="auto"/>
                    <w:jc w:val="center"/>
                    <w:rPr>
                      <w:color w:val="auto"/>
                      <w:kern w:val="0"/>
                      <w:sz w:val="21"/>
                      <w:szCs w:val="21"/>
                      <w:highlight w:val="none"/>
                    </w:rPr>
                  </w:pPr>
                  <w:r>
                    <w:rPr>
                      <w:color w:val="auto"/>
                      <w:sz w:val="21"/>
                      <w:szCs w:val="21"/>
                      <w:highlight w:val="none"/>
                    </w:rPr>
                    <w:t>严格按工艺处理物料特性，对厂区采取分区防渗措施</w:t>
                  </w:r>
                  <w:r>
                    <w:rPr>
                      <w:rFonts w:hint="eastAsia"/>
                      <w:color w:val="auto"/>
                      <w:sz w:val="21"/>
                      <w:szCs w:val="21"/>
                      <w:highlight w:val="none"/>
                    </w:rPr>
                    <w:t>，</w:t>
                  </w:r>
                  <w:r>
                    <w:rPr>
                      <w:rFonts w:hint="eastAsia"/>
                      <w:color w:val="auto"/>
                      <w:sz w:val="21"/>
                      <w:szCs w:val="21"/>
                      <w:highlight w:val="none"/>
                      <w:lang w:eastAsia="zh-CN"/>
                    </w:rPr>
                    <w:t>危废贮存间</w:t>
                  </w:r>
                  <w:r>
                    <w:rPr>
                      <w:rFonts w:hint="eastAsia"/>
                      <w:color w:val="auto"/>
                      <w:sz w:val="21"/>
                      <w:szCs w:val="21"/>
                      <w:highlight w:val="none"/>
                    </w:rPr>
                    <w:t>所在地采取重点防渗，生产车间采取一般防渗措施，保证防渗防漏</w:t>
                  </w:r>
                </w:p>
              </w:tc>
              <w:tc>
                <w:tcPr>
                  <w:tcW w:w="999" w:type="pct"/>
                  <w:tcBorders>
                    <w:tl2br w:val="nil"/>
                    <w:tr2bl w:val="nil"/>
                  </w:tcBorders>
                  <w:noWrap/>
                  <w:vAlign w:val="center"/>
                </w:tcPr>
                <w:p w14:paraId="0E44EADE">
                  <w:pPr>
                    <w:pStyle w:val="59"/>
                    <w:bidi w:val="0"/>
                    <w:spacing w:line="240" w:lineRule="auto"/>
                    <w:ind w:left="0" w:leftChars="0" w:firstLine="0" w:firstLineChars="0"/>
                    <w:jc w:val="center"/>
                    <w:rPr>
                      <w:rFonts w:hint="eastAsia" w:eastAsia="宋体"/>
                      <w:color w:val="auto"/>
                      <w:kern w:val="0"/>
                      <w:sz w:val="21"/>
                      <w:szCs w:val="21"/>
                      <w:highlight w:val="none"/>
                      <w:lang w:val="en-US" w:eastAsia="zh-CN"/>
                    </w:rPr>
                  </w:pPr>
                  <w:r>
                    <w:rPr>
                      <w:rFonts w:hint="eastAsia"/>
                      <w:color w:val="auto"/>
                      <w:kern w:val="0"/>
                      <w:sz w:val="21"/>
                      <w:szCs w:val="21"/>
                      <w:highlight w:val="none"/>
                      <w:lang w:val="en-US" w:eastAsia="zh-CN"/>
                    </w:rPr>
                    <w:t>严格按工艺处理物料特性，对厂区采取分区防渗措施，扩建</w:t>
                  </w:r>
                  <w:r>
                    <w:rPr>
                      <w:rFonts w:hint="eastAsia"/>
                      <w:color w:val="auto"/>
                      <w:sz w:val="21"/>
                      <w:szCs w:val="21"/>
                      <w:highlight w:val="none"/>
                      <w:lang w:eastAsia="zh-CN"/>
                    </w:rPr>
                    <w:t>危废贮存库</w:t>
                  </w:r>
                  <w:r>
                    <w:rPr>
                      <w:rFonts w:hint="eastAsia"/>
                      <w:color w:val="auto"/>
                      <w:sz w:val="21"/>
                      <w:szCs w:val="21"/>
                      <w:highlight w:val="none"/>
                    </w:rPr>
                    <w:t>所在地采取重点防渗</w:t>
                  </w:r>
                  <w:r>
                    <w:rPr>
                      <w:rFonts w:hint="eastAsia"/>
                      <w:color w:val="auto"/>
                      <w:sz w:val="21"/>
                      <w:szCs w:val="21"/>
                      <w:highlight w:val="none"/>
                      <w:lang w:eastAsia="zh-CN"/>
                    </w:rPr>
                    <w:t>，</w:t>
                  </w:r>
                  <w:r>
                    <w:rPr>
                      <w:rFonts w:hint="eastAsia"/>
                      <w:color w:val="auto"/>
                      <w:kern w:val="0"/>
                      <w:sz w:val="21"/>
                      <w:szCs w:val="21"/>
                      <w:highlight w:val="none"/>
                      <w:lang w:val="en-US" w:eastAsia="zh-CN"/>
                    </w:rPr>
                    <w:t>生产车间采取一般防渗措施，保证防渗防漏</w:t>
                  </w:r>
                </w:p>
              </w:tc>
              <w:tc>
                <w:tcPr>
                  <w:tcW w:w="1427" w:type="pct"/>
                  <w:tcBorders>
                    <w:tl2br w:val="nil"/>
                    <w:tr2bl w:val="nil"/>
                  </w:tcBorders>
                  <w:noWrap/>
                  <w:vAlign w:val="center"/>
                </w:tcPr>
                <w:p w14:paraId="5F658E37">
                  <w:pPr>
                    <w:pStyle w:val="59"/>
                    <w:bidi w:val="0"/>
                    <w:spacing w:line="240" w:lineRule="auto"/>
                    <w:ind w:left="0" w:leftChars="0" w:firstLine="0" w:firstLineChars="0"/>
                    <w:jc w:val="center"/>
                    <w:rPr>
                      <w:color w:val="auto"/>
                      <w:kern w:val="0"/>
                      <w:sz w:val="21"/>
                      <w:szCs w:val="21"/>
                      <w:highlight w:val="none"/>
                    </w:rPr>
                  </w:pPr>
                  <w:r>
                    <w:rPr>
                      <w:color w:val="auto"/>
                      <w:sz w:val="21"/>
                      <w:szCs w:val="21"/>
                      <w:highlight w:val="none"/>
                    </w:rPr>
                    <w:t>严格按工艺处理物料特性，对厂区采取分区防渗措施</w:t>
                  </w:r>
                  <w:r>
                    <w:rPr>
                      <w:rFonts w:hint="eastAsia"/>
                      <w:color w:val="auto"/>
                      <w:sz w:val="21"/>
                      <w:szCs w:val="21"/>
                      <w:highlight w:val="none"/>
                    </w:rPr>
                    <w:t>，</w:t>
                  </w:r>
                  <w:r>
                    <w:rPr>
                      <w:rFonts w:hint="eastAsia"/>
                      <w:color w:val="auto"/>
                      <w:sz w:val="21"/>
                      <w:szCs w:val="21"/>
                      <w:highlight w:val="none"/>
                      <w:lang w:eastAsia="zh-CN"/>
                    </w:rPr>
                    <w:t>危废贮存库</w:t>
                  </w:r>
                  <w:r>
                    <w:rPr>
                      <w:rFonts w:hint="eastAsia"/>
                      <w:color w:val="auto"/>
                      <w:sz w:val="21"/>
                      <w:szCs w:val="21"/>
                      <w:highlight w:val="none"/>
                    </w:rPr>
                    <w:t>所在地采取重点防渗，生产车间采取一般防渗措施，保证防渗防漏</w:t>
                  </w:r>
                </w:p>
              </w:tc>
              <w:tc>
                <w:tcPr>
                  <w:tcW w:w="546" w:type="pct"/>
                  <w:tcBorders>
                    <w:tl2br w:val="nil"/>
                    <w:tr2bl w:val="nil"/>
                  </w:tcBorders>
                  <w:noWrap/>
                  <w:vAlign w:val="center"/>
                </w:tcPr>
                <w:p w14:paraId="7DE71AFB">
                  <w:pPr>
                    <w:spacing w:line="240" w:lineRule="auto"/>
                    <w:jc w:val="center"/>
                    <w:rPr>
                      <w:rFonts w:hint="default" w:eastAsia="宋体"/>
                      <w:color w:val="auto"/>
                      <w:kern w:val="0"/>
                      <w:sz w:val="21"/>
                      <w:szCs w:val="21"/>
                      <w:highlight w:val="none"/>
                      <w:lang w:val="en-US" w:eastAsia="zh-CN"/>
                    </w:rPr>
                  </w:pPr>
                  <w:r>
                    <w:rPr>
                      <w:rFonts w:hint="eastAsia"/>
                      <w:color w:val="auto"/>
                      <w:kern w:val="0"/>
                      <w:sz w:val="21"/>
                      <w:szCs w:val="21"/>
                      <w:highlight w:val="none"/>
                      <w:lang w:val="en-US" w:eastAsia="zh-CN"/>
                    </w:rPr>
                    <w:t>分区防渗措施，扩建</w:t>
                  </w:r>
                  <w:r>
                    <w:rPr>
                      <w:rFonts w:hint="eastAsia"/>
                      <w:color w:val="auto"/>
                      <w:sz w:val="21"/>
                      <w:szCs w:val="21"/>
                      <w:highlight w:val="none"/>
                      <w:lang w:eastAsia="zh-CN"/>
                    </w:rPr>
                    <w:t>危废贮存库</w:t>
                  </w:r>
                  <w:r>
                    <w:rPr>
                      <w:rFonts w:hint="eastAsia"/>
                      <w:color w:val="auto"/>
                      <w:sz w:val="21"/>
                      <w:szCs w:val="21"/>
                      <w:highlight w:val="none"/>
                    </w:rPr>
                    <w:t>所在地采取重点防渗</w:t>
                  </w:r>
                  <w:r>
                    <w:rPr>
                      <w:rFonts w:hint="eastAsia"/>
                      <w:color w:val="auto"/>
                      <w:sz w:val="21"/>
                      <w:szCs w:val="21"/>
                      <w:highlight w:val="none"/>
                      <w:lang w:eastAsia="zh-CN"/>
                    </w:rPr>
                    <w:t>，</w:t>
                  </w:r>
                  <w:r>
                    <w:rPr>
                      <w:rFonts w:hint="eastAsia"/>
                      <w:color w:val="auto"/>
                      <w:kern w:val="0"/>
                      <w:sz w:val="21"/>
                      <w:szCs w:val="21"/>
                      <w:highlight w:val="none"/>
                      <w:lang w:val="en-US" w:eastAsia="zh-CN"/>
                    </w:rPr>
                    <w:t>生产车间采取一般防渗措施</w:t>
                  </w:r>
                </w:p>
              </w:tc>
            </w:tr>
            <w:tr w14:paraId="24C1FBF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6" w:type="pct"/>
                  <w:vMerge w:val="continue"/>
                  <w:tcBorders>
                    <w:tl2br w:val="nil"/>
                    <w:tr2bl w:val="nil"/>
                  </w:tcBorders>
                  <w:noWrap/>
                  <w:vAlign w:val="center"/>
                </w:tcPr>
                <w:p w14:paraId="6A943228">
                  <w:pPr>
                    <w:kinsoku w:val="0"/>
                    <w:jc w:val="center"/>
                    <w:rPr>
                      <w:color w:val="auto"/>
                      <w:highlight w:val="none"/>
                    </w:rPr>
                  </w:pPr>
                </w:p>
              </w:tc>
              <w:tc>
                <w:tcPr>
                  <w:tcW w:w="559" w:type="pct"/>
                  <w:tcBorders>
                    <w:tl2br w:val="nil"/>
                    <w:tr2bl w:val="nil"/>
                  </w:tcBorders>
                  <w:noWrap/>
                  <w:vAlign w:val="center"/>
                </w:tcPr>
                <w:p w14:paraId="22335E21">
                  <w:pPr>
                    <w:jc w:val="center"/>
                    <w:rPr>
                      <w:color w:val="auto"/>
                      <w:kern w:val="0"/>
                      <w:szCs w:val="21"/>
                      <w:highlight w:val="none"/>
                    </w:rPr>
                  </w:pPr>
                  <w:r>
                    <w:rPr>
                      <w:color w:val="auto"/>
                      <w:kern w:val="0"/>
                      <w:szCs w:val="21"/>
                      <w:highlight w:val="none"/>
                    </w:rPr>
                    <w:t>土壤及地下水防范措施</w:t>
                  </w:r>
                </w:p>
              </w:tc>
              <w:tc>
                <w:tcPr>
                  <w:tcW w:w="1220" w:type="pct"/>
                  <w:tcBorders>
                    <w:tl2br w:val="nil"/>
                    <w:tr2bl w:val="nil"/>
                  </w:tcBorders>
                  <w:noWrap/>
                  <w:vAlign w:val="center"/>
                </w:tcPr>
                <w:p w14:paraId="69456AFD">
                  <w:pPr>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源头控制措施及分区防渗措施，其中</w:t>
                  </w:r>
                  <w:r>
                    <w:rPr>
                      <w:rFonts w:hint="eastAsia" w:cs="Times New Roman"/>
                      <w:color w:val="auto"/>
                      <w:kern w:val="2"/>
                      <w:sz w:val="21"/>
                      <w:szCs w:val="21"/>
                      <w:highlight w:val="none"/>
                      <w:lang w:val="en-US" w:eastAsia="zh-CN" w:bidi="ar-SA"/>
                    </w:rPr>
                    <w:t>危废贮存间</w:t>
                  </w:r>
                  <w:r>
                    <w:rPr>
                      <w:rFonts w:hint="eastAsia" w:ascii="Times New Roman" w:hAnsi="Times New Roman" w:eastAsia="宋体" w:cs="Times New Roman"/>
                      <w:color w:val="auto"/>
                      <w:kern w:val="2"/>
                      <w:sz w:val="21"/>
                      <w:szCs w:val="21"/>
                      <w:highlight w:val="none"/>
                      <w:lang w:val="en-US" w:eastAsia="zh-CN" w:bidi="ar-SA"/>
                    </w:rPr>
                    <w:t>所在地采取重点防渗，生产车间采取一般防渗措施，其余构筑物采取简单防渗措施</w:t>
                  </w:r>
                </w:p>
              </w:tc>
              <w:tc>
                <w:tcPr>
                  <w:tcW w:w="999" w:type="pct"/>
                  <w:tcBorders>
                    <w:tl2br w:val="nil"/>
                    <w:tr2bl w:val="nil"/>
                  </w:tcBorders>
                  <w:noWrap/>
                  <w:vAlign w:val="center"/>
                </w:tcPr>
                <w:p w14:paraId="600981F3">
                  <w:pPr>
                    <w:pStyle w:val="59"/>
                    <w:bidi w:val="0"/>
                    <w:spacing w:line="240" w:lineRule="auto"/>
                    <w:ind w:left="0" w:leftChars="0"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kern w:val="0"/>
                      <w:sz w:val="21"/>
                      <w:szCs w:val="21"/>
                      <w:highlight w:val="none"/>
                      <w:lang w:val="en-US" w:eastAsia="zh-CN"/>
                    </w:rPr>
                    <w:t>生产车间采取一般防渗措施，扩建</w:t>
                  </w:r>
                  <w:r>
                    <w:rPr>
                      <w:rFonts w:hint="eastAsia"/>
                      <w:color w:val="auto"/>
                      <w:sz w:val="21"/>
                      <w:szCs w:val="21"/>
                      <w:highlight w:val="none"/>
                      <w:lang w:eastAsia="zh-CN"/>
                    </w:rPr>
                    <w:t>危废贮存库</w:t>
                  </w:r>
                  <w:r>
                    <w:rPr>
                      <w:rFonts w:hint="eastAsia"/>
                      <w:color w:val="auto"/>
                      <w:sz w:val="21"/>
                      <w:szCs w:val="21"/>
                      <w:highlight w:val="none"/>
                    </w:rPr>
                    <w:t>所在地采取重点防渗</w:t>
                  </w:r>
                  <w:r>
                    <w:rPr>
                      <w:rFonts w:hint="eastAsia"/>
                      <w:color w:val="auto"/>
                      <w:sz w:val="21"/>
                      <w:szCs w:val="21"/>
                      <w:highlight w:val="none"/>
                      <w:lang w:eastAsia="zh-CN"/>
                    </w:rPr>
                    <w:t>，</w:t>
                  </w:r>
                  <w:r>
                    <w:rPr>
                      <w:rFonts w:hint="eastAsia"/>
                      <w:color w:val="auto"/>
                      <w:kern w:val="0"/>
                      <w:sz w:val="21"/>
                      <w:szCs w:val="21"/>
                      <w:highlight w:val="none"/>
                      <w:lang w:val="en-US" w:eastAsia="zh-CN"/>
                    </w:rPr>
                    <w:t>其余构筑物采取简单防渗措施</w:t>
                  </w:r>
                </w:p>
              </w:tc>
              <w:tc>
                <w:tcPr>
                  <w:tcW w:w="1427" w:type="pct"/>
                  <w:tcBorders>
                    <w:tl2br w:val="nil"/>
                    <w:tr2bl w:val="nil"/>
                  </w:tcBorders>
                  <w:noWrap/>
                  <w:vAlign w:val="center"/>
                </w:tcPr>
                <w:p w14:paraId="72B351F3">
                  <w:pPr>
                    <w:pStyle w:val="59"/>
                    <w:bidi w:val="0"/>
                    <w:spacing w:line="240" w:lineRule="auto"/>
                    <w:ind w:left="0" w:leftChars="0"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源头控制措施及分区防渗措施，其中</w:t>
                  </w:r>
                  <w:r>
                    <w:rPr>
                      <w:rFonts w:hint="eastAsia" w:cs="Times New Roman"/>
                      <w:color w:val="auto"/>
                      <w:kern w:val="2"/>
                      <w:sz w:val="21"/>
                      <w:szCs w:val="21"/>
                      <w:highlight w:val="none"/>
                      <w:lang w:val="en-US" w:eastAsia="zh-CN" w:bidi="ar-SA"/>
                    </w:rPr>
                    <w:t>危废贮存库</w:t>
                  </w:r>
                  <w:r>
                    <w:rPr>
                      <w:rFonts w:hint="eastAsia" w:ascii="Times New Roman" w:hAnsi="Times New Roman" w:eastAsia="宋体" w:cs="Times New Roman"/>
                      <w:color w:val="auto"/>
                      <w:kern w:val="2"/>
                      <w:sz w:val="21"/>
                      <w:szCs w:val="21"/>
                      <w:highlight w:val="none"/>
                      <w:lang w:val="en-US" w:eastAsia="zh-CN" w:bidi="ar-SA"/>
                    </w:rPr>
                    <w:t>所在地采取重点防渗，生产车间采取一般防渗措施，其余构筑物采取简单防渗措施</w:t>
                  </w:r>
                </w:p>
              </w:tc>
              <w:tc>
                <w:tcPr>
                  <w:tcW w:w="546" w:type="pct"/>
                  <w:tcBorders>
                    <w:tl2br w:val="nil"/>
                    <w:tr2bl w:val="nil"/>
                  </w:tcBorders>
                  <w:noWrap/>
                  <w:vAlign w:val="center"/>
                </w:tcPr>
                <w:p w14:paraId="201168C0">
                  <w:pPr>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kern w:val="0"/>
                      <w:sz w:val="21"/>
                      <w:szCs w:val="21"/>
                      <w:highlight w:val="none"/>
                      <w:lang w:val="en-US" w:eastAsia="zh-CN"/>
                    </w:rPr>
                    <w:t>扩建</w:t>
                  </w:r>
                  <w:r>
                    <w:rPr>
                      <w:rFonts w:hint="eastAsia"/>
                      <w:color w:val="auto"/>
                      <w:sz w:val="21"/>
                      <w:szCs w:val="21"/>
                      <w:highlight w:val="none"/>
                      <w:lang w:eastAsia="zh-CN"/>
                    </w:rPr>
                    <w:t>危废贮存库</w:t>
                  </w:r>
                  <w:r>
                    <w:rPr>
                      <w:rFonts w:hint="eastAsia"/>
                      <w:color w:val="auto"/>
                      <w:sz w:val="21"/>
                      <w:szCs w:val="21"/>
                      <w:highlight w:val="none"/>
                    </w:rPr>
                    <w:t>所在地采取重点防渗</w:t>
                  </w:r>
                  <w:r>
                    <w:rPr>
                      <w:rFonts w:hint="eastAsia"/>
                      <w:color w:val="auto"/>
                      <w:sz w:val="21"/>
                      <w:szCs w:val="21"/>
                      <w:highlight w:val="none"/>
                      <w:lang w:eastAsia="zh-CN"/>
                    </w:rPr>
                    <w:t>；</w:t>
                  </w:r>
                  <w:r>
                    <w:rPr>
                      <w:rFonts w:hint="eastAsia" w:cs="Times New Roman"/>
                      <w:color w:val="auto"/>
                      <w:kern w:val="2"/>
                      <w:sz w:val="21"/>
                      <w:szCs w:val="21"/>
                      <w:highlight w:val="none"/>
                      <w:lang w:val="en-US" w:eastAsia="zh-CN" w:bidi="ar-SA"/>
                    </w:rPr>
                    <w:t>生产车间采取一般防渗措施，其余构筑物采取简单防渗措施</w:t>
                  </w:r>
                </w:p>
              </w:tc>
            </w:tr>
          </w:tbl>
          <w:p w14:paraId="3CA63A99">
            <w:pPr>
              <w:pStyle w:val="29"/>
              <w:rPr>
                <w:rFonts w:hint="default"/>
                <w:color w:val="auto"/>
                <w:highlight w:val="none"/>
              </w:rPr>
            </w:pPr>
            <w:r>
              <w:rPr>
                <w:color w:val="auto"/>
                <w:highlight w:val="none"/>
              </w:rPr>
              <w:t>项目</w:t>
            </w:r>
            <w:r>
              <w:rPr>
                <w:rFonts w:hint="eastAsia"/>
                <w:color w:val="auto"/>
                <w:highlight w:val="none"/>
                <w:lang w:eastAsia="zh-CN"/>
              </w:rPr>
              <w:t>主要</w:t>
            </w:r>
            <w:r>
              <w:rPr>
                <w:color w:val="auto"/>
                <w:highlight w:val="none"/>
              </w:rPr>
              <w:t>构筑物组成情况表</w:t>
            </w:r>
          </w:p>
          <w:tbl>
            <w:tblPr>
              <w:tblStyle w:val="21"/>
              <w:tblW w:w="4996"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430"/>
              <w:gridCol w:w="525"/>
              <w:gridCol w:w="1035"/>
              <w:gridCol w:w="1050"/>
              <w:gridCol w:w="1023"/>
              <w:gridCol w:w="696"/>
              <w:gridCol w:w="1389"/>
            </w:tblGrid>
            <w:tr w14:paraId="7740777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 w:type="pct"/>
                  <w:tcBorders>
                    <w:tl2br w:val="nil"/>
                    <w:tr2bl w:val="nil"/>
                  </w:tcBorders>
                  <w:noWrap/>
                  <w:vAlign w:val="center"/>
                </w:tcPr>
                <w:p w14:paraId="645B095E">
                  <w:pPr>
                    <w:jc w:val="center"/>
                    <w:rPr>
                      <w:color w:val="auto"/>
                      <w:highlight w:val="none"/>
                    </w:rPr>
                  </w:pPr>
                  <w:r>
                    <w:rPr>
                      <w:rFonts w:hint="eastAsia"/>
                      <w:color w:val="auto"/>
                      <w:highlight w:val="none"/>
                    </w:rPr>
                    <w:t>序号</w:t>
                  </w:r>
                </w:p>
              </w:tc>
              <w:tc>
                <w:tcPr>
                  <w:tcW w:w="929" w:type="pct"/>
                  <w:tcBorders>
                    <w:tl2br w:val="nil"/>
                    <w:tr2bl w:val="nil"/>
                  </w:tcBorders>
                  <w:noWrap/>
                  <w:vAlign w:val="center"/>
                </w:tcPr>
                <w:p w14:paraId="190DAE12">
                  <w:pPr>
                    <w:jc w:val="center"/>
                    <w:rPr>
                      <w:color w:val="auto"/>
                      <w:highlight w:val="none"/>
                    </w:rPr>
                  </w:pPr>
                  <w:r>
                    <w:rPr>
                      <w:rFonts w:hint="eastAsia"/>
                      <w:color w:val="auto"/>
                      <w:highlight w:val="none"/>
                    </w:rPr>
                    <w:t>名称</w:t>
                  </w:r>
                </w:p>
              </w:tc>
              <w:tc>
                <w:tcPr>
                  <w:tcW w:w="341" w:type="pct"/>
                  <w:tcBorders>
                    <w:tl2br w:val="nil"/>
                    <w:tr2bl w:val="nil"/>
                  </w:tcBorders>
                  <w:noWrap/>
                  <w:vAlign w:val="center"/>
                </w:tcPr>
                <w:p w14:paraId="78D8FA7D">
                  <w:pPr>
                    <w:jc w:val="center"/>
                    <w:rPr>
                      <w:color w:val="auto"/>
                      <w:highlight w:val="none"/>
                    </w:rPr>
                  </w:pPr>
                  <w:r>
                    <w:rPr>
                      <w:rFonts w:hint="eastAsia"/>
                      <w:color w:val="auto"/>
                      <w:highlight w:val="none"/>
                    </w:rPr>
                    <w:t>数量</w:t>
                  </w:r>
                </w:p>
              </w:tc>
              <w:tc>
                <w:tcPr>
                  <w:tcW w:w="672" w:type="pct"/>
                  <w:tcBorders>
                    <w:tl2br w:val="nil"/>
                    <w:tr2bl w:val="nil"/>
                  </w:tcBorders>
                  <w:noWrap/>
                  <w:vAlign w:val="center"/>
                </w:tcPr>
                <w:p w14:paraId="4EC48B22">
                  <w:pPr>
                    <w:jc w:val="center"/>
                    <w:rPr>
                      <w:color w:val="auto"/>
                      <w:highlight w:val="none"/>
                    </w:rPr>
                  </w:pPr>
                  <w:r>
                    <w:rPr>
                      <w:rFonts w:hint="eastAsia"/>
                      <w:color w:val="auto"/>
                      <w:highlight w:val="none"/>
                    </w:rPr>
                    <w:t>占地面积（m</w:t>
                  </w:r>
                  <w:r>
                    <w:rPr>
                      <w:rFonts w:hint="eastAsia"/>
                      <w:color w:val="auto"/>
                      <w:highlight w:val="none"/>
                      <w:vertAlign w:val="superscript"/>
                    </w:rPr>
                    <w:t>2</w:t>
                  </w:r>
                  <w:r>
                    <w:rPr>
                      <w:rFonts w:hint="eastAsia"/>
                      <w:color w:val="auto"/>
                      <w:highlight w:val="none"/>
                    </w:rPr>
                    <w:t>）</w:t>
                  </w:r>
                </w:p>
              </w:tc>
              <w:tc>
                <w:tcPr>
                  <w:tcW w:w="682" w:type="pct"/>
                  <w:tcBorders>
                    <w:tl2br w:val="nil"/>
                    <w:tr2bl w:val="nil"/>
                  </w:tcBorders>
                  <w:noWrap/>
                  <w:vAlign w:val="center"/>
                </w:tcPr>
                <w:p w14:paraId="4E0AE2E6">
                  <w:pPr>
                    <w:jc w:val="center"/>
                    <w:rPr>
                      <w:color w:val="auto"/>
                      <w:highlight w:val="none"/>
                    </w:rPr>
                  </w:pPr>
                  <w:r>
                    <w:rPr>
                      <w:rFonts w:hint="eastAsia"/>
                      <w:color w:val="auto"/>
                      <w:highlight w:val="none"/>
                    </w:rPr>
                    <w:t>建筑面积（m</w:t>
                  </w:r>
                  <w:r>
                    <w:rPr>
                      <w:rFonts w:hint="eastAsia"/>
                      <w:color w:val="auto"/>
                      <w:highlight w:val="none"/>
                      <w:vertAlign w:val="superscript"/>
                    </w:rPr>
                    <w:t>2</w:t>
                  </w:r>
                  <w:r>
                    <w:rPr>
                      <w:rFonts w:hint="eastAsia"/>
                      <w:color w:val="auto"/>
                      <w:highlight w:val="none"/>
                    </w:rPr>
                    <w:t>）</w:t>
                  </w:r>
                </w:p>
              </w:tc>
              <w:tc>
                <w:tcPr>
                  <w:tcW w:w="664" w:type="pct"/>
                  <w:tcBorders>
                    <w:tl2br w:val="nil"/>
                    <w:tr2bl w:val="nil"/>
                  </w:tcBorders>
                  <w:noWrap/>
                  <w:vAlign w:val="center"/>
                </w:tcPr>
                <w:p w14:paraId="1B413958">
                  <w:pPr>
                    <w:jc w:val="center"/>
                    <w:rPr>
                      <w:color w:val="auto"/>
                      <w:highlight w:val="none"/>
                    </w:rPr>
                  </w:pPr>
                  <w:r>
                    <w:rPr>
                      <w:rFonts w:hint="eastAsia"/>
                      <w:color w:val="auto"/>
                      <w:highlight w:val="none"/>
                    </w:rPr>
                    <w:t>高度/层数</w:t>
                  </w:r>
                </w:p>
              </w:tc>
              <w:tc>
                <w:tcPr>
                  <w:tcW w:w="452" w:type="pct"/>
                  <w:tcBorders>
                    <w:tl2br w:val="nil"/>
                    <w:tr2bl w:val="nil"/>
                  </w:tcBorders>
                  <w:noWrap/>
                  <w:vAlign w:val="center"/>
                </w:tcPr>
                <w:p w14:paraId="512B1A83">
                  <w:pPr>
                    <w:jc w:val="center"/>
                    <w:rPr>
                      <w:color w:val="auto"/>
                      <w:highlight w:val="none"/>
                    </w:rPr>
                  </w:pPr>
                  <w:r>
                    <w:rPr>
                      <w:rFonts w:hint="eastAsia"/>
                      <w:color w:val="auto"/>
                      <w:highlight w:val="none"/>
                    </w:rPr>
                    <w:t>结构</w:t>
                  </w:r>
                </w:p>
              </w:tc>
              <w:tc>
                <w:tcPr>
                  <w:tcW w:w="902" w:type="pct"/>
                  <w:tcBorders>
                    <w:tl2br w:val="nil"/>
                    <w:tr2bl w:val="nil"/>
                  </w:tcBorders>
                  <w:noWrap/>
                  <w:vAlign w:val="center"/>
                </w:tcPr>
                <w:p w14:paraId="6410214F">
                  <w:pPr>
                    <w:jc w:val="center"/>
                    <w:rPr>
                      <w:color w:val="auto"/>
                      <w:highlight w:val="none"/>
                    </w:rPr>
                  </w:pPr>
                  <w:r>
                    <w:rPr>
                      <w:rFonts w:hint="eastAsia"/>
                      <w:color w:val="auto"/>
                      <w:highlight w:val="none"/>
                    </w:rPr>
                    <w:t>备注</w:t>
                  </w:r>
                </w:p>
              </w:tc>
            </w:tr>
            <w:tr w14:paraId="609C4DB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 w:type="pct"/>
                  <w:tcBorders>
                    <w:tl2br w:val="nil"/>
                    <w:tr2bl w:val="nil"/>
                  </w:tcBorders>
                  <w:noWrap/>
                  <w:vAlign w:val="center"/>
                </w:tcPr>
                <w:p w14:paraId="1D4C943E">
                  <w:pPr>
                    <w:jc w:val="center"/>
                    <w:rPr>
                      <w:color w:val="auto"/>
                      <w:highlight w:val="none"/>
                    </w:rPr>
                  </w:pPr>
                  <w:r>
                    <w:rPr>
                      <w:rFonts w:hint="eastAsia"/>
                      <w:color w:val="auto"/>
                      <w:highlight w:val="none"/>
                    </w:rPr>
                    <w:t>1</w:t>
                  </w:r>
                </w:p>
              </w:tc>
              <w:tc>
                <w:tcPr>
                  <w:tcW w:w="929" w:type="pct"/>
                  <w:tcBorders>
                    <w:tl2br w:val="nil"/>
                    <w:tr2bl w:val="nil"/>
                  </w:tcBorders>
                  <w:noWrap/>
                  <w:vAlign w:val="center"/>
                </w:tcPr>
                <w:p w14:paraId="17B409D3">
                  <w:pPr>
                    <w:kinsoku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1#生产车间（PPR车间）</w:t>
                  </w:r>
                </w:p>
              </w:tc>
              <w:tc>
                <w:tcPr>
                  <w:tcW w:w="341" w:type="pct"/>
                  <w:tcBorders>
                    <w:tl2br w:val="nil"/>
                    <w:tr2bl w:val="nil"/>
                  </w:tcBorders>
                  <w:noWrap/>
                  <w:vAlign w:val="center"/>
                </w:tcPr>
                <w:p w14:paraId="39535FC1">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p>
              </w:tc>
              <w:tc>
                <w:tcPr>
                  <w:tcW w:w="672" w:type="pct"/>
                  <w:tcBorders>
                    <w:tl2br w:val="nil"/>
                    <w:tr2bl w:val="nil"/>
                  </w:tcBorders>
                  <w:noWrap/>
                  <w:vAlign w:val="center"/>
                </w:tcPr>
                <w:p w14:paraId="04F7E630">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5278.5</w:t>
                  </w:r>
                </w:p>
              </w:tc>
              <w:tc>
                <w:tcPr>
                  <w:tcW w:w="682" w:type="pct"/>
                  <w:tcBorders>
                    <w:tl2br w:val="nil"/>
                    <w:tr2bl w:val="nil"/>
                  </w:tcBorders>
                  <w:noWrap/>
                  <w:vAlign w:val="center"/>
                </w:tcPr>
                <w:p w14:paraId="4832FA30">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5278.5</w:t>
                  </w:r>
                </w:p>
              </w:tc>
              <w:tc>
                <w:tcPr>
                  <w:tcW w:w="664" w:type="pct"/>
                  <w:tcBorders>
                    <w:tl2br w:val="nil"/>
                    <w:tr2bl w:val="nil"/>
                  </w:tcBorders>
                  <w:noWrap/>
                  <w:vAlign w:val="center"/>
                </w:tcPr>
                <w:p w14:paraId="7D30FF52">
                  <w:pPr>
                    <w:pStyle w:val="62"/>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6m；1F</w:t>
                  </w:r>
                </w:p>
              </w:tc>
              <w:tc>
                <w:tcPr>
                  <w:tcW w:w="452" w:type="pct"/>
                  <w:tcBorders>
                    <w:tl2br w:val="nil"/>
                    <w:tr2bl w:val="nil"/>
                  </w:tcBorders>
                  <w:noWrap/>
                  <w:vAlign w:val="center"/>
                </w:tcPr>
                <w:p w14:paraId="685A5120">
                  <w:pPr>
                    <w:pStyle w:val="62"/>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钢结构</w:t>
                  </w:r>
                </w:p>
              </w:tc>
              <w:tc>
                <w:tcPr>
                  <w:tcW w:w="902" w:type="pct"/>
                  <w:tcBorders>
                    <w:tl2br w:val="nil"/>
                    <w:tr2bl w:val="nil"/>
                  </w:tcBorders>
                  <w:noWrap/>
                  <w:vAlign w:val="center"/>
                </w:tcPr>
                <w:p w14:paraId="0AC20470">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现有</w:t>
                  </w:r>
                  <w:r>
                    <w:rPr>
                      <w:rFonts w:hint="eastAsia" w:cs="Times New Roman"/>
                      <w:color w:val="auto"/>
                      <w:kern w:val="2"/>
                      <w:sz w:val="21"/>
                      <w:szCs w:val="21"/>
                      <w:highlight w:val="none"/>
                      <w:lang w:val="en-US" w:eastAsia="zh-CN" w:bidi="ar-SA"/>
                    </w:rPr>
                    <w:t>，位于厂房1幢</w:t>
                  </w:r>
                </w:p>
              </w:tc>
            </w:tr>
            <w:tr w14:paraId="0724668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 w:type="pct"/>
                  <w:tcBorders>
                    <w:tl2br w:val="nil"/>
                    <w:tr2bl w:val="nil"/>
                  </w:tcBorders>
                  <w:noWrap/>
                  <w:vAlign w:val="center"/>
                </w:tcPr>
                <w:p w14:paraId="26FC43B2">
                  <w:pPr>
                    <w:jc w:val="center"/>
                    <w:rPr>
                      <w:rFonts w:hint="eastAsia" w:eastAsia="宋体"/>
                      <w:color w:val="auto"/>
                      <w:highlight w:val="none"/>
                      <w:lang w:val="en-US" w:eastAsia="zh-CN"/>
                    </w:rPr>
                  </w:pPr>
                  <w:r>
                    <w:rPr>
                      <w:rFonts w:hint="eastAsia"/>
                      <w:color w:val="auto"/>
                      <w:highlight w:val="none"/>
                      <w:lang w:val="en-US" w:eastAsia="zh-CN"/>
                    </w:rPr>
                    <w:t>2</w:t>
                  </w:r>
                </w:p>
              </w:tc>
              <w:tc>
                <w:tcPr>
                  <w:tcW w:w="929" w:type="pct"/>
                  <w:tcBorders>
                    <w:tl2br w:val="nil"/>
                    <w:tr2bl w:val="nil"/>
                  </w:tcBorders>
                  <w:noWrap/>
                  <w:vAlign w:val="center"/>
                </w:tcPr>
                <w:p w14:paraId="779AE418">
                  <w:pPr>
                    <w:kinsoku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2#生产车间（PE车间）</w:t>
                  </w:r>
                </w:p>
              </w:tc>
              <w:tc>
                <w:tcPr>
                  <w:tcW w:w="341" w:type="pct"/>
                  <w:tcBorders>
                    <w:tl2br w:val="nil"/>
                    <w:tr2bl w:val="nil"/>
                  </w:tcBorders>
                  <w:noWrap/>
                  <w:vAlign w:val="center"/>
                </w:tcPr>
                <w:p w14:paraId="5B40A380">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p>
              </w:tc>
              <w:tc>
                <w:tcPr>
                  <w:tcW w:w="672" w:type="pct"/>
                  <w:tcBorders>
                    <w:tl2br w:val="nil"/>
                    <w:tr2bl w:val="nil"/>
                  </w:tcBorders>
                  <w:noWrap/>
                  <w:vAlign w:val="center"/>
                </w:tcPr>
                <w:p w14:paraId="52638134">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2423.25</w:t>
                  </w:r>
                </w:p>
              </w:tc>
              <w:tc>
                <w:tcPr>
                  <w:tcW w:w="682" w:type="pct"/>
                  <w:tcBorders>
                    <w:tl2br w:val="nil"/>
                    <w:tr2bl w:val="nil"/>
                  </w:tcBorders>
                  <w:noWrap/>
                  <w:vAlign w:val="center"/>
                </w:tcPr>
                <w:p w14:paraId="7A7D7EFF">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2423.25</w:t>
                  </w:r>
                </w:p>
              </w:tc>
              <w:tc>
                <w:tcPr>
                  <w:tcW w:w="664" w:type="pct"/>
                  <w:tcBorders>
                    <w:tl2br w:val="nil"/>
                    <w:tr2bl w:val="nil"/>
                  </w:tcBorders>
                  <w:noWrap/>
                  <w:vAlign w:val="center"/>
                </w:tcPr>
                <w:p w14:paraId="3D14DA07">
                  <w:pPr>
                    <w:pStyle w:val="62"/>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6m；1F</w:t>
                  </w:r>
                </w:p>
              </w:tc>
              <w:tc>
                <w:tcPr>
                  <w:tcW w:w="452" w:type="pct"/>
                  <w:tcBorders>
                    <w:tl2br w:val="nil"/>
                    <w:tr2bl w:val="nil"/>
                  </w:tcBorders>
                  <w:noWrap/>
                  <w:vAlign w:val="center"/>
                </w:tcPr>
                <w:p w14:paraId="36AB9A94">
                  <w:pPr>
                    <w:pStyle w:val="62"/>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钢结构</w:t>
                  </w:r>
                </w:p>
              </w:tc>
              <w:tc>
                <w:tcPr>
                  <w:tcW w:w="902" w:type="pct"/>
                  <w:tcBorders>
                    <w:tl2br w:val="nil"/>
                    <w:tr2bl w:val="nil"/>
                  </w:tcBorders>
                  <w:noWrap/>
                  <w:vAlign w:val="center"/>
                </w:tcPr>
                <w:p w14:paraId="25787B6E">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现有</w:t>
                  </w:r>
                  <w:r>
                    <w:rPr>
                      <w:rFonts w:hint="eastAsia" w:cs="Times New Roman"/>
                      <w:color w:val="auto"/>
                      <w:kern w:val="2"/>
                      <w:sz w:val="21"/>
                      <w:szCs w:val="21"/>
                      <w:highlight w:val="none"/>
                      <w:lang w:val="en-US" w:eastAsia="zh-CN" w:bidi="ar-SA"/>
                    </w:rPr>
                    <w:t>，</w:t>
                  </w:r>
                  <w:r>
                    <w:rPr>
                      <w:rFonts w:hint="eastAsia"/>
                      <w:color w:val="auto"/>
                      <w:szCs w:val="21"/>
                      <w:highlight w:val="none"/>
                      <w:lang w:eastAsia="zh-CN"/>
                    </w:rPr>
                    <w:t>位于</w:t>
                  </w:r>
                  <w:r>
                    <w:rPr>
                      <w:rFonts w:hint="eastAsia"/>
                      <w:color w:val="auto"/>
                      <w:szCs w:val="21"/>
                      <w:highlight w:val="none"/>
                    </w:rPr>
                    <w:t>厂房4幢</w:t>
                  </w:r>
                </w:p>
              </w:tc>
            </w:tr>
            <w:tr w14:paraId="6663DF4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 w:type="pct"/>
                  <w:tcBorders>
                    <w:tl2br w:val="nil"/>
                    <w:tr2bl w:val="nil"/>
                  </w:tcBorders>
                  <w:noWrap/>
                  <w:vAlign w:val="center"/>
                </w:tcPr>
                <w:p w14:paraId="7811ECAA">
                  <w:pPr>
                    <w:jc w:val="center"/>
                    <w:rPr>
                      <w:rFonts w:hint="eastAsia" w:eastAsia="宋体"/>
                      <w:color w:val="auto"/>
                      <w:highlight w:val="none"/>
                      <w:lang w:val="en-US" w:eastAsia="zh-CN"/>
                    </w:rPr>
                  </w:pPr>
                  <w:r>
                    <w:rPr>
                      <w:rFonts w:hint="eastAsia"/>
                      <w:color w:val="auto"/>
                      <w:highlight w:val="none"/>
                      <w:lang w:val="en-US" w:eastAsia="zh-CN"/>
                    </w:rPr>
                    <w:t>3</w:t>
                  </w:r>
                </w:p>
              </w:tc>
              <w:tc>
                <w:tcPr>
                  <w:tcW w:w="929" w:type="pct"/>
                  <w:tcBorders>
                    <w:tl2br w:val="nil"/>
                    <w:tr2bl w:val="nil"/>
                  </w:tcBorders>
                  <w:noWrap/>
                  <w:vAlign w:val="center"/>
                </w:tcPr>
                <w:p w14:paraId="55C0267A">
                  <w:pPr>
                    <w:kinsoku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3#生产车间（PVC车间）</w:t>
                  </w:r>
                </w:p>
              </w:tc>
              <w:tc>
                <w:tcPr>
                  <w:tcW w:w="341" w:type="pct"/>
                  <w:tcBorders>
                    <w:tl2br w:val="nil"/>
                    <w:tr2bl w:val="nil"/>
                  </w:tcBorders>
                  <w:noWrap/>
                  <w:vAlign w:val="center"/>
                </w:tcPr>
                <w:p w14:paraId="5BF89809">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p>
              </w:tc>
              <w:tc>
                <w:tcPr>
                  <w:tcW w:w="672" w:type="pct"/>
                  <w:tcBorders>
                    <w:tl2br w:val="nil"/>
                    <w:tr2bl w:val="nil"/>
                  </w:tcBorders>
                  <w:noWrap/>
                  <w:vAlign w:val="center"/>
                </w:tcPr>
                <w:p w14:paraId="166FFBB9">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985.24</w:t>
                  </w:r>
                </w:p>
              </w:tc>
              <w:tc>
                <w:tcPr>
                  <w:tcW w:w="682" w:type="pct"/>
                  <w:tcBorders>
                    <w:tl2br w:val="nil"/>
                    <w:tr2bl w:val="nil"/>
                  </w:tcBorders>
                  <w:noWrap/>
                  <w:vAlign w:val="center"/>
                </w:tcPr>
                <w:p w14:paraId="525EB554">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985.24</w:t>
                  </w:r>
                </w:p>
              </w:tc>
              <w:tc>
                <w:tcPr>
                  <w:tcW w:w="664" w:type="pct"/>
                  <w:tcBorders>
                    <w:tl2br w:val="nil"/>
                    <w:tr2bl w:val="nil"/>
                  </w:tcBorders>
                  <w:noWrap/>
                  <w:vAlign w:val="center"/>
                </w:tcPr>
                <w:p w14:paraId="0AA19E15">
                  <w:pPr>
                    <w:pStyle w:val="62"/>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6m；1F</w:t>
                  </w:r>
                </w:p>
              </w:tc>
              <w:tc>
                <w:tcPr>
                  <w:tcW w:w="452" w:type="pct"/>
                  <w:tcBorders>
                    <w:tl2br w:val="nil"/>
                    <w:tr2bl w:val="nil"/>
                  </w:tcBorders>
                  <w:noWrap/>
                  <w:vAlign w:val="center"/>
                </w:tcPr>
                <w:p w14:paraId="70D81E8C">
                  <w:pPr>
                    <w:pStyle w:val="62"/>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钢结构</w:t>
                  </w:r>
                </w:p>
              </w:tc>
              <w:tc>
                <w:tcPr>
                  <w:tcW w:w="902" w:type="pct"/>
                  <w:tcBorders>
                    <w:tl2br w:val="nil"/>
                    <w:tr2bl w:val="nil"/>
                  </w:tcBorders>
                  <w:noWrap/>
                  <w:vAlign w:val="center"/>
                </w:tcPr>
                <w:p w14:paraId="1E1DB534">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利用现有</w:t>
                  </w:r>
                  <w:r>
                    <w:rPr>
                      <w:rFonts w:hint="eastAsia" w:cs="Times New Roman"/>
                      <w:color w:val="auto"/>
                      <w:kern w:val="2"/>
                      <w:sz w:val="21"/>
                      <w:szCs w:val="21"/>
                      <w:highlight w:val="none"/>
                      <w:lang w:val="en-US" w:eastAsia="zh-CN" w:bidi="ar-SA"/>
                    </w:rPr>
                    <w:t>，</w:t>
                  </w:r>
                  <w:r>
                    <w:rPr>
                      <w:rFonts w:hint="eastAsia"/>
                      <w:color w:val="auto"/>
                      <w:szCs w:val="21"/>
                      <w:highlight w:val="none"/>
                      <w:lang w:eastAsia="zh-CN"/>
                    </w:rPr>
                    <w:t>位于</w:t>
                  </w:r>
                  <w:r>
                    <w:rPr>
                      <w:rFonts w:hint="eastAsia"/>
                      <w:color w:val="auto"/>
                      <w:szCs w:val="21"/>
                      <w:highlight w:val="none"/>
                    </w:rPr>
                    <w:t>厂房</w:t>
                  </w:r>
                  <w:r>
                    <w:rPr>
                      <w:rFonts w:hint="eastAsia"/>
                      <w:color w:val="auto"/>
                      <w:szCs w:val="21"/>
                      <w:highlight w:val="none"/>
                      <w:lang w:val="en-US" w:eastAsia="zh-CN"/>
                    </w:rPr>
                    <w:t>5</w:t>
                  </w:r>
                  <w:r>
                    <w:rPr>
                      <w:rFonts w:hint="eastAsia"/>
                      <w:color w:val="auto"/>
                      <w:szCs w:val="21"/>
                      <w:highlight w:val="none"/>
                    </w:rPr>
                    <w:t>幢</w:t>
                  </w:r>
                </w:p>
              </w:tc>
            </w:tr>
            <w:tr w14:paraId="1D208F7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 w:type="pct"/>
                  <w:tcBorders>
                    <w:tl2br w:val="nil"/>
                    <w:tr2bl w:val="nil"/>
                  </w:tcBorders>
                  <w:noWrap/>
                  <w:vAlign w:val="center"/>
                </w:tcPr>
                <w:p w14:paraId="5286ACDE">
                  <w:pPr>
                    <w:jc w:val="center"/>
                    <w:rPr>
                      <w:rFonts w:hint="eastAsia" w:eastAsia="宋体"/>
                      <w:color w:val="auto"/>
                      <w:highlight w:val="none"/>
                      <w:lang w:val="en-US" w:eastAsia="zh-CN"/>
                    </w:rPr>
                  </w:pPr>
                  <w:r>
                    <w:rPr>
                      <w:rFonts w:hint="eastAsia"/>
                      <w:color w:val="auto"/>
                      <w:highlight w:val="none"/>
                      <w:lang w:val="en-US" w:eastAsia="zh-CN"/>
                    </w:rPr>
                    <w:t>4</w:t>
                  </w:r>
                </w:p>
              </w:tc>
              <w:tc>
                <w:tcPr>
                  <w:tcW w:w="929" w:type="pct"/>
                  <w:tcBorders>
                    <w:tl2br w:val="nil"/>
                    <w:tr2bl w:val="nil"/>
                  </w:tcBorders>
                  <w:noWrap/>
                  <w:vAlign w:val="center"/>
                </w:tcPr>
                <w:p w14:paraId="60AC5B32">
                  <w:pPr>
                    <w:kinsoku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成品库房</w:t>
                  </w:r>
                </w:p>
              </w:tc>
              <w:tc>
                <w:tcPr>
                  <w:tcW w:w="341" w:type="pct"/>
                  <w:tcBorders>
                    <w:tl2br w:val="nil"/>
                    <w:tr2bl w:val="nil"/>
                  </w:tcBorders>
                  <w:noWrap/>
                  <w:vAlign w:val="center"/>
                </w:tcPr>
                <w:p w14:paraId="1C7DA9E0">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p>
              </w:tc>
              <w:tc>
                <w:tcPr>
                  <w:tcW w:w="672" w:type="pct"/>
                  <w:tcBorders>
                    <w:tl2br w:val="nil"/>
                    <w:tr2bl w:val="nil"/>
                  </w:tcBorders>
                  <w:noWrap/>
                  <w:vAlign w:val="center"/>
                </w:tcPr>
                <w:p w14:paraId="0AF4F293">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5265.92</w:t>
                  </w:r>
                </w:p>
              </w:tc>
              <w:tc>
                <w:tcPr>
                  <w:tcW w:w="682" w:type="pct"/>
                  <w:tcBorders>
                    <w:tl2br w:val="nil"/>
                    <w:tr2bl w:val="nil"/>
                  </w:tcBorders>
                  <w:noWrap/>
                  <w:vAlign w:val="center"/>
                </w:tcPr>
                <w:p w14:paraId="2C7FE108">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5265.92</w:t>
                  </w:r>
                </w:p>
              </w:tc>
              <w:tc>
                <w:tcPr>
                  <w:tcW w:w="664" w:type="pct"/>
                  <w:tcBorders>
                    <w:tl2br w:val="nil"/>
                    <w:tr2bl w:val="nil"/>
                  </w:tcBorders>
                  <w:noWrap/>
                  <w:vAlign w:val="center"/>
                </w:tcPr>
                <w:p w14:paraId="02C20971">
                  <w:pPr>
                    <w:pStyle w:val="62"/>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6m；1F</w:t>
                  </w:r>
                </w:p>
              </w:tc>
              <w:tc>
                <w:tcPr>
                  <w:tcW w:w="452" w:type="pct"/>
                  <w:tcBorders>
                    <w:tl2br w:val="nil"/>
                    <w:tr2bl w:val="nil"/>
                  </w:tcBorders>
                  <w:noWrap/>
                  <w:vAlign w:val="center"/>
                </w:tcPr>
                <w:p w14:paraId="559D6E1B">
                  <w:pPr>
                    <w:pStyle w:val="62"/>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钢结构</w:t>
                  </w:r>
                </w:p>
              </w:tc>
              <w:tc>
                <w:tcPr>
                  <w:tcW w:w="902" w:type="pct"/>
                  <w:tcBorders>
                    <w:tl2br w:val="nil"/>
                    <w:tr2bl w:val="nil"/>
                  </w:tcBorders>
                  <w:noWrap/>
                  <w:vAlign w:val="center"/>
                </w:tcPr>
                <w:p w14:paraId="21D74A23">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利用现有</w:t>
                  </w:r>
                  <w:r>
                    <w:rPr>
                      <w:rFonts w:hint="eastAsia" w:cs="Times New Roman"/>
                      <w:color w:val="auto"/>
                      <w:kern w:val="2"/>
                      <w:sz w:val="21"/>
                      <w:szCs w:val="21"/>
                      <w:highlight w:val="none"/>
                      <w:lang w:val="en-US" w:eastAsia="zh-CN" w:bidi="ar-SA"/>
                    </w:rPr>
                    <w:t>，</w:t>
                  </w:r>
                  <w:r>
                    <w:rPr>
                      <w:rFonts w:hint="eastAsia"/>
                      <w:color w:val="auto"/>
                      <w:szCs w:val="21"/>
                      <w:highlight w:val="none"/>
                    </w:rPr>
                    <w:t>位于厂房</w:t>
                  </w:r>
                  <w:r>
                    <w:rPr>
                      <w:rFonts w:hint="eastAsia"/>
                      <w:color w:val="auto"/>
                      <w:szCs w:val="21"/>
                      <w:highlight w:val="none"/>
                      <w:lang w:val="en-US" w:eastAsia="zh-CN"/>
                    </w:rPr>
                    <w:t>2</w:t>
                  </w:r>
                  <w:r>
                    <w:rPr>
                      <w:rFonts w:hint="eastAsia"/>
                      <w:color w:val="auto"/>
                      <w:szCs w:val="21"/>
                      <w:highlight w:val="none"/>
                    </w:rPr>
                    <w:t>幢</w:t>
                  </w:r>
                </w:p>
              </w:tc>
            </w:tr>
            <w:tr w14:paraId="48BEDA0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 w:type="pct"/>
                  <w:tcBorders>
                    <w:tl2br w:val="nil"/>
                    <w:tr2bl w:val="nil"/>
                  </w:tcBorders>
                  <w:noWrap/>
                  <w:vAlign w:val="center"/>
                </w:tcPr>
                <w:p w14:paraId="0923DECF">
                  <w:pPr>
                    <w:jc w:val="center"/>
                    <w:rPr>
                      <w:rFonts w:hint="eastAsia" w:eastAsia="宋体"/>
                      <w:color w:val="auto"/>
                      <w:highlight w:val="none"/>
                      <w:lang w:val="en-US" w:eastAsia="zh-CN"/>
                    </w:rPr>
                  </w:pPr>
                  <w:r>
                    <w:rPr>
                      <w:rFonts w:hint="eastAsia"/>
                      <w:color w:val="auto"/>
                      <w:highlight w:val="none"/>
                      <w:lang w:val="en-US" w:eastAsia="zh-CN"/>
                    </w:rPr>
                    <w:t>5</w:t>
                  </w:r>
                </w:p>
              </w:tc>
              <w:tc>
                <w:tcPr>
                  <w:tcW w:w="929" w:type="pct"/>
                  <w:tcBorders>
                    <w:tl2br w:val="nil"/>
                    <w:tr2bl w:val="nil"/>
                  </w:tcBorders>
                  <w:noWrap/>
                  <w:vAlign w:val="center"/>
                </w:tcPr>
                <w:p w14:paraId="7BA6F4A2">
                  <w:pPr>
                    <w:kinsoku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原料</w:t>
                  </w:r>
                  <w:r>
                    <w:rPr>
                      <w:rFonts w:hint="eastAsia" w:ascii="Times New Roman" w:hAnsi="Times New Roman" w:eastAsia="宋体" w:cs="Times New Roman"/>
                      <w:color w:val="auto"/>
                      <w:kern w:val="2"/>
                      <w:sz w:val="21"/>
                      <w:szCs w:val="21"/>
                      <w:highlight w:val="none"/>
                      <w:lang w:val="en-US" w:eastAsia="zh-CN" w:bidi="ar-SA"/>
                    </w:rPr>
                    <w:t>库房</w:t>
                  </w:r>
                </w:p>
              </w:tc>
              <w:tc>
                <w:tcPr>
                  <w:tcW w:w="341" w:type="pct"/>
                  <w:tcBorders>
                    <w:tl2br w:val="nil"/>
                    <w:tr2bl w:val="nil"/>
                  </w:tcBorders>
                  <w:noWrap/>
                  <w:vAlign w:val="center"/>
                </w:tcPr>
                <w:p w14:paraId="02389180">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p>
              </w:tc>
              <w:tc>
                <w:tcPr>
                  <w:tcW w:w="672" w:type="pct"/>
                  <w:tcBorders>
                    <w:tl2br w:val="nil"/>
                    <w:tr2bl w:val="nil"/>
                  </w:tcBorders>
                  <w:noWrap/>
                  <w:vAlign w:val="center"/>
                </w:tcPr>
                <w:p w14:paraId="2EF312B4">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901.45</w:t>
                  </w:r>
                </w:p>
              </w:tc>
              <w:tc>
                <w:tcPr>
                  <w:tcW w:w="682" w:type="pct"/>
                  <w:tcBorders>
                    <w:tl2br w:val="nil"/>
                    <w:tr2bl w:val="nil"/>
                  </w:tcBorders>
                  <w:noWrap/>
                  <w:vAlign w:val="center"/>
                </w:tcPr>
                <w:p w14:paraId="51F559E5">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901.45</w:t>
                  </w:r>
                </w:p>
              </w:tc>
              <w:tc>
                <w:tcPr>
                  <w:tcW w:w="664" w:type="pct"/>
                  <w:tcBorders>
                    <w:tl2br w:val="nil"/>
                    <w:tr2bl w:val="nil"/>
                  </w:tcBorders>
                  <w:noWrap/>
                  <w:vAlign w:val="center"/>
                </w:tcPr>
                <w:p w14:paraId="0BD71BB8">
                  <w:pPr>
                    <w:pStyle w:val="62"/>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6m；1F</w:t>
                  </w:r>
                </w:p>
              </w:tc>
              <w:tc>
                <w:tcPr>
                  <w:tcW w:w="452" w:type="pct"/>
                  <w:tcBorders>
                    <w:tl2br w:val="nil"/>
                    <w:tr2bl w:val="nil"/>
                  </w:tcBorders>
                  <w:noWrap/>
                  <w:vAlign w:val="center"/>
                </w:tcPr>
                <w:p w14:paraId="6CE166A6">
                  <w:pPr>
                    <w:pStyle w:val="62"/>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钢结构</w:t>
                  </w:r>
                </w:p>
              </w:tc>
              <w:tc>
                <w:tcPr>
                  <w:tcW w:w="902" w:type="pct"/>
                  <w:tcBorders>
                    <w:tl2br w:val="nil"/>
                    <w:tr2bl w:val="nil"/>
                  </w:tcBorders>
                  <w:noWrap/>
                  <w:vAlign w:val="center"/>
                </w:tcPr>
                <w:p w14:paraId="244DB967">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利用现有</w:t>
                  </w:r>
                  <w:r>
                    <w:rPr>
                      <w:rFonts w:hint="eastAsia" w:cs="Times New Roman"/>
                      <w:color w:val="auto"/>
                      <w:kern w:val="2"/>
                      <w:sz w:val="21"/>
                      <w:szCs w:val="21"/>
                      <w:highlight w:val="none"/>
                      <w:lang w:val="en-US" w:eastAsia="zh-CN" w:bidi="ar-SA"/>
                    </w:rPr>
                    <w:t>，</w:t>
                  </w:r>
                  <w:r>
                    <w:rPr>
                      <w:rFonts w:hint="eastAsia"/>
                      <w:color w:val="auto"/>
                      <w:szCs w:val="21"/>
                      <w:highlight w:val="none"/>
                    </w:rPr>
                    <w:t>位于厂房</w:t>
                  </w:r>
                  <w:r>
                    <w:rPr>
                      <w:rFonts w:hint="eastAsia"/>
                      <w:color w:val="auto"/>
                      <w:szCs w:val="21"/>
                      <w:highlight w:val="none"/>
                      <w:lang w:val="en-US" w:eastAsia="zh-CN"/>
                    </w:rPr>
                    <w:t>3</w:t>
                  </w:r>
                  <w:r>
                    <w:rPr>
                      <w:rFonts w:hint="eastAsia"/>
                      <w:color w:val="auto"/>
                      <w:szCs w:val="21"/>
                      <w:highlight w:val="none"/>
                    </w:rPr>
                    <w:t>幢</w:t>
                  </w:r>
                </w:p>
              </w:tc>
            </w:tr>
            <w:tr w14:paraId="54FD09E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 w:type="pct"/>
                  <w:tcBorders>
                    <w:tl2br w:val="nil"/>
                    <w:tr2bl w:val="nil"/>
                  </w:tcBorders>
                  <w:noWrap/>
                  <w:vAlign w:val="center"/>
                </w:tcPr>
                <w:p w14:paraId="7AE06510">
                  <w:pPr>
                    <w:jc w:val="center"/>
                    <w:rPr>
                      <w:rFonts w:hint="default"/>
                      <w:color w:val="auto"/>
                      <w:highlight w:val="none"/>
                      <w:lang w:val="en-US" w:eastAsia="zh-CN"/>
                    </w:rPr>
                  </w:pPr>
                  <w:r>
                    <w:rPr>
                      <w:rFonts w:hint="eastAsia"/>
                      <w:color w:val="auto"/>
                      <w:highlight w:val="none"/>
                      <w:lang w:val="en-US" w:eastAsia="zh-CN"/>
                    </w:rPr>
                    <w:t>6</w:t>
                  </w:r>
                </w:p>
              </w:tc>
              <w:tc>
                <w:tcPr>
                  <w:tcW w:w="929" w:type="pct"/>
                  <w:tcBorders>
                    <w:tl2br w:val="nil"/>
                    <w:tr2bl w:val="nil"/>
                  </w:tcBorders>
                  <w:noWrap/>
                  <w:vAlign w:val="center"/>
                </w:tcPr>
                <w:p w14:paraId="19934CA5">
                  <w:pPr>
                    <w:kinsoku w:val="0"/>
                    <w:jc w:val="center"/>
                    <w:rPr>
                      <w:rFonts w:hint="eastAsia" w:cs="Times New Roman"/>
                      <w:color w:val="auto"/>
                      <w:kern w:val="2"/>
                      <w:sz w:val="21"/>
                      <w:szCs w:val="21"/>
                      <w:highlight w:val="none"/>
                      <w:lang w:val="en-US" w:eastAsia="zh-CN" w:bidi="ar-SA"/>
                    </w:rPr>
                  </w:pPr>
                  <w:r>
                    <w:rPr>
                      <w:rFonts w:hint="eastAsia"/>
                      <w:color w:val="auto"/>
                      <w:szCs w:val="21"/>
                      <w:highlight w:val="none"/>
                      <w:lang w:val="en-US" w:eastAsia="zh-CN"/>
                    </w:rPr>
                    <w:t>办公楼</w:t>
                  </w:r>
                </w:p>
              </w:tc>
              <w:tc>
                <w:tcPr>
                  <w:tcW w:w="341" w:type="pct"/>
                  <w:tcBorders>
                    <w:tl2br w:val="nil"/>
                    <w:tr2bl w:val="nil"/>
                  </w:tcBorders>
                  <w:noWrap/>
                  <w:vAlign w:val="center"/>
                </w:tcPr>
                <w:p w14:paraId="1F740D25">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w:t>
                  </w:r>
                </w:p>
              </w:tc>
              <w:tc>
                <w:tcPr>
                  <w:tcW w:w="672" w:type="pct"/>
                  <w:tcBorders>
                    <w:tl2br w:val="nil"/>
                    <w:tr2bl w:val="nil"/>
                  </w:tcBorders>
                  <w:noWrap/>
                  <w:vAlign w:val="center"/>
                </w:tcPr>
                <w:p w14:paraId="72411316">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1210.2</w:t>
                  </w:r>
                </w:p>
              </w:tc>
              <w:tc>
                <w:tcPr>
                  <w:tcW w:w="682" w:type="pct"/>
                  <w:tcBorders>
                    <w:tl2br w:val="nil"/>
                    <w:tr2bl w:val="nil"/>
                  </w:tcBorders>
                  <w:noWrap/>
                  <w:vAlign w:val="center"/>
                </w:tcPr>
                <w:p w14:paraId="6F131A37">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3630.6</w:t>
                  </w:r>
                </w:p>
              </w:tc>
              <w:tc>
                <w:tcPr>
                  <w:tcW w:w="664" w:type="pct"/>
                  <w:tcBorders>
                    <w:tl2br w:val="nil"/>
                    <w:tr2bl w:val="nil"/>
                  </w:tcBorders>
                  <w:noWrap/>
                  <w:vAlign w:val="center"/>
                </w:tcPr>
                <w:p w14:paraId="344743EC">
                  <w:pPr>
                    <w:pStyle w:val="62"/>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9m；3</w:t>
                  </w:r>
                  <w:r>
                    <w:rPr>
                      <w:rFonts w:hint="eastAsia" w:ascii="Times New Roman" w:hAnsi="Times New Roman" w:eastAsia="宋体" w:cs="Times New Roman"/>
                      <w:color w:val="auto"/>
                      <w:kern w:val="2"/>
                      <w:sz w:val="21"/>
                      <w:szCs w:val="21"/>
                      <w:highlight w:val="none"/>
                      <w:lang w:val="en-US" w:eastAsia="zh-CN" w:bidi="ar-SA"/>
                    </w:rPr>
                    <w:t>F</w:t>
                  </w:r>
                </w:p>
              </w:tc>
              <w:tc>
                <w:tcPr>
                  <w:tcW w:w="452" w:type="pct"/>
                  <w:tcBorders>
                    <w:tl2br w:val="nil"/>
                    <w:tr2bl w:val="nil"/>
                  </w:tcBorders>
                  <w:noWrap/>
                  <w:vAlign w:val="center"/>
                </w:tcPr>
                <w:p w14:paraId="11C92D60">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vertAlign w:val="baseline"/>
                      <w:lang w:eastAsia="zh-CN"/>
                    </w:rPr>
                    <w:t>砖混结构</w:t>
                  </w:r>
                </w:p>
              </w:tc>
              <w:tc>
                <w:tcPr>
                  <w:tcW w:w="902" w:type="pct"/>
                  <w:tcBorders>
                    <w:tl2br w:val="nil"/>
                    <w:tr2bl w:val="nil"/>
                  </w:tcBorders>
                  <w:noWrap/>
                  <w:vAlign w:val="center"/>
                </w:tcPr>
                <w:p w14:paraId="5999F99E">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利用现有</w:t>
                  </w:r>
                </w:p>
              </w:tc>
            </w:tr>
            <w:tr w14:paraId="316171A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 w:type="pct"/>
                  <w:tcBorders>
                    <w:tl2br w:val="nil"/>
                    <w:tr2bl w:val="nil"/>
                  </w:tcBorders>
                  <w:noWrap/>
                  <w:vAlign w:val="center"/>
                </w:tcPr>
                <w:p w14:paraId="4CC5302F">
                  <w:pPr>
                    <w:jc w:val="center"/>
                    <w:rPr>
                      <w:rFonts w:hint="default"/>
                      <w:color w:val="auto"/>
                      <w:highlight w:val="none"/>
                      <w:lang w:val="en-US" w:eastAsia="zh-CN"/>
                    </w:rPr>
                  </w:pPr>
                  <w:r>
                    <w:rPr>
                      <w:rFonts w:hint="eastAsia"/>
                      <w:color w:val="auto"/>
                      <w:highlight w:val="none"/>
                      <w:lang w:val="en-US" w:eastAsia="zh-CN"/>
                    </w:rPr>
                    <w:t>7</w:t>
                  </w:r>
                </w:p>
              </w:tc>
              <w:tc>
                <w:tcPr>
                  <w:tcW w:w="929" w:type="pct"/>
                  <w:tcBorders>
                    <w:tl2br w:val="nil"/>
                    <w:tr2bl w:val="nil"/>
                  </w:tcBorders>
                  <w:noWrap/>
                  <w:vAlign w:val="center"/>
                </w:tcPr>
                <w:p w14:paraId="3825CD2D">
                  <w:pPr>
                    <w:kinsoku w:val="0"/>
                    <w:jc w:val="center"/>
                    <w:rPr>
                      <w:rFonts w:hint="eastAsia" w:cs="Times New Roman"/>
                      <w:color w:val="auto"/>
                      <w:kern w:val="2"/>
                      <w:sz w:val="21"/>
                      <w:szCs w:val="21"/>
                      <w:highlight w:val="none"/>
                      <w:lang w:val="en-US" w:eastAsia="zh-CN" w:bidi="ar-SA"/>
                    </w:rPr>
                  </w:pPr>
                  <w:r>
                    <w:rPr>
                      <w:rFonts w:hint="eastAsia"/>
                      <w:color w:val="auto"/>
                      <w:szCs w:val="21"/>
                      <w:highlight w:val="none"/>
                      <w:lang w:val="en-US" w:eastAsia="zh-CN"/>
                    </w:rPr>
                    <w:t>综合楼</w:t>
                  </w:r>
                </w:p>
              </w:tc>
              <w:tc>
                <w:tcPr>
                  <w:tcW w:w="341" w:type="pct"/>
                  <w:tcBorders>
                    <w:tl2br w:val="nil"/>
                    <w:tr2bl w:val="nil"/>
                  </w:tcBorders>
                  <w:noWrap/>
                  <w:vAlign w:val="center"/>
                </w:tcPr>
                <w:p w14:paraId="6FBE271B">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w:t>
                  </w:r>
                </w:p>
              </w:tc>
              <w:tc>
                <w:tcPr>
                  <w:tcW w:w="672" w:type="pct"/>
                  <w:tcBorders>
                    <w:tl2br w:val="nil"/>
                    <w:tr2bl w:val="nil"/>
                  </w:tcBorders>
                  <w:noWrap/>
                  <w:vAlign w:val="center"/>
                </w:tcPr>
                <w:p w14:paraId="4E2A0BF3">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1198.5</w:t>
                  </w:r>
                </w:p>
              </w:tc>
              <w:tc>
                <w:tcPr>
                  <w:tcW w:w="682" w:type="pct"/>
                  <w:tcBorders>
                    <w:tl2br w:val="nil"/>
                    <w:tr2bl w:val="nil"/>
                  </w:tcBorders>
                  <w:noWrap/>
                  <w:vAlign w:val="center"/>
                </w:tcPr>
                <w:p w14:paraId="14578912">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3595.5</w:t>
                  </w:r>
                </w:p>
              </w:tc>
              <w:tc>
                <w:tcPr>
                  <w:tcW w:w="664" w:type="pct"/>
                  <w:tcBorders>
                    <w:tl2br w:val="nil"/>
                    <w:tr2bl w:val="nil"/>
                  </w:tcBorders>
                  <w:noWrap/>
                  <w:vAlign w:val="center"/>
                </w:tcPr>
                <w:p w14:paraId="38FA2BCF">
                  <w:pPr>
                    <w:pStyle w:val="62"/>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9m；3</w:t>
                  </w:r>
                  <w:r>
                    <w:rPr>
                      <w:rFonts w:hint="eastAsia" w:ascii="Times New Roman" w:hAnsi="Times New Roman" w:eastAsia="宋体" w:cs="Times New Roman"/>
                      <w:color w:val="auto"/>
                      <w:kern w:val="2"/>
                      <w:sz w:val="21"/>
                      <w:szCs w:val="21"/>
                      <w:highlight w:val="none"/>
                      <w:lang w:val="en-US" w:eastAsia="zh-CN" w:bidi="ar-SA"/>
                    </w:rPr>
                    <w:t>F</w:t>
                  </w:r>
                </w:p>
              </w:tc>
              <w:tc>
                <w:tcPr>
                  <w:tcW w:w="452" w:type="pct"/>
                  <w:tcBorders>
                    <w:tl2br w:val="nil"/>
                    <w:tr2bl w:val="nil"/>
                  </w:tcBorders>
                  <w:noWrap/>
                  <w:vAlign w:val="center"/>
                </w:tcPr>
                <w:p w14:paraId="595451FF">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vertAlign w:val="baseline"/>
                      <w:lang w:eastAsia="zh-CN"/>
                    </w:rPr>
                    <w:t>砖混结构</w:t>
                  </w:r>
                </w:p>
              </w:tc>
              <w:tc>
                <w:tcPr>
                  <w:tcW w:w="902" w:type="pct"/>
                  <w:tcBorders>
                    <w:tl2br w:val="nil"/>
                    <w:tr2bl w:val="nil"/>
                  </w:tcBorders>
                  <w:noWrap/>
                  <w:vAlign w:val="center"/>
                </w:tcPr>
                <w:p w14:paraId="4289C906">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利用现有</w:t>
                  </w:r>
                </w:p>
              </w:tc>
            </w:tr>
            <w:tr w14:paraId="58CE83D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 w:type="pct"/>
                  <w:tcBorders>
                    <w:tl2br w:val="nil"/>
                    <w:tr2bl w:val="nil"/>
                  </w:tcBorders>
                  <w:noWrap/>
                  <w:vAlign w:val="center"/>
                </w:tcPr>
                <w:p w14:paraId="7400B979">
                  <w:pPr>
                    <w:jc w:val="center"/>
                    <w:rPr>
                      <w:rFonts w:hint="default"/>
                      <w:color w:val="auto"/>
                      <w:highlight w:val="none"/>
                      <w:lang w:val="en-US" w:eastAsia="zh-CN"/>
                    </w:rPr>
                  </w:pPr>
                  <w:r>
                    <w:rPr>
                      <w:rFonts w:hint="eastAsia"/>
                      <w:color w:val="auto"/>
                      <w:highlight w:val="none"/>
                      <w:lang w:val="en-US" w:eastAsia="zh-CN"/>
                    </w:rPr>
                    <w:t>8</w:t>
                  </w:r>
                </w:p>
              </w:tc>
              <w:tc>
                <w:tcPr>
                  <w:tcW w:w="929" w:type="pct"/>
                  <w:tcBorders>
                    <w:tl2br w:val="nil"/>
                    <w:tr2bl w:val="nil"/>
                  </w:tcBorders>
                  <w:noWrap/>
                  <w:vAlign w:val="center"/>
                </w:tcPr>
                <w:p w14:paraId="62E9DF4B">
                  <w:pPr>
                    <w:kinsoku w:val="0"/>
                    <w:jc w:val="center"/>
                    <w:rPr>
                      <w:rFonts w:hint="eastAsia"/>
                      <w:color w:val="auto"/>
                      <w:szCs w:val="21"/>
                      <w:highlight w:val="none"/>
                      <w:lang w:val="en-US" w:eastAsia="zh-CN"/>
                    </w:rPr>
                  </w:pPr>
                  <w:r>
                    <w:rPr>
                      <w:rFonts w:hint="eastAsia"/>
                      <w:color w:val="auto"/>
                      <w:szCs w:val="21"/>
                      <w:highlight w:val="none"/>
                      <w:lang w:val="en-US" w:eastAsia="zh-CN"/>
                    </w:rPr>
                    <w:t>一般固废暂存间</w:t>
                  </w:r>
                </w:p>
              </w:tc>
              <w:tc>
                <w:tcPr>
                  <w:tcW w:w="341" w:type="pct"/>
                  <w:tcBorders>
                    <w:tl2br w:val="nil"/>
                    <w:tr2bl w:val="nil"/>
                  </w:tcBorders>
                  <w:noWrap/>
                  <w:vAlign w:val="center"/>
                </w:tcPr>
                <w:p w14:paraId="2FC4EE7E">
                  <w:pPr>
                    <w:jc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w:t>
                  </w:r>
                </w:p>
              </w:tc>
              <w:tc>
                <w:tcPr>
                  <w:tcW w:w="672" w:type="pct"/>
                  <w:tcBorders>
                    <w:tl2br w:val="nil"/>
                    <w:tr2bl w:val="nil"/>
                  </w:tcBorders>
                  <w:noWrap/>
                  <w:vAlign w:val="center"/>
                </w:tcPr>
                <w:p w14:paraId="19093F8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50</w:t>
                  </w:r>
                </w:p>
              </w:tc>
              <w:tc>
                <w:tcPr>
                  <w:tcW w:w="682" w:type="pct"/>
                  <w:tcBorders>
                    <w:tl2br w:val="nil"/>
                    <w:tr2bl w:val="nil"/>
                  </w:tcBorders>
                  <w:noWrap/>
                  <w:vAlign w:val="center"/>
                </w:tcPr>
                <w:p w14:paraId="3BBC511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50</w:t>
                  </w:r>
                </w:p>
              </w:tc>
              <w:tc>
                <w:tcPr>
                  <w:tcW w:w="664" w:type="pct"/>
                  <w:tcBorders>
                    <w:tl2br w:val="nil"/>
                    <w:tr2bl w:val="nil"/>
                  </w:tcBorders>
                  <w:noWrap/>
                  <w:vAlign w:val="center"/>
                </w:tcPr>
                <w:p w14:paraId="548D46EB">
                  <w:pPr>
                    <w:pStyle w:val="62"/>
                    <w:jc w:val="center"/>
                    <w:rPr>
                      <w:rFonts w:hint="eastAsia"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6m；1F</w:t>
                  </w:r>
                </w:p>
              </w:tc>
              <w:tc>
                <w:tcPr>
                  <w:tcW w:w="452" w:type="pct"/>
                  <w:tcBorders>
                    <w:tl2br w:val="nil"/>
                    <w:tr2bl w:val="nil"/>
                  </w:tcBorders>
                  <w:noWrap/>
                  <w:vAlign w:val="center"/>
                </w:tcPr>
                <w:p w14:paraId="0526BB38">
                  <w:pPr>
                    <w:pStyle w:val="62"/>
                    <w:jc w:val="center"/>
                    <w:rPr>
                      <w:rFonts w:hint="eastAsia"/>
                      <w:color w:val="auto"/>
                      <w:szCs w:val="21"/>
                      <w:highlight w:val="none"/>
                      <w:vertAlign w:val="baseline"/>
                      <w:lang w:eastAsia="zh-CN"/>
                    </w:rPr>
                  </w:pPr>
                  <w:r>
                    <w:rPr>
                      <w:rFonts w:hint="eastAsia" w:ascii="Times New Roman" w:hAnsi="Times New Roman" w:eastAsia="宋体" w:cs="Times New Roman"/>
                      <w:color w:val="auto"/>
                      <w:kern w:val="2"/>
                      <w:sz w:val="21"/>
                      <w:szCs w:val="21"/>
                      <w:highlight w:val="none"/>
                      <w:lang w:val="en-US" w:eastAsia="zh-CN" w:bidi="ar-SA"/>
                    </w:rPr>
                    <w:t>钢结构</w:t>
                  </w:r>
                </w:p>
              </w:tc>
              <w:tc>
                <w:tcPr>
                  <w:tcW w:w="902" w:type="pct"/>
                  <w:tcBorders>
                    <w:tl2br w:val="nil"/>
                    <w:tr2bl w:val="nil"/>
                  </w:tcBorders>
                  <w:noWrap/>
                  <w:vAlign w:val="center"/>
                </w:tcPr>
                <w:p w14:paraId="48DADFCD">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利用现有</w:t>
                  </w:r>
                </w:p>
              </w:tc>
            </w:tr>
            <w:tr w14:paraId="5619D4C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 w:type="pct"/>
                  <w:tcBorders>
                    <w:tl2br w:val="nil"/>
                    <w:tr2bl w:val="nil"/>
                  </w:tcBorders>
                  <w:noWrap/>
                  <w:vAlign w:val="center"/>
                </w:tcPr>
                <w:p w14:paraId="436B3A6B">
                  <w:pPr>
                    <w:jc w:val="center"/>
                    <w:rPr>
                      <w:rFonts w:hint="default"/>
                      <w:color w:val="auto"/>
                      <w:highlight w:val="none"/>
                      <w:lang w:val="en-US" w:eastAsia="zh-CN"/>
                    </w:rPr>
                  </w:pPr>
                  <w:r>
                    <w:rPr>
                      <w:rFonts w:hint="eastAsia"/>
                      <w:color w:val="auto"/>
                      <w:highlight w:val="none"/>
                      <w:lang w:val="en-US" w:eastAsia="zh-CN"/>
                    </w:rPr>
                    <w:t>9</w:t>
                  </w:r>
                </w:p>
              </w:tc>
              <w:tc>
                <w:tcPr>
                  <w:tcW w:w="929" w:type="pct"/>
                  <w:tcBorders>
                    <w:tl2br w:val="nil"/>
                    <w:tr2bl w:val="nil"/>
                  </w:tcBorders>
                  <w:noWrap/>
                  <w:vAlign w:val="center"/>
                </w:tcPr>
                <w:p w14:paraId="76445BB2">
                  <w:pPr>
                    <w:kinsoku w:val="0"/>
                    <w:jc w:val="center"/>
                    <w:rPr>
                      <w:rFonts w:hint="eastAsia"/>
                      <w:color w:val="auto"/>
                      <w:szCs w:val="21"/>
                      <w:highlight w:val="none"/>
                      <w:lang w:val="en-US" w:eastAsia="zh-CN"/>
                    </w:rPr>
                  </w:pPr>
                  <w:r>
                    <w:rPr>
                      <w:rFonts w:hint="eastAsia"/>
                      <w:color w:val="auto"/>
                      <w:szCs w:val="21"/>
                      <w:highlight w:val="none"/>
                      <w:lang w:val="en-US" w:eastAsia="zh-CN"/>
                    </w:rPr>
                    <w:t>危废暂存库</w:t>
                  </w:r>
                </w:p>
              </w:tc>
              <w:tc>
                <w:tcPr>
                  <w:tcW w:w="341" w:type="pct"/>
                  <w:tcBorders>
                    <w:tl2br w:val="nil"/>
                    <w:tr2bl w:val="nil"/>
                  </w:tcBorders>
                  <w:noWrap/>
                  <w:vAlign w:val="center"/>
                </w:tcPr>
                <w:p w14:paraId="0F43BE43">
                  <w:pPr>
                    <w:jc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w:t>
                  </w:r>
                </w:p>
              </w:tc>
              <w:tc>
                <w:tcPr>
                  <w:tcW w:w="672" w:type="pct"/>
                  <w:tcBorders>
                    <w:tl2br w:val="nil"/>
                    <w:tr2bl w:val="nil"/>
                  </w:tcBorders>
                  <w:noWrap/>
                  <w:vAlign w:val="center"/>
                </w:tcPr>
                <w:p w14:paraId="4FEFF28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50</w:t>
                  </w:r>
                </w:p>
              </w:tc>
              <w:tc>
                <w:tcPr>
                  <w:tcW w:w="682" w:type="pct"/>
                  <w:tcBorders>
                    <w:tl2br w:val="nil"/>
                    <w:tr2bl w:val="nil"/>
                  </w:tcBorders>
                  <w:noWrap/>
                  <w:vAlign w:val="center"/>
                </w:tcPr>
                <w:p w14:paraId="5FE6074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50</w:t>
                  </w:r>
                </w:p>
              </w:tc>
              <w:tc>
                <w:tcPr>
                  <w:tcW w:w="664" w:type="pct"/>
                  <w:tcBorders>
                    <w:tl2br w:val="nil"/>
                    <w:tr2bl w:val="nil"/>
                  </w:tcBorders>
                  <w:noWrap/>
                  <w:vAlign w:val="center"/>
                </w:tcPr>
                <w:p w14:paraId="1DD22B69">
                  <w:pPr>
                    <w:pStyle w:val="62"/>
                    <w:jc w:val="center"/>
                    <w:rPr>
                      <w:rFonts w:hint="eastAsia"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6m；1F</w:t>
                  </w:r>
                </w:p>
              </w:tc>
              <w:tc>
                <w:tcPr>
                  <w:tcW w:w="452" w:type="pct"/>
                  <w:tcBorders>
                    <w:tl2br w:val="nil"/>
                    <w:tr2bl w:val="nil"/>
                  </w:tcBorders>
                  <w:noWrap/>
                  <w:vAlign w:val="center"/>
                </w:tcPr>
                <w:p w14:paraId="64A3D0C2">
                  <w:pPr>
                    <w:pStyle w:val="62"/>
                    <w:jc w:val="center"/>
                    <w:rPr>
                      <w:rFonts w:hint="eastAsia"/>
                      <w:color w:val="auto"/>
                      <w:szCs w:val="21"/>
                      <w:highlight w:val="none"/>
                      <w:vertAlign w:val="baseline"/>
                      <w:lang w:eastAsia="zh-CN"/>
                    </w:rPr>
                  </w:pPr>
                  <w:r>
                    <w:rPr>
                      <w:rFonts w:hint="eastAsia" w:ascii="Times New Roman" w:hAnsi="Times New Roman" w:eastAsia="宋体" w:cs="Times New Roman"/>
                      <w:color w:val="auto"/>
                      <w:kern w:val="2"/>
                      <w:sz w:val="21"/>
                      <w:szCs w:val="21"/>
                      <w:highlight w:val="none"/>
                      <w:lang w:val="en-US" w:eastAsia="zh-CN" w:bidi="ar-SA"/>
                    </w:rPr>
                    <w:t>钢结构</w:t>
                  </w:r>
                </w:p>
              </w:tc>
              <w:tc>
                <w:tcPr>
                  <w:tcW w:w="902" w:type="pct"/>
                  <w:tcBorders>
                    <w:tl2br w:val="nil"/>
                    <w:tr2bl w:val="nil"/>
                  </w:tcBorders>
                  <w:noWrap/>
                  <w:vAlign w:val="center"/>
                </w:tcPr>
                <w:p w14:paraId="1F890DD2">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扩建，位于厂区东北侧</w:t>
                  </w:r>
                </w:p>
              </w:tc>
            </w:tr>
            <w:tr w14:paraId="0C7AB28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 w:type="pct"/>
                  <w:tcBorders>
                    <w:tl2br w:val="nil"/>
                    <w:tr2bl w:val="nil"/>
                  </w:tcBorders>
                  <w:noWrap/>
                  <w:vAlign w:val="center"/>
                </w:tcPr>
                <w:p w14:paraId="64FC9BE7">
                  <w:pPr>
                    <w:pStyle w:val="62"/>
                    <w:rPr>
                      <w:color w:val="auto"/>
                      <w:highlight w:val="none"/>
                    </w:rPr>
                  </w:pPr>
                  <w:r>
                    <w:rPr>
                      <w:rFonts w:hint="eastAsia"/>
                      <w:color w:val="auto"/>
                      <w:highlight w:val="none"/>
                    </w:rPr>
                    <w:t>合计</w:t>
                  </w:r>
                </w:p>
              </w:tc>
              <w:tc>
                <w:tcPr>
                  <w:tcW w:w="929" w:type="pct"/>
                  <w:tcBorders>
                    <w:tl2br w:val="nil"/>
                    <w:tr2bl w:val="nil"/>
                  </w:tcBorders>
                  <w:noWrap/>
                  <w:vAlign w:val="center"/>
                </w:tcPr>
                <w:p w14:paraId="066636DA">
                  <w:pPr>
                    <w:pStyle w:val="62"/>
                    <w:rPr>
                      <w:color w:val="auto"/>
                      <w:highlight w:val="none"/>
                    </w:rPr>
                  </w:pPr>
                  <w:r>
                    <w:rPr>
                      <w:rFonts w:hint="eastAsia"/>
                      <w:color w:val="auto"/>
                      <w:highlight w:val="none"/>
                    </w:rPr>
                    <w:t>/</w:t>
                  </w:r>
                </w:p>
              </w:tc>
              <w:tc>
                <w:tcPr>
                  <w:tcW w:w="341" w:type="pct"/>
                  <w:tcBorders>
                    <w:tl2br w:val="nil"/>
                    <w:tr2bl w:val="nil"/>
                  </w:tcBorders>
                  <w:noWrap/>
                  <w:vAlign w:val="center"/>
                </w:tcPr>
                <w:p w14:paraId="2E9C0A64">
                  <w:pPr>
                    <w:pStyle w:val="62"/>
                    <w:rPr>
                      <w:color w:val="auto"/>
                      <w:highlight w:val="none"/>
                    </w:rPr>
                  </w:pPr>
                  <w:r>
                    <w:rPr>
                      <w:rFonts w:hint="eastAsia"/>
                      <w:color w:val="auto"/>
                      <w:highlight w:val="none"/>
                    </w:rPr>
                    <w:t>/</w:t>
                  </w:r>
                </w:p>
              </w:tc>
              <w:tc>
                <w:tcPr>
                  <w:tcW w:w="672" w:type="pct"/>
                  <w:tcBorders>
                    <w:tl2br w:val="nil"/>
                    <w:tr2bl w:val="nil"/>
                  </w:tcBorders>
                  <w:noWrap/>
                  <w:vAlign w:val="center"/>
                </w:tcPr>
                <w:p w14:paraId="4F8857F2">
                  <w:pPr>
                    <w:keepNext w:val="0"/>
                    <w:keepLines w:val="0"/>
                    <w:widowControl/>
                    <w:suppressLineNumbers w:val="0"/>
                    <w:jc w:val="center"/>
                    <w:textAlignment w:val="center"/>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17363.06</w:t>
                  </w:r>
                </w:p>
              </w:tc>
              <w:tc>
                <w:tcPr>
                  <w:tcW w:w="682" w:type="pct"/>
                  <w:tcBorders>
                    <w:tl2br w:val="nil"/>
                    <w:tr2bl w:val="nil"/>
                  </w:tcBorders>
                  <w:noWrap/>
                  <w:vAlign w:val="center"/>
                </w:tcPr>
                <w:p w14:paraId="1552A5C6">
                  <w:pPr>
                    <w:keepNext w:val="0"/>
                    <w:keepLines w:val="0"/>
                    <w:widowControl/>
                    <w:suppressLineNumbers w:val="0"/>
                    <w:jc w:val="center"/>
                    <w:textAlignment w:val="center"/>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22180.46</w:t>
                  </w:r>
                </w:p>
              </w:tc>
              <w:tc>
                <w:tcPr>
                  <w:tcW w:w="664" w:type="pct"/>
                  <w:tcBorders>
                    <w:tl2br w:val="nil"/>
                    <w:tr2bl w:val="nil"/>
                  </w:tcBorders>
                  <w:noWrap/>
                  <w:vAlign w:val="center"/>
                </w:tcPr>
                <w:p w14:paraId="238F61F6">
                  <w:pPr>
                    <w:pStyle w:val="62"/>
                    <w:rPr>
                      <w:color w:val="auto"/>
                      <w:highlight w:val="none"/>
                    </w:rPr>
                  </w:pPr>
                  <w:r>
                    <w:rPr>
                      <w:rFonts w:hint="eastAsia"/>
                      <w:color w:val="auto"/>
                      <w:highlight w:val="none"/>
                    </w:rPr>
                    <w:t>/</w:t>
                  </w:r>
                </w:p>
              </w:tc>
              <w:tc>
                <w:tcPr>
                  <w:tcW w:w="452" w:type="pct"/>
                  <w:tcBorders>
                    <w:tl2br w:val="nil"/>
                    <w:tr2bl w:val="nil"/>
                  </w:tcBorders>
                  <w:noWrap/>
                  <w:vAlign w:val="center"/>
                </w:tcPr>
                <w:p w14:paraId="7356075C">
                  <w:pPr>
                    <w:pStyle w:val="62"/>
                    <w:rPr>
                      <w:color w:val="auto"/>
                      <w:highlight w:val="none"/>
                    </w:rPr>
                  </w:pPr>
                  <w:r>
                    <w:rPr>
                      <w:rFonts w:hint="eastAsia"/>
                      <w:color w:val="auto"/>
                      <w:highlight w:val="none"/>
                    </w:rPr>
                    <w:t>/</w:t>
                  </w:r>
                </w:p>
              </w:tc>
              <w:tc>
                <w:tcPr>
                  <w:tcW w:w="902" w:type="pct"/>
                  <w:tcBorders>
                    <w:tl2br w:val="nil"/>
                    <w:tr2bl w:val="nil"/>
                  </w:tcBorders>
                  <w:noWrap/>
                  <w:vAlign w:val="center"/>
                </w:tcPr>
                <w:p w14:paraId="2E2E4586">
                  <w:pPr>
                    <w:pStyle w:val="62"/>
                    <w:rPr>
                      <w:color w:val="auto"/>
                      <w:highlight w:val="none"/>
                    </w:rPr>
                  </w:pPr>
                  <w:r>
                    <w:rPr>
                      <w:rFonts w:hint="eastAsia"/>
                      <w:color w:val="auto"/>
                      <w:highlight w:val="none"/>
                    </w:rPr>
                    <w:t>/</w:t>
                  </w:r>
                </w:p>
              </w:tc>
            </w:tr>
          </w:tbl>
          <w:p w14:paraId="1B95FB0C">
            <w:pPr>
              <w:pStyle w:val="33"/>
              <w:rPr>
                <w:color w:val="auto"/>
                <w:highlight w:val="none"/>
              </w:rPr>
            </w:pPr>
            <w:r>
              <w:rPr>
                <w:rFonts w:hint="eastAsia"/>
                <w:color w:val="auto"/>
                <w:highlight w:val="none"/>
                <w:lang w:eastAsia="zh-CN"/>
              </w:rPr>
              <w:t>产品及产能</w:t>
            </w:r>
          </w:p>
          <w:p w14:paraId="050D3364">
            <w:pPr>
              <w:pStyle w:val="59"/>
              <w:ind w:firstLine="480"/>
              <w:rPr>
                <w:bCs/>
                <w:color w:val="auto"/>
                <w:highlight w:val="none"/>
              </w:rPr>
            </w:pPr>
            <w:r>
              <w:rPr>
                <w:rFonts w:hint="eastAsia"/>
                <w:bCs/>
                <w:color w:val="auto"/>
                <w:highlight w:val="none"/>
                <w:lang w:eastAsia="zh-CN"/>
              </w:rPr>
              <w:t>现有项目年产</w:t>
            </w:r>
            <w:r>
              <w:rPr>
                <w:rFonts w:hint="eastAsia"/>
                <w:color w:val="auto"/>
                <w:highlight w:val="none"/>
                <w:lang w:eastAsia="zh-CN"/>
              </w:rPr>
              <w:t>PPR管材管件88</w:t>
            </w:r>
            <w:r>
              <w:rPr>
                <w:rFonts w:hint="eastAsia"/>
                <w:color w:val="auto"/>
                <w:highlight w:val="none"/>
                <w:lang w:val="en-US" w:eastAsia="zh-CN"/>
              </w:rPr>
              <w:t>00</w:t>
            </w:r>
            <w:r>
              <w:rPr>
                <w:rFonts w:hint="eastAsia"/>
                <w:color w:val="auto"/>
                <w:highlight w:val="none"/>
                <w:lang w:eastAsia="zh-CN"/>
              </w:rPr>
              <w:t>吨、PE管材管件12</w:t>
            </w:r>
            <w:r>
              <w:rPr>
                <w:rFonts w:hint="eastAsia"/>
                <w:color w:val="auto"/>
                <w:highlight w:val="none"/>
                <w:lang w:val="en-US" w:eastAsia="zh-CN"/>
              </w:rPr>
              <w:t>00</w:t>
            </w:r>
            <w:r>
              <w:rPr>
                <w:rFonts w:hint="eastAsia"/>
                <w:color w:val="auto"/>
                <w:highlight w:val="none"/>
                <w:lang w:eastAsia="zh-CN"/>
              </w:rPr>
              <w:t>吨；</w:t>
            </w:r>
            <w:r>
              <w:rPr>
                <w:rFonts w:hint="eastAsia"/>
                <w:bCs/>
                <w:color w:val="auto"/>
                <w:highlight w:val="none"/>
              </w:rPr>
              <w:t>本次扩建</w:t>
            </w:r>
            <w:r>
              <w:rPr>
                <w:rFonts w:hint="eastAsia"/>
                <w:bCs/>
                <w:color w:val="auto"/>
                <w:highlight w:val="none"/>
                <w:lang w:eastAsia="zh-CN"/>
              </w:rPr>
              <w:t>项目</w:t>
            </w:r>
            <w:r>
              <w:rPr>
                <w:rFonts w:hint="eastAsia"/>
                <w:bCs/>
                <w:color w:val="auto"/>
                <w:highlight w:val="none"/>
              </w:rPr>
              <w:t>年生产</w:t>
            </w:r>
            <w:r>
              <w:rPr>
                <w:rFonts w:hint="eastAsia"/>
                <w:color w:val="auto"/>
                <w:highlight w:val="none"/>
              </w:rPr>
              <w:t>PVC排水管9000吨</w:t>
            </w:r>
            <w:r>
              <w:rPr>
                <w:rFonts w:hint="eastAsia"/>
                <w:color w:val="auto"/>
                <w:highlight w:val="none"/>
                <w:lang w:eastAsia="zh-CN"/>
              </w:rPr>
              <w:t>。扩建后全厂年产PPR管材管件8800吨、PE管材管件1200吨、PVC排水管9000吨。</w:t>
            </w:r>
            <w:r>
              <w:rPr>
                <w:rFonts w:hint="eastAsia"/>
                <w:color w:val="auto"/>
                <w:highlight w:val="none"/>
              </w:rPr>
              <w:t>产品规模见表2-3。</w:t>
            </w:r>
          </w:p>
          <w:p w14:paraId="1DB5C41D">
            <w:pPr>
              <w:pStyle w:val="29"/>
              <w:rPr>
                <w:rFonts w:hint="default"/>
                <w:color w:val="auto"/>
                <w:highlight w:val="none"/>
              </w:rPr>
            </w:pPr>
            <w:r>
              <w:rPr>
                <w:color w:val="auto"/>
                <w:highlight w:val="none"/>
              </w:rPr>
              <w:t>产品规模</w:t>
            </w:r>
          </w:p>
          <w:tbl>
            <w:tblPr>
              <w:tblStyle w:val="21"/>
              <w:tblW w:w="4996"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217"/>
              <w:gridCol w:w="1225"/>
              <w:gridCol w:w="1037"/>
              <w:gridCol w:w="1147"/>
              <w:gridCol w:w="1053"/>
              <w:gridCol w:w="1478"/>
            </w:tblGrid>
            <w:tr w14:paraId="6A5EA51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9" w:type="pct"/>
                  <w:tcBorders>
                    <w:tl2br w:val="nil"/>
                    <w:tr2bl w:val="nil"/>
                  </w:tcBorders>
                  <w:noWrap/>
                  <w:vAlign w:val="center"/>
                </w:tcPr>
                <w:p w14:paraId="47CCC2BA">
                  <w:pPr>
                    <w:adjustRightInd w:val="0"/>
                    <w:snapToGrid w:val="0"/>
                    <w:jc w:val="center"/>
                    <w:rPr>
                      <w:color w:val="auto"/>
                      <w:szCs w:val="21"/>
                      <w:highlight w:val="none"/>
                    </w:rPr>
                  </w:pPr>
                  <w:r>
                    <w:rPr>
                      <w:color w:val="auto"/>
                      <w:szCs w:val="21"/>
                      <w:highlight w:val="none"/>
                    </w:rPr>
                    <w:t>序号</w:t>
                  </w:r>
                </w:p>
              </w:tc>
              <w:tc>
                <w:tcPr>
                  <w:tcW w:w="790" w:type="pct"/>
                  <w:tcBorders>
                    <w:tl2br w:val="nil"/>
                    <w:tr2bl w:val="nil"/>
                  </w:tcBorders>
                  <w:noWrap/>
                  <w:vAlign w:val="center"/>
                </w:tcPr>
                <w:p w14:paraId="21E08393">
                  <w:pPr>
                    <w:adjustRightInd w:val="0"/>
                    <w:snapToGrid w:val="0"/>
                    <w:jc w:val="center"/>
                    <w:rPr>
                      <w:color w:val="auto"/>
                      <w:szCs w:val="21"/>
                      <w:highlight w:val="none"/>
                    </w:rPr>
                  </w:pPr>
                  <w:r>
                    <w:rPr>
                      <w:color w:val="auto"/>
                      <w:szCs w:val="21"/>
                      <w:highlight w:val="none"/>
                    </w:rPr>
                    <w:t>名称</w:t>
                  </w:r>
                </w:p>
              </w:tc>
              <w:tc>
                <w:tcPr>
                  <w:tcW w:w="795" w:type="pct"/>
                  <w:tcBorders>
                    <w:tl2br w:val="nil"/>
                    <w:tr2bl w:val="nil"/>
                  </w:tcBorders>
                  <w:noWrap/>
                  <w:vAlign w:val="center"/>
                </w:tcPr>
                <w:p w14:paraId="7115E66C">
                  <w:pPr>
                    <w:adjustRightInd w:val="0"/>
                    <w:snapToGrid w:val="0"/>
                    <w:jc w:val="center"/>
                    <w:rPr>
                      <w:color w:val="auto"/>
                      <w:szCs w:val="21"/>
                      <w:highlight w:val="none"/>
                    </w:rPr>
                  </w:pPr>
                  <w:r>
                    <w:rPr>
                      <w:rFonts w:hint="eastAsia"/>
                      <w:color w:val="auto"/>
                      <w:szCs w:val="21"/>
                      <w:highlight w:val="none"/>
                    </w:rPr>
                    <w:t>改扩建前年产量</w:t>
                  </w:r>
                </w:p>
              </w:tc>
              <w:tc>
                <w:tcPr>
                  <w:tcW w:w="673" w:type="pct"/>
                  <w:tcBorders>
                    <w:tl2br w:val="nil"/>
                    <w:tr2bl w:val="nil"/>
                  </w:tcBorders>
                  <w:noWrap/>
                  <w:vAlign w:val="center"/>
                </w:tcPr>
                <w:p w14:paraId="630FCECC">
                  <w:pPr>
                    <w:adjustRightInd w:val="0"/>
                    <w:snapToGrid w:val="0"/>
                    <w:jc w:val="center"/>
                    <w:rPr>
                      <w:color w:val="auto"/>
                      <w:szCs w:val="21"/>
                      <w:highlight w:val="none"/>
                    </w:rPr>
                  </w:pPr>
                  <w:r>
                    <w:rPr>
                      <w:rFonts w:hint="eastAsia"/>
                      <w:color w:val="auto"/>
                      <w:szCs w:val="21"/>
                      <w:highlight w:val="none"/>
                    </w:rPr>
                    <w:t>扩建</w:t>
                  </w:r>
                  <w:r>
                    <w:rPr>
                      <w:color w:val="auto"/>
                      <w:szCs w:val="21"/>
                      <w:highlight w:val="none"/>
                    </w:rPr>
                    <w:t>年产量</w:t>
                  </w:r>
                </w:p>
              </w:tc>
              <w:tc>
                <w:tcPr>
                  <w:tcW w:w="745" w:type="pct"/>
                  <w:tcBorders>
                    <w:tl2br w:val="nil"/>
                    <w:tr2bl w:val="nil"/>
                  </w:tcBorders>
                  <w:noWrap/>
                  <w:vAlign w:val="center"/>
                </w:tcPr>
                <w:p w14:paraId="1BA244AB">
                  <w:pPr>
                    <w:adjustRightInd w:val="0"/>
                    <w:snapToGrid w:val="0"/>
                    <w:jc w:val="center"/>
                    <w:rPr>
                      <w:color w:val="auto"/>
                      <w:szCs w:val="21"/>
                      <w:highlight w:val="none"/>
                    </w:rPr>
                  </w:pPr>
                  <w:r>
                    <w:rPr>
                      <w:rFonts w:hint="eastAsia"/>
                      <w:color w:val="auto"/>
                      <w:szCs w:val="21"/>
                      <w:highlight w:val="none"/>
                    </w:rPr>
                    <w:t>全厂产量</w:t>
                  </w:r>
                </w:p>
              </w:tc>
              <w:tc>
                <w:tcPr>
                  <w:tcW w:w="684" w:type="pct"/>
                  <w:tcBorders>
                    <w:tl2br w:val="nil"/>
                    <w:tr2bl w:val="nil"/>
                  </w:tcBorders>
                  <w:noWrap/>
                  <w:vAlign w:val="center"/>
                </w:tcPr>
                <w:p w14:paraId="33FB24A6">
                  <w:pPr>
                    <w:adjustRightInd w:val="0"/>
                    <w:snapToGrid w:val="0"/>
                    <w:jc w:val="center"/>
                    <w:rPr>
                      <w:color w:val="auto"/>
                      <w:szCs w:val="21"/>
                      <w:highlight w:val="none"/>
                    </w:rPr>
                  </w:pPr>
                  <w:r>
                    <w:rPr>
                      <w:rFonts w:hint="eastAsia"/>
                      <w:color w:val="auto"/>
                      <w:szCs w:val="21"/>
                      <w:highlight w:val="none"/>
                    </w:rPr>
                    <w:t>新增量</w:t>
                  </w:r>
                </w:p>
              </w:tc>
              <w:tc>
                <w:tcPr>
                  <w:tcW w:w="960" w:type="pct"/>
                  <w:tcBorders>
                    <w:tl2br w:val="nil"/>
                    <w:tr2bl w:val="nil"/>
                  </w:tcBorders>
                  <w:noWrap/>
                  <w:vAlign w:val="center"/>
                </w:tcPr>
                <w:p w14:paraId="308790B2">
                  <w:pPr>
                    <w:adjustRightInd w:val="0"/>
                    <w:snapToGrid w:val="0"/>
                    <w:jc w:val="center"/>
                    <w:rPr>
                      <w:rFonts w:hint="eastAsia" w:eastAsia="宋体"/>
                      <w:color w:val="auto"/>
                      <w:szCs w:val="21"/>
                      <w:highlight w:val="none"/>
                      <w:lang w:eastAsia="zh-CN"/>
                    </w:rPr>
                  </w:pPr>
                  <w:r>
                    <w:rPr>
                      <w:rFonts w:hint="eastAsia"/>
                      <w:color w:val="auto"/>
                      <w:szCs w:val="21"/>
                      <w:highlight w:val="none"/>
                    </w:rPr>
                    <w:t>用途</w:t>
                  </w:r>
                </w:p>
              </w:tc>
            </w:tr>
            <w:tr w14:paraId="6CD5EE5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9" w:type="pct"/>
                  <w:tcBorders>
                    <w:tl2br w:val="nil"/>
                    <w:tr2bl w:val="nil"/>
                  </w:tcBorders>
                  <w:noWrap/>
                  <w:vAlign w:val="center"/>
                </w:tcPr>
                <w:p w14:paraId="02EBDA31">
                  <w:pPr>
                    <w:adjustRightInd w:val="0"/>
                    <w:snapToGrid w:val="0"/>
                    <w:jc w:val="center"/>
                    <w:rPr>
                      <w:color w:val="auto"/>
                      <w:szCs w:val="21"/>
                      <w:highlight w:val="none"/>
                    </w:rPr>
                  </w:pPr>
                  <w:r>
                    <w:rPr>
                      <w:color w:val="auto"/>
                      <w:szCs w:val="21"/>
                      <w:highlight w:val="none"/>
                    </w:rPr>
                    <w:t>1</w:t>
                  </w:r>
                </w:p>
              </w:tc>
              <w:tc>
                <w:tcPr>
                  <w:tcW w:w="790" w:type="pct"/>
                  <w:tcBorders>
                    <w:tl2br w:val="nil"/>
                    <w:tr2bl w:val="nil"/>
                  </w:tcBorders>
                  <w:noWrap/>
                  <w:vAlign w:val="center"/>
                </w:tcPr>
                <w:p w14:paraId="63475000">
                  <w:pPr>
                    <w:adjustRightInd w:val="0"/>
                    <w:snapToGrid w:val="0"/>
                    <w:jc w:val="center"/>
                    <w:rPr>
                      <w:rFonts w:hint="eastAsia" w:eastAsia="宋体"/>
                      <w:color w:val="auto"/>
                      <w:szCs w:val="21"/>
                      <w:highlight w:val="none"/>
                      <w:lang w:val="en-US" w:eastAsia="zh-CN"/>
                    </w:rPr>
                  </w:pPr>
                  <w:r>
                    <w:rPr>
                      <w:rFonts w:hint="eastAsia"/>
                      <w:color w:val="auto"/>
                      <w:highlight w:val="none"/>
                      <w:lang w:eastAsia="zh-CN"/>
                    </w:rPr>
                    <w:t>PPR管材管件</w:t>
                  </w:r>
                </w:p>
              </w:tc>
              <w:tc>
                <w:tcPr>
                  <w:tcW w:w="795" w:type="pct"/>
                  <w:tcBorders>
                    <w:tl2br w:val="nil"/>
                    <w:tr2bl w:val="nil"/>
                  </w:tcBorders>
                  <w:noWrap/>
                  <w:vAlign w:val="center"/>
                </w:tcPr>
                <w:p w14:paraId="72902A2F">
                  <w:pPr>
                    <w:adjustRightInd w:val="0"/>
                    <w:snapToGrid w:val="0"/>
                    <w:jc w:val="center"/>
                    <w:rPr>
                      <w:rFonts w:hint="eastAsia" w:eastAsia="宋体"/>
                      <w:color w:val="auto"/>
                      <w:highlight w:val="none"/>
                      <w:lang w:eastAsia="zh-CN"/>
                    </w:rPr>
                  </w:pPr>
                  <w:r>
                    <w:rPr>
                      <w:rFonts w:hint="eastAsia"/>
                      <w:color w:val="auto"/>
                      <w:highlight w:val="none"/>
                      <w:lang w:eastAsia="zh-CN"/>
                    </w:rPr>
                    <w:t>88</w:t>
                  </w:r>
                  <w:r>
                    <w:rPr>
                      <w:rFonts w:hint="eastAsia"/>
                      <w:color w:val="auto"/>
                      <w:highlight w:val="none"/>
                      <w:lang w:val="en-US" w:eastAsia="zh-CN"/>
                    </w:rPr>
                    <w:t>00</w:t>
                  </w:r>
                  <w:r>
                    <w:rPr>
                      <w:rFonts w:hint="eastAsia"/>
                      <w:color w:val="auto"/>
                      <w:highlight w:val="none"/>
                      <w:lang w:eastAsia="zh-CN"/>
                    </w:rPr>
                    <w:t>吨</w:t>
                  </w:r>
                </w:p>
              </w:tc>
              <w:tc>
                <w:tcPr>
                  <w:tcW w:w="673" w:type="pct"/>
                  <w:tcBorders>
                    <w:tl2br w:val="nil"/>
                    <w:tr2bl w:val="nil"/>
                  </w:tcBorders>
                  <w:noWrap/>
                  <w:vAlign w:val="center"/>
                </w:tcPr>
                <w:p w14:paraId="7E239399">
                  <w:pPr>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0</w:t>
                  </w:r>
                </w:p>
              </w:tc>
              <w:tc>
                <w:tcPr>
                  <w:tcW w:w="745" w:type="pct"/>
                  <w:tcBorders>
                    <w:tl2br w:val="nil"/>
                    <w:tr2bl w:val="nil"/>
                  </w:tcBorders>
                  <w:noWrap/>
                  <w:vAlign w:val="center"/>
                </w:tcPr>
                <w:p w14:paraId="236E2789">
                  <w:pPr>
                    <w:adjustRightInd w:val="0"/>
                    <w:snapToGrid w:val="0"/>
                    <w:jc w:val="center"/>
                    <w:rPr>
                      <w:rFonts w:hint="eastAsia" w:eastAsia="宋体"/>
                      <w:color w:val="auto"/>
                      <w:highlight w:val="none"/>
                      <w:lang w:eastAsia="zh-CN"/>
                    </w:rPr>
                  </w:pPr>
                  <w:r>
                    <w:rPr>
                      <w:rFonts w:hint="eastAsia"/>
                      <w:color w:val="auto"/>
                      <w:highlight w:val="none"/>
                      <w:lang w:eastAsia="zh-CN"/>
                    </w:rPr>
                    <w:t>88</w:t>
                  </w:r>
                  <w:r>
                    <w:rPr>
                      <w:rFonts w:hint="eastAsia"/>
                      <w:color w:val="auto"/>
                      <w:highlight w:val="none"/>
                      <w:lang w:val="en-US" w:eastAsia="zh-CN"/>
                    </w:rPr>
                    <w:t>00</w:t>
                  </w:r>
                  <w:r>
                    <w:rPr>
                      <w:rFonts w:hint="eastAsia"/>
                      <w:color w:val="auto"/>
                      <w:highlight w:val="none"/>
                      <w:lang w:eastAsia="zh-CN"/>
                    </w:rPr>
                    <w:t>吨</w:t>
                  </w:r>
                </w:p>
              </w:tc>
              <w:tc>
                <w:tcPr>
                  <w:tcW w:w="684" w:type="pct"/>
                  <w:tcBorders>
                    <w:tl2br w:val="nil"/>
                    <w:tr2bl w:val="nil"/>
                  </w:tcBorders>
                  <w:noWrap/>
                  <w:vAlign w:val="center"/>
                </w:tcPr>
                <w:p w14:paraId="4DCF85E4">
                  <w:pPr>
                    <w:adjustRightInd w:val="0"/>
                    <w:snapToGrid w:val="0"/>
                    <w:jc w:val="center"/>
                    <w:rPr>
                      <w:rFonts w:hint="eastAsia" w:eastAsia="宋体"/>
                      <w:color w:val="auto"/>
                      <w:highlight w:val="none"/>
                      <w:lang w:val="en-US" w:eastAsia="zh-CN"/>
                    </w:rPr>
                  </w:pPr>
                  <w:r>
                    <w:rPr>
                      <w:rFonts w:hint="eastAsia"/>
                      <w:color w:val="auto"/>
                      <w:highlight w:val="none"/>
                      <w:lang w:val="en-US" w:eastAsia="zh-CN"/>
                    </w:rPr>
                    <w:t>0</w:t>
                  </w:r>
                </w:p>
              </w:tc>
              <w:tc>
                <w:tcPr>
                  <w:tcW w:w="960" w:type="pct"/>
                  <w:vMerge w:val="restart"/>
                  <w:tcBorders>
                    <w:tl2br w:val="nil"/>
                    <w:tr2bl w:val="nil"/>
                  </w:tcBorders>
                  <w:noWrap/>
                  <w:vAlign w:val="center"/>
                </w:tcPr>
                <w:p w14:paraId="650ABF64">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日用管材管件</w:t>
                  </w:r>
                </w:p>
              </w:tc>
            </w:tr>
            <w:tr w14:paraId="32EB4CA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9" w:type="pct"/>
                  <w:tcBorders>
                    <w:tl2br w:val="nil"/>
                    <w:tr2bl w:val="nil"/>
                  </w:tcBorders>
                  <w:noWrap/>
                  <w:vAlign w:val="center"/>
                </w:tcPr>
                <w:p w14:paraId="251EBF58">
                  <w:pPr>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2</w:t>
                  </w:r>
                </w:p>
              </w:tc>
              <w:tc>
                <w:tcPr>
                  <w:tcW w:w="790" w:type="pct"/>
                  <w:tcBorders>
                    <w:tl2br w:val="nil"/>
                    <w:tr2bl w:val="nil"/>
                  </w:tcBorders>
                  <w:noWrap/>
                  <w:vAlign w:val="center"/>
                </w:tcPr>
                <w:p w14:paraId="327E7A8E">
                  <w:pPr>
                    <w:adjustRightInd w:val="0"/>
                    <w:snapToGrid w:val="0"/>
                    <w:jc w:val="center"/>
                    <w:rPr>
                      <w:rFonts w:hint="eastAsia"/>
                      <w:color w:val="auto"/>
                      <w:highlight w:val="none"/>
                    </w:rPr>
                  </w:pPr>
                  <w:r>
                    <w:rPr>
                      <w:rFonts w:hint="eastAsia"/>
                      <w:color w:val="auto"/>
                      <w:highlight w:val="none"/>
                      <w:lang w:eastAsia="zh-CN"/>
                    </w:rPr>
                    <w:t>PE管材管件</w:t>
                  </w:r>
                </w:p>
              </w:tc>
              <w:tc>
                <w:tcPr>
                  <w:tcW w:w="795" w:type="pct"/>
                  <w:tcBorders>
                    <w:tl2br w:val="nil"/>
                    <w:tr2bl w:val="nil"/>
                  </w:tcBorders>
                  <w:noWrap/>
                  <w:vAlign w:val="center"/>
                </w:tcPr>
                <w:p w14:paraId="59E813FA">
                  <w:pPr>
                    <w:adjustRightInd w:val="0"/>
                    <w:snapToGrid w:val="0"/>
                    <w:jc w:val="center"/>
                    <w:rPr>
                      <w:rFonts w:hint="eastAsia"/>
                      <w:color w:val="auto"/>
                      <w:highlight w:val="none"/>
                      <w:lang w:eastAsia="zh-CN"/>
                    </w:rPr>
                  </w:pPr>
                  <w:r>
                    <w:rPr>
                      <w:rFonts w:hint="eastAsia"/>
                      <w:color w:val="auto"/>
                      <w:highlight w:val="none"/>
                      <w:lang w:eastAsia="zh-CN"/>
                    </w:rPr>
                    <w:t>12</w:t>
                  </w:r>
                  <w:r>
                    <w:rPr>
                      <w:rFonts w:hint="eastAsia"/>
                      <w:color w:val="auto"/>
                      <w:highlight w:val="none"/>
                      <w:lang w:val="en-US" w:eastAsia="zh-CN"/>
                    </w:rPr>
                    <w:t>00</w:t>
                  </w:r>
                  <w:r>
                    <w:rPr>
                      <w:rFonts w:hint="eastAsia"/>
                      <w:color w:val="auto"/>
                      <w:highlight w:val="none"/>
                      <w:lang w:eastAsia="zh-CN"/>
                    </w:rPr>
                    <w:t>吨</w:t>
                  </w:r>
                </w:p>
              </w:tc>
              <w:tc>
                <w:tcPr>
                  <w:tcW w:w="673" w:type="pct"/>
                  <w:tcBorders>
                    <w:tl2br w:val="nil"/>
                    <w:tr2bl w:val="nil"/>
                  </w:tcBorders>
                  <w:noWrap/>
                  <w:vAlign w:val="center"/>
                </w:tcPr>
                <w:p w14:paraId="58A5D4BD">
                  <w:pPr>
                    <w:adjustRightInd w:val="0"/>
                    <w:snapToGrid w:val="0"/>
                    <w:jc w:val="center"/>
                    <w:rPr>
                      <w:rFonts w:hint="eastAsia" w:eastAsia="宋体"/>
                      <w:color w:val="auto"/>
                      <w:highlight w:val="none"/>
                      <w:lang w:val="en-US" w:eastAsia="zh-CN"/>
                    </w:rPr>
                  </w:pPr>
                  <w:r>
                    <w:rPr>
                      <w:rFonts w:hint="eastAsia"/>
                      <w:color w:val="auto"/>
                      <w:highlight w:val="none"/>
                      <w:lang w:val="en-US" w:eastAsia="zh-CN"/>
                    </w:rPr>
                    <w:t>0</w:t>
                  </w:r>
                </w:p>
              </w:tc>
              <w:tc>
                <w:tcPr>
                  <w:tcW w:w="745" w:type="pct"/>
                  <w:tcBorders>
                    <w:tl2br w:val="nil"/>
                    <w:tr2bl w:val="nil"/>
                  </w:tcBorders>
                  <w:noWrap/>
                  <w:vAlign w:val="center"/>
                </w:tcPr>
                <w:p w14:paraId="4E2100F9">
                  <w:pPr>
                    <w:adjustRightInd w:val="0"/>
                    <w:snapToGrid w:val="0"/>
                    <w:jc w:val="center"/>
                    <w:rPr>
                      <w:rFonts w:hint="eastAsia"/>
                      <w:color w:val="auto"/>
                      <w:highlight w:val="none"/>
                      <w:lang w:eastAsia="zh-CN"/>
                    </w:rPr>
                  </w:pPr>
                  <w:r>
                    <w:rPr>
                      <w:rFonts w:hint="eastAsia"/>
                      <w:color w:val="auto"/>
                      <w:highlight w:val="none"/>
                      <w:lang w:eastAsia="zh-CN"/>
                    </w:rPr>
                    <w:t>12</w:t>
                  </w:r>
                  <w:r>
                    <w:rPr>
                      <w:rFonts w:hint="eastAsia"/>
                      <w:color w:val="auto"/>
                      <w:highlight w:val="none"/>
                      <w:lang w:val="en-US" w:eastAsia="zh-CN"/>
                    </w:rPr>
                    <w:t>00</w:t>
                  </w:r>
                  <w:r>
                    <w:rPr>
                      <w:rFonts w:hint="eastAsia"/>
                      <w:color w:val="auto"/>
                      <w:highlight w:val="none"/>
                      <w:lang w:eastAsia="zh-CN"/>
                    </w:rPr>
                    <w:t>吨</w:t>
                  </w:r>
                </w:p>
              </w:tc>
              <w:tc>
                <w:tcPr>
                  <w:tcW w:w="684" w:type="pct"/>
                  <w:tcBorders>
                    <w:tl2br w:val="nil"/>
                    <w:tr2bl w:val="nil"/>
                  </w:tcBorders>
                  <w:noWrap/>
                  <w:vAlign w:val="center"/>
                </w:tcPr>
                <w:p w14:paraId="1706E42F">
                  <w:pPr>
                    <w:adjustRightInd w:val="0"/>
                    <w:snapToGrid w:val="0"/>
                    <w:jc w:val="center"/>
                    <w:rPr>
                      <w:rFonts w:hint="eastAsia" w:eastAsia="宋体"/>
                      <w:color w:val="auto"/>
                      <w:highlight w:val="none"/>
                      <w:lang w:val="en-US" w:eastAsia="zh-CN"/>
                    </w:rPr>
                  </w:pPr>
                  <w:r>
                    <w:rPr>
                      <w:rFonts w:hint="eastAsia"/>
                      <w:color w:val="auto"/>
                      <w:highlight w:val="none"/>
                      <w:lang w:val="en-US" w:eastAsia="zh-CN"/>
                    </w:rPr>
                    <w:t>0</w:t>
                  </w:r>
                </w:p>
              </w:tc>
              <w:tc>
                <w:tcPr>
                  <w:tcW w:w="960" w:type="pct"/>
                  <w:vMerge w:val="continue"/>
                  <w:tcBorders>
                    <w:tl2br w:val="nil"/>
                    <w:tr2bl w:val="nil"/>
                  </w:tcBorders>
                  <w:noWrap/>
                  <w:vAlign w:val="center"/>
                </w:tcPr>
                <w:p w14:paraId="27F95DAF">
                  <w:pPr>
                    <w:adjustRightInd w:val="0"/>
                    <w:snapToGrid w:val="0"/>
                    <w:jc w:val="center"/>
                    <w:rPr>
                      <w:rFonts w:hint="eastAsia"/>
                      <w:color w:val="auto"/>
                      <w:szCs w:val="21"/>
                      <w:highlight w:val="none"/>
                    </w:rPr>
                  </w:pPr>
                </w:p>
              </w:tc>
            </w:tr>
            <w:tr w14:paraId="47FBFC4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9" w:type="pct"/>
                  <w:tcBorders>
                    <w:tl2br w:val="nil"/>
                    <w:tr2bl w:val="nil"/>
                  </w:tcBorders>
                  <w:noWrap/>
                  <w:vAlign w:val="center"/>
                </w:tcPr>
                <w:p w14:paraId="1D2D9901">
                  <w:pPr>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3</w:t>
                  </w:r>
                </w:p>
              </w:tc>
              <w:tc>
                <w:tcPr>
                  <w:tcW w:w="790" w:type="pct"/>
                  <w:tcBorders>
                    <w:tl2br w:val="nil"/>
                    <w:tr2bl w:val="nil"/>
                  </w:tcBorders>
                  <w:noWrap/>
                  <w:vAlign w:val="center"/>
                </w:tcPr>
                <w:p w14:paraId="19493F4C">
                  <w:pPr>
                    <w:adjustRightInd w:val="0"/>
                    <w:snapToGrid w:val="0"/>
                    <w:jc w:val="center"/>
                    <w:rPr>
                      <w:rFonts w:hint="eastAsia"/>
                      <w:color w:val="auto"/>
                      <w:highlight w:val="none"/>
                    </w:rPr>
                  </w:pPr>
                  <w:r>
                    <w:rPr>
                      <w:rFonts w:hint="eastAsia"/>
                      <w:color w:val="auto"/>
                      <w:highlight w:val="none"/>
                    </w:rPr>
                    <w:t>PVC</w:t>
                  </w:r>
                  <w:r>
                    <w:rPr>
                      <w:rFonts w:hint="eastAsia"/>
                      <w:color w:val="auto"/>
                      <w:highlight w:val="none"/>
                      <w:lang w:eastAsia="zh-CN"/>
                    </w:rPr>
                    <w:t>排水管</w:t>
                  </w:r>
                </w:p>
              </w:tc>
              <w:tc>
                <w:tcPr>
                  <w:tcW w:w="795" w:type="pct"/>
                  <w:tcBorders>
                    <w:tl2br w:val="nil"/>
                    <w:tr2bl w:val="nil"/>
                  </w:tcBorders>
                  <w:noWrap/>
                  <w:vAlign w:val="center"/>
                </w:tcPr>
                <w:p w14:paraId="6BD917C2">
                  <w:pPr>
                    <w:adjustRightInd w:val="0"/>
                    <w:snapToGrid w:val="0"/>
                    <w:jc w:val="center"/>
                    <w:rPr>
                      <w:rFonts w:hint="default"/>
                      <w:color w:val="auto"/>
                      <w:highlight w:val="none"/>
                      <w:lang w:val="en-US" w:eastAsia="zh-CN"/>
                    </w:rPr>
                  </w:pPr>
                  <w:r>
                    <w:rPr>
                      <w:rFonts w:hint="eastAsia"/>
                      <w:color w:val="auto"/>
                      <w:highlight w:val="none"/>
                      <w:lang w:val="en-US" w:eastAsia="zh-CN"/>
                    </w:rPr>
                    <w:t>0</w:t>
                  </w:r>
                </w:p>
              </w:tc>
              <w:tc>
                <w:tcPr>
                  <w:tcW w:w="673" w:type="pct"/>
                  <w:tcBorders>
                    <w:tl2br w:val="nil"/>
                    <w:tr2bl w:val="nil"/>
                  </w:tcBorders>
                  <w:noWrap/>
                  <w:vAlign w:val="center"/>
                </w:tcPr>
                <w:p w14:paraId="6ABD1595">
                  <w:pPr>
                    <w:adjustRightInd w:val="0"/>
                    <w:snapToGrid w:val="0"/>
                    <w:jc w:val="center"/>
                    <w:rPr>
                      <w:rFonts w:hint="eastAsia"/>
                      <w:color w:val="auto"/>
                      <w:highlight w:val="none"/>
                    </w:rPr>
                  </w:pPr>
                  <w:r>
                    <w:rPr>
                      <w:rFonts w:hint="eastAsia"/>
                      <w:color w:val="auto"/>
                      <w:highlight w:val="none"/>
                    </w:rPr>
                    <w:t>9000吨</w:t>
                  </w:r>
                </w:p>
              </w:tc>
              <w:tc>
                <w:tcPr>
                  <w:tcW w:w="745" w:type="pct"/>
                  <w:tcBorders>
                    <w:tl2br w:val="nil"/>
                    <w:tr2bl w:val="nil"/>
                  </w:tcBorders>
                  <w:noWrap/>
                  <w:vAlign w:val="center"/>
                </w:tcPr>
                <w:p w14:paraId="4CB67AFD">
                  <w:pPr>
                    <w:adjustRightInd w:val="0"/>
                    <w:snapToGrid w:val="0"/>
                    <w:jc w:val="center"/>
                    <w:rPr>
                      <w:rFonts w:hint="eastAsia"/>
                      <w:color w:val="auto"/>
                      <w:highlight w:val="none"/>
                      <w:lang w:eastAsia="zh-CN"/>
                    </w:rPr>
                  </w:pPr>
                  <w:r>
                    <w:rPr>
                      <w:rFonts w:hint="eastAsia"/>
                      <w:color w:val="auto"/>
                      <w:highlight w:val="none"/>
                    </w:rPr>
                    <w:t>9000吨</w:t>
                  </w:r>
                </w:p>
              </w:tc>
              <w:tc>
                <w:tcPr>
                  <w:tcW w:w="684" w:type="pct"/>
                  <w:tcBorders>
                    <w:tl2br w:val="nil"/>
                    <w:tr2bl w:val="nil"/>
                  </w:tcBorders>
                  <w:noWrap/>
                  <w:vAlign w:val="center"/>
                </w:tcPr>
                <w:p w14:paraId="6870F2FF">
                  <w:pPr>
                    <w:adjustRightInd w:val="0"/>
                    <w:snapToGrid w:val="0"/>
                    <w:jc w:val="center"/>
                    <w:rPr>
                      <w:rFonts w:hint="eastAsia"/>
                      <w:color w:val="auto"/>
                      <w:highlight w:val="none"/>
                    </w:rPr>
                  </w:pPr>
                  <w:r>
                    <w:rPr>
                      <w:rFonts w:hint="eastAsia"/>
                      <w:color w:val="auto"/>
                      <w:highlight w:val="none"/>
                    </w:rPr>
                    <w:t>9000吨</w:t>
                  </w:r>
                </w:p>
              </w:tc>
              <w:tc>
                <w:tcPr>
                  <w:tcW w:w="960" w:type="pct"/>
                  <w:tcBorders>
                    <w:tl2br w:val="nil"/>
                    <w:tr2bl w:val="nil"/>
                  </w:tcBorders>
                  <w:noWrap/>
                  <w:vAlign w:val="center"/>
                </w:tcPr>
                <w:p w14:paraId="54D9844C">
                  <w:pPr>
                    <w:adjustRightInd w:val="0"/>
                    <w:snapToGrid w:val="0"/>
                    <w:jc w:val="center"/>
                    <w:rPr>
                      <w:rFonts w:hint="eastAsia"/>
                      <w:color w:val="auto"/>
                      <w:szCs w:val="21"/>
                      <w:highlight w:val="none"/>
                    </w:rPr>
                  </w:pPr>
                  <w:r>
                    <w:rPr>
                      <w:rFonts w:hint="eastAsia"/>
                      <w:color w:val="auto"/>
                      <w:szCs w:val="21"/>
                      <w:highlight w:val="none"/>
                    </w:rPr>
                    <w:t>建筑用排水</w:t>
                  </w:r>
                  <w:r>
                    <w:rPr>
                      <w:rFonts w:hint="eastAsia"/>
                      <w:color w:val="auto"/>
                      <w:szCs w:val="21"/>
                      <w:highlight w:val="none"/>
                      <w:lang w:eastAsia="zh-CN"/>
                    </w:rPr>
                    <w:t>，储存周期</w:t>
                  </w:r>
                  <w:r>
                    <w:rPr>
                      <w:rFonts w:hint="eastAsia"/>
                      <w:color w:val="auto"/>
                      <w:szCs w:val="21"/>
                      <w:highlight w:val="none"/>
                      <w:lang w:val="en-US" w:eastAsia="zh-CN"/>
                    </w:rPr>
                    <w:t>1个月</w:t>
                  </w:r>
                </w:p>
              </w:tc>
            </w:tr>
          </w:tbl>
          <w:p w14:paraId="60CD91A4">
            <w:pPr>
              <w:pStyle w:val="33"/>
              <w:rPr>
                <w:color w:val="auto"/>
                <w:highlight w:val="none"/>
                <w:lang w:eastAsia="zh-CN"/>
              </w:rPr>
            </w:pPr>
            <w:r>
              <w:rPr>
                <w:rFonts w:hint="eastAsia"/>
                <w:color w:val="auto"/>
                <w:highlight w:val="none"/>
                <w:lang w:eastAsia="zh-CN"/>
              </w:rPr>
              <w:t>主要原辅材料用量</w:t>
            </w:r>
          </w:p>
          <w:p w14:paraId="1640569F">
            <w:pPr>
              <w:adjustRightInd w:val="0"/>
              <w:snapToGrid w:val="0"/>
              <w:spacing w:beforeLines="50" w:line="360" w:lineRule="auto"/>
              <w:ind w:firstLine="480"/>
              <w:rPr>
                <w:color w:val="auto"/>
                <w:highlight w:val="none"/>
              </w:rPr>
            </w:pPr>
            <w:r>
              <w:rPr>
                <w:rFonts w:hint="eastAsia"/>
                <w:color w:val="auto"/>
                <w:sz w:val="24"/>
                <w:highlight w:val="none"/>
              </w:rPr>
              <w:t>本次扩建</w:t>
            </w:r>
            <w:r>
              <w:rPr>
                <w:color w:val="auto"/>
                <w:sz w:val="24"/>
                <w:highlight w:val="none"/>
              </w:rPr>
              <w:t>原材料</w:t>
            </w:r>
            <w:r>
              <w:rPr>
                <w:rFonts w:hint="eastAsia"/>
                <w:color w:val="auto"/>
                <w:sz w:val="24"/>
                <w:highlight w:val="none"/>
              </w:rPr>
              <w:t>为聚氯乙烯树脂粉（PVC）、稳定剂、溶剂等</w:t>
            </w:r>
            <w:r>
              <w:rPr>
                <w:color w:val="auto"/>
                <w:sz w:val="24"/>
                <w:highlight w:val="none"/>
              </w:rPr>
              <w:t>。消耗量、来源等详见表2-</w:t>
            </w:r>
            <w:r>
              <w:rPr>
                <w:rFonts w:hint="eastAsia"/>
                <w:color w:val="auto"/>
                <w:sz w:val="24"/>
                <w:highlight w:val="none"/>
              </w:rPr>
              <w:t>4，原辅材料主要成分见表2-5</w:t>
            </w:r>
            <w:r>
              <w:rPr>
                <w:color w:val="auto"/>
                <w:sz w:val="24"/>
                <w:highlight w:val="none"/>
              </w:rPr>
              <w:t>。</w:t>
            </w:r>
          </w:p>
          <w:p w14:paraId="5F2BADFC">
            <w:pPr>
              <w:pStyle w:val="29"/>
              <w:rPr>
                <w:rFonts w:hint="default"/>
                <w:color w:val="auto"/>
                <w:highlight w:val="none"/>
              </w:rPr>
            </w:pPr>
            <w:r>
              <w:rPr>
                <w:color w:val="auto"/>
                <w:highlight w:val="none"/>
              </w:rPr>
              <w:t>项目原辅材料</w:t>
            </w:r>
          </w:p>
          <w:tbl>
            <w:tblPr>
              <w:tblStyle w:val="21"/>
              <w:tblW w:w="7701"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0" w:type="dxa"/>
                <w:bottom w:w="68" w:type="dxa"/>
                <w:right w:w="0" w:type="dxa"/>
              </w:tblCellMar>
            </w:tblPr>
            <w:tblGrid>
              <w:gridCol w:w="253"/>
              <w:gridCol w:w="880"/>
              <w:gridCol w:w="500"/>
              <w:gridCol w:w="479"/>
              <w:gridCol w:w="666"/>
              <w:gridCol w:w="787"/>
              <w:gridCol w:w="627"/>
              <w:gridCol w:w="688"/>
              <w:gridCol w:w="575"/>
              <w:gridCol w:w="581"/>
              <w:gridCol w:w="641"/>
              <w:gridCol w:w="571"/>
              <w:gridCol w:w="453"/>
            </w:tblGrid>
            <w:tr w14:paraId="6D37C93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68" w:type="dxa"/>
                  <w:right w:w="0" w:type="dxa"/>
                </w:tblCellMar>
              </w:tblPrEx>
              <w:trPr>
                <w:trHeight w:val="397" w:hRule="atLeast"/>
                <w:jc w:val="center"/>
              </w:trPr>
              <w:tc>
                <w:tcPr>
                  <w:tcW w:w="253" w:type="dxa"/>
                  <w:vMerge w:val="restart"/>
                  <w:noWrap/>
                  <w:tcMar>
                    <w:bottom w:w="57" w:type="dxa"/>
                  </w:tcMar>
                  <w:vAlign w:val="center"/>
                </w:tcPr>
                <w:p w14:paraId="298BCF24">
                  <w:pPr>
                    <w:jc w:val="center"/>
                    <w:rPr>
                      <w:color w:val="auto"/>
                      <w:kern w:val="0"/>
                      <w:szCs w:val="21"/>
                      <w:highlight w:val="none"/>
                    </w:rPr>
                  </w:pPr>
                  <w:r>
                    <w:rPr>
                      <w:color w:val="auto"/>
                      <w:kern w:val="0"/>
                      <w:szCs w:val="21"/>
                      <w:highlight w:val="none"/>
                    </w:rPr>
                    <w:t>序号</w:t>
                  </w:r>
                </w:p>
              </w:tc>
              <w:tc>
                <w:tcPr>
                  <w:tcW w:w="880" w:type="dxa"/>
                  <w:vMerge w:val="restart"/>
                  <w:noWrap/>
                  <w:tcMar>
                    <w:bottom w:w="57" w:type="dxa"/>
                  </w:tcMar>
                  <w:vAlign w:val="center"/>
                </w:tcPr>
                <w:p w14:paraId="3A454282">
                  <w:pPr>
                    <w:jc w:val="center"/>
                    <w:rPr>
                      <w:color w:val="auto"/>
                      <w:kern w:val="0"/>
                      <w:szCs w:val="21"/>
                      <w:highlight w:val="none"/>
                    </w:rPr>
                  </w:pPr>
                  <w:r>
                    <w:rPr>
                      <w:color w:val="auto"/>
                      <w:kern w:val="0"/>
                      <w:szCs w:val="21"/>
                      <w:highlight w:val="none"/>
                    </w:rPr>
                    <w:t>名称</w:t>
                  </w:r>
                </w:p>
              </w:tc>
              <w:tc>
                <w:tcPr>
                  <w:tcW w:w="500" w:type="dxa"/>
                  <w:vMerge w:val="restart"/>
                  <w:noWrap/>
                  <w:tcMar>
                    <w:bottom w:w="57" w:type="dxa"/>
                  </w:tcMar>
                  <w:vAlign w:val="center"/>
                </w:tcPr>
                <w:p w14:paraId="18A54FF5">
                  <w:pPr>
                    <w:jc w:val="center"/>
                    <w:rPr>
                      <w:color w:val="auto"/>
                      <w:kern w:val="0"/>
                      <w:szCs w:val="21"/>
                      <w:highlight w:val="none"/>
                    </w:rPr>
                  </w:pPr>
                  <w:r>
                    <w:rPr>
                      <w:color w:val="auto"/>
                      <w:kern w:val="0"/>
                      <w:szCs w:val="21"/>
                      <w:highlight w:val="none"/>
                    </w:rPr>
                    <w:t>单位</w:t>
                  </w:r>
                </w:p>
              </w:tc>
              <w:tc>
                <w:tcPr>
                  <w:tcW w:w="1932" w:type="dxa"/>
                  <w:gridSpan w:val="3"/>
                  <w:noWrap/>
                  <w:tcMar>
                    <w:bottom w:w="57" w:type="dxa"/>
                  </w:tcMar>
                  <w:vAlign w:val="center"/>
                </w:tcPr>
                <w:p w14:paraId="537DB25F">
                  <w:pPr>
                    <w:jc w:val="center"/>
                    <w:rPr>
                      <w:color w:val="auto"/>
                      <w:kern w:val="0"/>
                      <w:szCs w:val="21"/>
                      <w:highlight w:val="none"/>
                    </w:rPr>
                  </w:pPr>
                  <w:r>
                    <w:rPr>
                      <w:color w:val="auto"/>
                      <w:kern w:val="0"/>
                      <w:szCs w:val="21"/>
                      <w:highlight w:val="none"/>
                    </w:rPr>
                    <w:t>消耗量</w:t>
                  </w:r>
                </w:p>
              </w:tc>
              <w:tc>
                <w:tcPr>
                  <w:tcW w:w="627" w:type="dxa"/>
                  <w:vMerge w:val="restart"/>
                  <w:noWrap/>
                  <w:tcMar>
                    <w:bottom w:w="57" w:type="dxa"/>
                  </w:tcMar>
                  <w:vAlign w:val="center"/>
                </w:tcPr>
                <w:p w14:paraId="396CBF6E">
                  <w:pPr>
                    <w:jc w:val="center"/>
                    <w:rPr>
                      <w:color w:val="auto"/>
                      <w:kern w:val="0"/>
                      <w:szCs w:val="21"/>
                      <w:highlight w:val="none"/>
                    </w:rPr>
                  </w:pPr>
                  <w:r>
                    <w:rPr>
                      <w:rFonts w:hint="eastAsia"/>
                      <w:color w:val="auto"/>
                      <w:kern w:val="0"/>
                      <w:szCs w:val="21"/>
                      <w:highlight w:val="none"/>
                    </w:rPr>
                    <w:t>主要成分</w:t>
                  </w:r>
                </w:p>
              </w:tc>
              <w:tc>
                <w:tcPr>
                  <w:tcW w:w="688" w:type="dxa"/>
                  <w:vMerge w:val="restart"/>
                  <w:noWrap/>
                  <w:tcMar>
                    <w:bottom w:w="57" w:type="dxa"/>
                  </w:tcMar>
                  <w:vAlign w:val="center"/>
                </w:tcPr>
                <w:p w14:paraId="304EEDC3">
                  <w:pPr>
                    <w:jc w:val="center"/>
                    <w:rPr>
                      <w:color w:val="auto"/>
                      <w:kern w:val="0"/>
                      <w:szCs w:val="21"/>
                      <w:highlight w:val="none"/>
                    </w:rPr>
                  </w:pPr>
                  <w:r>
                    <w:rPr>
                      <w:color w:val="auto"/>
                      <w:kern w:val="0"/>
                      <w:szCs w:val="21"/>
                      <w:highlight w:val="none"/>
                    </w:rPr>
                    <w:t>最大储存量</w:t>
                  </w:r>
                </w:p>
              </w:tc>
              <w:tc>
                <w:tcPr>
                  <w:tcW w:w="575" w:type="dxa"/>
                  <w:vMerge w:val="restart"/>
                  <w:noWrap/>
                  <w:tcMar>
                    <w:bottom w:w="57" w:type="dxa"/>
                  </w:tcMar>
                  <w:vAlign w:val="center"/>
                </w:tcPr>
                <w:p w14:paraId="6FBD2B0B">
                  <w:pPr>
                    <w:jc w:val="center"/>
                    <w:rPr>
                      <w:color w:val="auto"/>
                      <w:kern w:val="0"/>
                      <w:szCs w:val="21"/>
                      <w:highlight w:val="none"/>
                    </w:rPr>
                  </w:pPr>
                  <w:r>
                    <w:rPr>
                      <w:rFonts w:hint="eastAsia"/>
                      <w:color w:val="auto"/>
                      <w:kern w:val="0"/>
                      <w:szCs w:val="21"/>
                      <w:highlight w:val="none"/>
                    </w:rPr>
                    <w:t>贮存周期</w:t>
                  </w:r>
                </w:p>
              </w:tc>
              <w:tc>
                <w:tcPr>
                  <w:tcW w:w="581" w:type="dxa"/>
                  <w:vMerge w:val="restart"/>
                  <w:noWrap/>
                  <w:tcMar>
                    <w:bottom w:w="57" w:type="dxa"/>
                  </w:tcMar>
                  <w:vAlign w:val="center"/>
                </w:tcPr>
                <w:p w14:paraId="0D23A766">
                  <w:pPr>
                    <w:jc w:val="center"/>
                    <w:rPr>
                      <w:color w:val="auto"/>
                      <w:kern w:val="0"/>
                      <w:szCs w:val="21"/>
                      <w:highlight w:val="none"/>
                    </w:rPr>
                  </w:pPr>
                  <w:r>
                    <w:rPr>
                      <w:color w:val="auto"/>
                      <w:kern w:val="0"/>
                      <w:szCs w:val="21"/>
                      <w:highlight w:val="none"/>
                    </w:rPr>
                    <w:t>物料性状</w:t>
                  </w:r>
                </w:p>
              </w:tc>
              <w:tc>
                <w:tcPr>
                  <w:tcW w:w="641" w:type="dxa"/>
                  <w:vMerge w:val="restart"/>
                  <w:noWrap/>
                  <w:tcMar>
                    <w:bottom w:w="57" w:type="dxa"/>
                  </w:tcMar>
                  <w:vAlign w:val="center"/>
                </w:tcPr>
                <w:p w14:paraId="75B1453A">
                  <w:pPr>
                    <w:jc w:val="center"/>
                    <w:rPr>
                      <w:color w:val="auto"/>
                      <w:kern w:val="0"/>
                      <w:szCs w:val="21"/>
                      <w:highlight w:val="none"/>
                    </w:rPr>
                  </w:pPr>
                  <w:r>
                    <w:rPr>
                      <w:color w:val="auto"/>
                      <w:kern w:val="0"/>
                      <w:szCs w:val="21"/>
                      <w:highlight w:val="none"/>
                    </w:rPr>
                    <w:t>贮存方式</w:t>
                  </w:r>
                </w:p>
              </w:tc>
              <w:tc>
                <w:tcPr>
                  <w:tcW w:w="571" w:type="dxa"/>
                  <w:vMerge w:val="restart"/>
                  <w:noWrap/>
                  <w:tcMar>
                    <w:bottom w:w="57" w:type="dxa"/>
                  </w:tcMar>
                  <w:vAlign w:val="center"/>
                </w:tcPr>
                <w:p w14:paraId="516AC61F">
                  <w:pPr>
                    <w:jc w:val="center"/>
                    <w:rPr>
                      <w:color w:val="auto"/>
                      <w:kern w:val="0"/>
                      <w:szCs w:val="21"/>
                      <w:highlight w:val="none"/>
                    </w:rPr>
                  </w:pPr>
                  <w:r>
                    <w:rPr>
                      <w:color w:val="auto"/>
                      <w:kern w:val="0"/>
                      <w:szCs w:val="21"/>
                      <w:highlight w:val="none"/>
                    </w:rPr>
                    <w:t>贮存地点</w:t>
                  </w:r>
                </w:p>
              </w:tc>
              <w:tc>
                <w:tcPr>
                  <w:tcW w:w="453" w:type="dxa"/>
                  <w:vMerge w:val="restart"/>
                  <w:noWrap/>
                  <w:vAlign w:val="center"/>
                </w:tcPr>
                <w:p w14:paraId="26957CC1">
                  <w:pPr>
                    <w:jc w:val="center"/>
                    <w:rPr>
                      <w:color w:val="auto"/>
                      <w:kern w:val="0"/>
                      <w:szCs w:val="21"/>
                      <w:highlight w:val="none"/>
                    </w:rPr>
                  </w:pPr>
                  <w:r>
                    <w:rPr>
                      <w:color w:val="auto"/>
                      <w:kern w:val="0"/>
                      <w:szCs w:val="21"/>
                      <w:highlight w:val="none"/>
                    </w:rPr>
                    <w:t>来源</w:t>
                  </w:r>
                </w:p>
              </w:tc>
            </w:tr>
            <w:tr w14:paraId="6D58BDE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68" w:type="dxa"/>
                  <w:right w:w="0" w:type="dxa"/>
                </w:tblCellMar>
              </w:tblPrEx>
              <w:trPr>
                <w:trHeight w:val="397" w:hRule="atLeast"/>
                <w:jc w:val="center"/>
              </w:trPr>
              <w:tc>
                <w:tcPr>
                  <w:tcW w:w="253" w:type="dxa"/>
                  <w:vMerge w:val="continue"/>
                  <w:noWrap/>
                  <w:tcMar>
                    <w:bottom w:w="57" w:type="dxa"/>
                  </w:tcMar>
                  <w:vAlign w:val="center"/>
                </w:tcPr>
                <w:p w14:paraId="7FB7A30B">
                  <w:pPr>
                    <w:jc w:val="center"/>
                    <w:rPr>
                      <w:color w:val="auto"/>
                      <w:kern w:val="0"/>
                      <w:szCs w:val="21"/>
                      <w:highlight w:val="none"/>
                    </w:rPr>
                  </w:pPr>
                </w:p>
              </w:tc>
              <w:tc>
                <w:tcPr>
                  <w:tcW w:w="880" w:type="dxa"/>
                  <w:vMerge w:val="continue"/>
                  <w:noWrap/>
                  <w:tcMar>
                    <w:bottom w:w="57" w:type="dxa"/>
                  </w:tcMar>
                  <w:vAlign w:val="center"/>
                </w:tcPr>
                <w:p w14:paraId="496EADBC">
                  <w:pPr>
                    <w:jc w:val="center"/>
                    <w:rPr>
                      <w:color w:val="auto"/>
                      <w:kern w:val="0"/>
                      <w:szCs w:val="21"/>
                      <w:highlight w:val="none"/>
                    </w:rPr>
                  </w:pPr>
                </w:p>
              </w:tc>
              <w:tc>
                <w:tcPr>
                  <w:tcW w:w="500" w:type="dxa"/>
                  <w:vMerge w:val="continue"/>
                  <w:noWrap/>
                  <w:tcMar>
                    <w:bottom w:w="57" w:type="dxa"/>
                  </w:tcMar>
                  <w:vAlign w:val="center"/>
                </w:tcPr>
                <w:p w14:paraId="4C0A86E8">
                  <w:pPr>
                    <w:jc w:val="center"/>
                    <w:rPr>
                      <w:color w:val="auto"/>
                      <w:kern w:val="0"/>
                      <w:szCs w:val="21"/>
                      <w:highlight w:val="none"/>
                    </w:rPr>
                  </w:pPr>
                </w:p>
              </w:tc>
              <w:tc>
                <w:tcPr>
                  <w:tcW w:w="479" w:type="dxa"/>
                  <w:noWrap/>
                  <w:tcMar>
                    <w:bottom w:w="57" w:type="dxa"/>
                  </w:tcMar>
                  <w:vAlign w:val="center"/>
                </w:tcPr>
                <w:p w14:paraId="3FD57847">
                  <w:pPr>
                    <w:pStyle w:val="62"/>
                    <w:rPr>
                      <w:color w:val="auto"/>
                      <w:highlight w:val="none"/>
                    </w:rPr>
                  </w:pPr>
                  <w:r>
                    <w:rPr>
                      <w:rFonts w:hint="eastAsia"/>
                      <w:color w:val="auto"/>
                      <w:highlight w:val="none"/>
                    </w:rPr>
                    <w:t>现有项目</w:t>
                  </w:r>
                </w:p>
              </w:tc>
              <w:tc>
                <w:tcPr>
                  <w:tcW w:w="666" w:type="dxa"/>
                  <w:noWrap/>
                  <w:tcMar>
                    <w:bottom w:w="57" w:type="dxa"/>
                  </w:tcMar>
                  <w:vAlign w:val="center"/>
                </w:tcPr>
                <w:p w14:paraId="22C96064">
                  <w:pPr>
                    <w:pStyle w:val="62"/>
                    <w:rPr>
                      <w:color w:val="auto"/>
                      <w:highlight w:val="none"/>
                    </w:rPr>
                  </w:pPr>
                  <w:r>
                    <w:rPr>
                      <w:rFonts w:hint="eastAsia"/>
                      <w:color w:val="auto"/>
                      <w:highlight w:val="none"/>
                    </w:rPr>
                    <w:t>本项目</w:t>
                  </w:r>
                </w:p>
              </w:tc>
              <w:tc>
                <w:tcPr>
                  <w:tcW w:w="787" w:type="dxa"/>
                  <w:noWrap/>
                  <w:tcMar>
                    <w:bottom w:w="57" w:type="dxa"/>
                  </w:tcMar>
                  <w:vAlign w:val="center"/>
                </w:tcPr>
                <w:p w14:paraId="365CACE5">
                  <w:pPr>
                    <w:pStyle w:val="62"/>
                    <w:rPr>
                      <w:color w:val="auto"/>
                      <w:highlight w:val="none"/>
                    </w:rPr>
                  </w:pPr>
                  <w:r>
                    <w:rPr>
                      <w:rFonts w:hint="eastAsia"/>
                      <w:color w:val="auto"/>
                      <w:highlight w:val="none"/>
                    </w:rPr>
                    <w:t>改扩建后全厂</w:t>
                  </w:r>
                </w:p>
              </w:tc>
              <w:tc>
                <w:tcPr>
                  <w:tcW w:w="627" w:type="dxa"/>
                  <w:vMerge w:val="continue"/>
                  <w:noWrap/>
                  <w:tcMar>
                    <w:bottom w:w="57" w:type="dxa"/>
                  </w:tcMar>
                  <w:vAlign w:val="center"/>
                </w:tcPr>
                <w:p w14:paraId="6A8F6105">
                  <w:pPr>
                    <w:jc w:val="center"/>
                    <w:rPr>
                      <w:color w:val="auto"/>
                      <w:kern w:val="0"/>
                      <w:szCs w:val="21"/>
                      <w:highlight w:val="none"/>
                    </w:rPr>
                  </w:pPr>
                </w:p>
              </w:tc>
              <w:tc>
                <w:tcPr>
                  <w:tcW w:w="688" w:type="dxa"/>
                  <w:vMerge w:val="continue"/>
                  <w:noWrap/>
                  <w:tcMar>
                    <w:bottom w:w="57" w:type="dxa"/>
                  </w:tcMar>
                  <w:vAlign w:val="center"/>
                </w:tcPr>
                <w:p w14:paraId="6D582FEA">
                  <w:pPr>
                    <w:jc w:val="center"/>
                    <w:rPr>
                      <w:color w:val="auto"/>
                      <w:kern w:val="0"/>
                      <w:szCs w:val="21"/>
                      <w:highlight w:val="none"/>
                    </w:rPr>
                  </w:pPr>
                </w:p>
              </w:tc>
              <w:tc>
                <w:tcPr>
                  <w:tcW w:w="575" w:type="dxa"/>
                  <w:vMerge w:val="continue"/>
                  <w:noWrap/>
                  <w:tcMar>
                    <w:bottom w:w="57" w:type="dxa"/>
                  </w:tcMar>
                  <w:vAlign w:val="center"/>
                </w:tcPr>
                <w:p w14:paraId="3D406C6C">
                  <w:pPr>
                    <w:jc w:val="center"/>
                    <w:rPr>
                      <w:color w:val="auto"/>
                      <w:kern w:val="0"/>
                      <w:szCs w:val="21"/>
                      <w:highlight w:val="none"/>
                    </w:rPr>
                  </w:pPr>
                </w:p>
              </w:tc>
              <w:tc>
                <w:tcPr>
                  <w:tcW w:w="581" w:type="dxa"/>
                  <w:vMerge w:val="continue"/>
                  <w:noWrap/>
                  <w:tcMar>
                    <w:bottom w:w="57" w:type="dxa"/>
                  </w:tcMar>
                  <w:vAlign w:val="center"/>
                </w:tcPr>
                <w:p w14:paraId="56D6E81E">
                  <w:pPr>
                    <w:jc w:val="center"/>
                    <w:rPr>
                      <w:color w:val="auto"/>
                      <w:kern w:val="0"/>
                      <w:szCs w:val="21"/>
                      <w:highlight w:val="none"/>
                    </w:rPr>
                  </w:pPr>
                </w:p>
              </w:tc>
              <w:tc>
                <w:tcPr>
                  <w:tcW w:w="641" w:type="dxa"/>
                  <w:vMerge w:val="continue"/>
                  <w:noWrap/>
                  <w:tcMar>
                    <w:bottom w:w="57" w:type="dxa"/>
                  </w:tcMar>
                  <w:vAlign w:val="center"/>
                </w:tcPr>
                <w:p w14:paraId="20B60045">
                  <w:pPr>
                    <w:jc w:val="center"/>
                    <w:rPr>
                      <w:color w:val="auto"/>
                      <w:kern w:val="0"/>
                      <w:szCs w:val="21"/>
                      <w:highlight w:val="none"/>
                    </w:rPr>
                  </w:pPr>
                </w:p>
              </w:tc>
              <w:tc>
                <w:tcPr>
                  <w:tcW w:w="571" w:type="dxa"/>
                  <w:vMerge w:val="continue"/>
                  <w:noWrap/>
                  <w:tcMar>
                    <w:bottom w:w="57" w:type="dxa"/>
                  </w:tcMar>
                  <w:vAlign w:val="center"/>
                </w:tcPr>
                <w:p w14:paraId="6825C3A9">
                  <w:pPr>
                    <w:jc w:val="center"/>
                    <w:rPr>
                      <w:color w:val="auto"/>
                      <w:kern w:val="0"/>
                      <w:szCs w:val="21"/>
                      <w:highlight w:val="none"/>
                    </w:rPr>
                  </w:pPr>
                </w:p>
              </w:tc>
              <w:tc>
                <w:tcPr>
                  <w:tcW w:w="453" w:type="dxa"/>
                  <w:vMerge w:val="continue"/>
                  <w:noWrap/>
                  <w:vAlign w:val="center"/>
                </w:tcPr>
                <w:p w14:paraId="7857C4FD">
                  <w:pPr>
                    <w:jc w:val="center"/>
                    <w:rPr>
                      <w:color w:val="auto"/>
                      <w:kern w:val="0"/>
                      <w:szCs w:val="21"/>
                      <w:highlight w:val="none"/>
                    </w:rPr>
                  </w:pPr>
                </w:p>
              </w:tc>
            </w:tr>
            <w:tr w14:paraId="294ADC1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68" w:type="dxa"/>
                  <w:right w:w="0" w:type="dxa"/>
                </w:tblCellMar>
              </w:tblPrEx>
              <w:trPr>
                <w:trHeight w:val="397" w:hRule="atLeast"/>
                <w:jc w:val="center"/>
              </w:trPr>
              <w:tc>
                <w:tcPr>
                  <w:tcW w:w="253" w:type="dxa"/>
                  <w:noWrap/>
                  <w:tcMar>
                    <w:bottom w:w="57" w:type="dxa"/>
                  </w:tcMar>
                  <w:vAlign w:val="center"/>
                </w:tcPr>
                <w:p w14:paraId="62530597">
                  <w:pPr>
                    <w:jc w:val="center"/>
                    <w:rPr>
                      <w:color w:val="auto"/>
                      <w:kern w:val="0"/>
                      <w:szCs w:val="21"/>
                      <w:highlight w:val="none"/>
                    </w:rPr>
                  </w:pPr>
                  <w:r>
                    <w:rPr>
                      <w:color w:val="auto"/>
                      <w:kern w:val="0"/>
                      <w:szCs w:val="21"/>
                      <w:highlight w:val="none"/>
                    </w:rPr>
                    <w:t>1</w:t>
                  </w:r>
                </w:p>
              </w:tc>
              <w:tc>
                <w:tcPr>
                  <w:tcW w:w="880" w:type="dxa"/>
                  <w:noWrap/>
                  <w:tcMar>
                    <w:bottom w:w="57" w:type="dxa"/>
                  </w:tcMar>
                  <w:vAlign w:val="center"/>
                </w:tcPr>
                <w:p w14:paraId="723EBD35">
                  <w:pPr>
                    <w:pStyle w:val="11"/>
                    <w:spacing w:line="240" w:lineRule="auto"/>
                    <w:jc w:val="center"/>
                    <w:rPr>
                      <w:rFonts w:hint="default"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eastAsia="zh-CN"/>
                    </w:rPr>
                    <w:t>聚丙烯</w:t>
                  </w:r>
                  <w:r>
                    <w:rPr>
                      <w:rFonts w:hint="eastAsia" w:ascii="Times New Roman" w:hAnsi="Times New Roman"/>
                      <w:color w:val="auto"/>
                      <w:szCs w:val="21"/>
                      <w:highlight w:val="none"/>
                      <w:lang w:eastAsia="zh-CN"/>
                    </w:rPr>
                    <w:t>颗粒</w:t>
                  </w:r>
                </w:p>
              </w:tc>
              <w:tc>
                <w:tcPr>
                  <w:tcW w:w="500" w:type="dxa"/>
                  <w:noWrap/>
                  <w:tcMar>
                    <w:bottom w:w="57" w:type="dxa"/>
                  </w:tcMar>
                  <w:vAlign w:val="center"/>
                </w:tcPr>
                <w:p w14:paraId="73D5D8E2">
                  <w:pPr>
                    <w:spacing w:line="240" w:lineRule="auto"/>
                    <w:jc w:val="center"/>
                    <w:rPr>
                      <w:color w:val="auto"/>
                      <w:kern w:val="0"/>
                      <w:szCs w:val="21"/>
                      <w:highlight w:val="none"/>
                    </w:rPr>
                  </w:pPr>
                  <w:r>
                    <w:rPr>
                      <w:rFonts w:hint="eastAsia"/>
                      <w:color w:val="auto"/>
                      <w:kern w:val="0"/>
                      <w:szCs w:val="21"/>
                      <w:highlight w:val="none"/>
                    </w:rPr>
                    <w:t>t</w:t>
                  </w:r>
                  <w:r>
                    <w:rPr>
                      <w:color w:val="auto"/>
                      <w:kern w:val="0"/>
                      <w:szCs w:val="21"/>
                      <w:highlight w:val="none"/>
                    </w:rPr>
                    <w:t>/a</w:t>
                  </w:r>
                </w:p>
              </w:tc>
              <w:tc>
                <w:tcPr>
                  <w:tcW w:w="479" w:type="dxa"/>
                  <w:noWrap/>
                  <w:tcMar>
                    <w:bottom w:w="57" w:type="dxa"/>
                  </w:tcMar>
                  <w:vAlign w:val="center"/>
                </w:tcPr>
                <w:p w14:paraId="01837A09">
                  <w:pPr>
                    <w:pStyle w:val="11"/>
                    <w:spacing w:line="240" w:lineRule="auto"/>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500</w:t>
                  </w:r>
                </w:p>
              </w:tc>
              <w:tc>
                <w:tcPr>
                  <w:tcW w:w="666" w:type="dxa"/>
                  <w:noWrap/>
                  <w:tcMar>
                    <w:bottom w:w="57" w:type="dxa"/>
                  </w:tcMar>
                  <w:vAlign w:val="center"/>
                </w:tcPr>
                <w:p w14:paraId="44C2F853">
                  <w:pPr>
                    <w:pStyle w:val="11"/>
                    <w:spacing w:line="240" w:lineRule="auto"/>
                    <w:jc w:val="center"/>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lang w:eastAsia="zh-CN"/>
                    </w:rPr>
                    <w:t>0</w:t>
                  </w:r>
                </w:p>
              </w:tc>
              <w:tc>
                <w:tcPr>
                  <w:tcW w:w="787" w:type="dxa"/>
                  <w:noWrap/>
                  <w:tcMar>
                    <w:bottom w:w="57" w:type="dxa"/>
                  </w:tcMar>
                  <w:vAlign w:val="center"/>
                </w:tcPr>
                <w:p w14:paraId="0BA0D8C1">
                  <w:pPr>
                    <w:pStyle w:val="11"/>
                    <w:spacing w:line="240" w:lineRule="auto"/>
                    <w:jc w:val="center"/>
                    <w:rPr>
                      <w:rFonts w:ascii="Times New Roman" w:hAnsi="Times New Roman"/>
                      <w:color w:val="auto"/>
                      <w:szCs w:val="21"/>
                      <w:highlight w:val="none"/>
                    </w:rPr>
                  </w:pPr>
                  <w:r>
                    <w:rPr>
                      <w:rFonts w:hint="eastAsia" w:ascii="Times New Roman" w:hAnsi="Times New Roman"/>
                      <w:color w:val="auto"/>
                      <w:szCs w:val="21"/>
                      <w:highlight w:val="none"/>
                      <w:lang w:val="en-US" w:eastAsia="zh-CN"/>
                    </w:rPr>
                    <w:t>500</w:t>
                  </w:r>
                </w:p>
              </w:tc>
              <w:tc>
                <w:tcPr>
                  <w:tcW w:w="627" w:type="dxa"/>
                  <w:noWrap/>
                  <w:tcMar>
                    <w:bottom w:w="57" w:type="dxa"/>
                  </w:tcMar>
                  <w:vAlign w:val="center"/>
                </w:tcPr>
                <w:p w14:paraId="32C7D01D">
                  <w:pPr>
                    <w:pStyle w:val="11"/>
                    <w:spacing w:line="240" w:lineRule="auto"/>
                    <w:jc w:val="center"/>
                    <w:rPr>
                      <w:rFonts w:ascii="Times New Roman" w:hAnsi="Times New Roman"/>
                      <w:color w:val="auto"/>
                      <w:szCs w:val="21"/>
                      <w:highlight w:val="none"/>
                    </w:rPr>
                  </w:pPr>
                  <w:r>
                    <w:rPr>
                      <w:rFonts w:hint="eastAsia" w:ascii="Times New Roman" w:hAnsi="Times New Roman"/>
                      <w:color w:val="auto"/>
                      <w:szCs w:val="21"/>
                      <w:highlight w:val="none"/>
                      <w:lang w:eastAsia="zh-CN"/>
                    </w:rPr>
                    <w:t>PP</w:t>
                  </w:r>
                </w:p>
              </w:tc>
              <w:tc>
                <w:tcPr>
                  <w:tcW w:w="688" w:type="dxa"/>
                  <w:noWrap/>
                  <w:tcMar>
                    <w:bottom w:w="57" w:type="dxa"/>
                  </w:tcMar>
                  <w:vAlign w:val="center"/>
                </w:tcPr>
                <w:p w14:paraId="2DE94894">
                  <w:pPr>
                    <w:pStyle w:val="11"/>
                    <w:spacing w:line="240" w:lineRule="auto"/>
                    <w:jc w:val="center"/>
                    <w:rPr>
                      <w:rFonts w:ascii="Times New Roman" w:hAnsi="Times New Roman"/>
                      <w:color w:val="auto"/>
                      <w:szCs w:val="21"/>
                      <w:highlight w:val="none"/>
                    </w:rPr>
                  </w:pPr>
                  <w:r>
                    <w:rPr>
                      <w:rFonts w:hint="eastAsia" w:ascii="Times New Roman" w:hAnsi="Times New Roman"/>
                      <w:color w:val="auto"/>
                      <w:szCs w:val="21"/>
                      <w:highlight w:val="none"/>
                      <w:lang w:val="en-US" w:eastAsia="zh-CN"/>
                    </w:rPr>
                    <w:t>50</w:t>
                  </w:r>
                </w:p>
              </w:tc>
              <w:tc>
                <w:tcPr>
                  <w:tcW w:w="575" w:type="dxa"/>
                  <w:noWrap/>
                  <w:tcMar>
                    <w:bottom w:w="57" w:type="dxa"/>
                  </w:tcMar>
                  <w:vAlign w:val="center"/>
                </w:tcPr>
                <w:p w14:paraId="52826B7A">
                  <w:pPr>
                    <w:pStyle w:val="11"/>
                    <w:spacing w:line="240" w:lineRule="auto"/>
                    <w:jc w:val="center"/>
                    <w:rPr>
                      <w:rFonts w:ascii="Times New Roman" w:hAnsi="Times New Roman"/>
                      <w:color w:val="auto"/>
                      <w:szCs w:val="21"/>
                      <w:highlight w:val="none"/>
                    </w:rPr>
                  </w:pPr>
                  <w:r>
                    <w:rPr>
                      <w:rFonts w:hint="eastAsia" w:ascii="Times New Roman" w:hAnsi="Times New Roman"/>
                      <w:color w:val="auto"/>
                      <w:szCs w:val="21"/>
                      <w:highlight w:val="none"/>
                      <w:lang w:val="en-US" w:eastAsia="zh-CN"/>
                    </w:rPr>
                    <w:t>10</w:t>
                  </w:r>
                  <w:r>
                    <w:rPr>
                      <w:rFonts w:hint="eastAsia" w:ascii="Times New Roman" w:hAnsi="Times New Roman"/>
                      <w:color w:val="auto"/>
                      <w:szCs w:val="21"/>
                      <w:highlight w:val="none"/>
                    </w:rPr>
                    <w:t>d</w:t>
                  </w:r>
                </w:p>
              </w:tc>
              <w:tc>
                <w:tcPr>
                  <w:tcW w:w="581" w:type="dxa"/>
                  <w:noWrap/>
                  <w:tcMar>
                    <w:bottom w:w="57" w:type="dxa"/>
                  </w:tcMar>
                  <w:vAlign w:val="center"/>
                </w:tcPr>
                <w:p w14:paraId="04ECBEF8">
                  <w:pPr>
                    <w:pStyle w:val="11"/>
                    <w:spacing w:line="240" w:lineRule="auto"/>
                    <w:jc w:val="center"/>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lang w:eastAsia="zh-CN"/>
                    </w:rPr>
                    <w:t>颗粒</w:t>
                  </w:r>
                </w:p>
              </w:tc>
              <w:tc>
                <w:tcPr>
                  <w:tcW w:w="641" w:type="dxa"/>
                  <w:noWrap/>
                  <w:tcMar>
                    <w:bottom w:w="57" w:type="dxa"/>
                  </w:tcMar>
                  <w:vAlign w:val="center"/>
                </w:tcPr>
                <w:p w14:paraId="71497E02">
                  <w:pPr>
                    <w:pStyle w:val="11"/>
                    <w:spacing w:line="240" w:lineRule="auto"/>
                    <w:jc w:val="center"/>
                    <w:rPr>
                      <w:rFonts w:ascii="Times New Roman" w:hAnsi="Times New Roman"/>
                      <w:color w:val="auto"/>
                      <w:szCs w:val="21"/>
                      <w:highlight w:val="none"/>
                    </w:rPr>
                  </w:pPr>
                  <w:r>
                    <w:rPr>
                      <w:rFonts w:ascii="Times New Roman" w:hAnsi="Times New Roman"/>
                      <w:color w:val="auto"/>
                      <w:szCs w:val="21"/>
                      <w:highlight w:val="none"/>
                    </w:rPr>
                    <w:t>袋/25kg</w:t>
                  </w:r>
                </w:p>
              </w:tc>
              <w:tc>
                <w:tcPr>
                  <w:tcW w:w="571" w:type="dxa"/>
                  <w:noWrap/>
                  <w:tcMar>
                    <w:bottom w:w="57" w:type="dxa"/>
                  </w:tcMar>
                  <w:vAlign w:val="center"/>
                </w:tcPr>
                <w:p w14:paraId="05194C66">
                  <w:pPr>
                    <w:spacing w:line="240" w:lineRule="auto"/>
                    <w:jc w:val="center"/>
                    <w:rPr>
                      <w:color w:val="auto"/>
                      <w:kern w:val="0"/>
                      <w:szCs w:val="21"/>
                      <w:highlight w:val="none"/>
                    </w:rPr>
                  </w:pPr>
                  <w:r>
                    <w:rPr>
                      <w:color w:val="auto"/>
                      <w:kern w:val="0"/>
                      <w:szCs w:val="21"/>
                      <w:highlight w:val="none"/>
                    </w:rPr>
                    <w:t>原料库房</w:t>
                  </w:r>
                </w:p>
              </w:tc>
              <w:tc>
                <w:tcPr>
                  <w:tcW w:w="453" w:type="dxa"/>
                  <w:noWrap/>
                  <w:vAlign w:val="center"/>
                </w:tcPr>
                <w:p w14:paraId="064FF1FF">
                  <w:pPr>
                    <w:spacing w:line="240" w:lineRule="auto"/>
                    <w:jc w:val="center"/>
                    <w:rPr>
                      <w:color w:val="auto"/>
                      <w:kern w:val="0"/>
                      <w:szCs w:val="21"/>
                      <w:highlight w:val="none"/>
                    </w:rPr>
                  </w:pPr>
                  <w:r>
                    <w:rPr>
                      <w:color w:val="auto"/>
                      <w:kern w:val="0"/>
                      <w:szCs w:val="21"/>
                      <w:highlight w:val="none"/>
                    </w:rPr>
                    <w:t>外购</w:t>
                  </w:r>
                </w:p>
              </w:tc>
            </w:tr>
            <w:tr w14:paraId="4DDD2D9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68" w:type="dxa"/>
                  <w:right w:w="0" w:type="dxa"/>
                </w:tblCellMar>
              </w:tblPrEx>
              <w:trPr>
                <w:trHeight w:val="397" w:hRule="atLeast"/>
                <w:jc w:val="center"/>
              </w:trPr>
              <w:tc>
                <w:tcPr>
                  <w:tcW w:w="253" w:type="dxa"/>
                  <w:noWrap/>
                  <w:tcMar>
                    <w:bottom w:w="57" w:type="dxa"/>
                  </w:tcMar>
                  <w:vAlign w:val="center"/>
                </w:tcPr>
                <w:p w14:paraId="707EA1CB">
                  <w:pPr>
                    <w:jc w:val="center"/>
                    <w:rPr>
                      <w:color w:val="auto"/>
                      <w:kern w:val="0"/>
                      <w:szCs w:val="21"/>
                      <w:highlight w:val="none"/>
                    </w:rPr>
                  </w:pPr>
                  <w:r>
                    <w:rPr>
                      <w:color w:val="auto"/>
                      <w:kern w:val="0"/>
                      <w:szCs w:val="21"/>
                      <w:highlight w:val="none"/>
                    </w:rPr>
                    <w:t>2</w:t>
                  </w:r>
                </w:p>
              </w:tc>
              <w:tc>
                <w:tcPr>
                  <w:tcW w:w="880" w:type="dxa"/>
                  <w:noWrap/>
                  <w:tcMar>
                    <w:bottom w:w="57" w:type="dxa"/>
                  </w:tcMar>
                  <w:vAlign w:val="center"/>
                </w:tcPr>
                <w:p w14:paraId="5782F043">
                  <w:pPr>
                    <w:pStyle w:val="11"/>
                    <w:spacing w:line="240" w:lineRule="auto"/>
                    <w:jc w:val="center"/>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聚乙烯</w:t>
                  </w:r>
                  <w:r>
                    <w:rPr>
                      <w:rFonts w:hint="eastAsia" w:ascii="Times New Roman" w:hAnsi="Times New Roman"/>
                      <w:color w:val="auto"/>
                      <w:szCs w:val="21"/>
                      <w:highlight w:val="none"/>
                      <w:lang w:eastAsia="zh-CN"/>
                    </w:rPr>
                    <w:t>颗粒</w:t>
                  </w:r>
                </w:p>
              </w:tc>
              <w:tc>
                <w:tcPr>
                  <w:tcW w:w="500" w:type="dxa"/>
                  <w:noWrap/>
                  <w:tcMar>
                    <w:bottom w:w="57" w:type="dxa"/>
                  </w:tcMar>
                  <w:vAlign w:val="center"/>
                </w:tcPr>
                <w:p w14:paraId="6FB1AE8C">
                  <w:pPr>
                    <w:spacing w:line="240" w:lineRule="auto"/>
                    <w:jc w:val="center"/>
                    <w:rPr>
                      <w:color w:val="auto"/>
                      <w:kern w:val="0"/>
                      <w:szCs w:val="21"/>
                      <w:highlight w:val="none"/>
                    </w:rPr>
                  </w:pPr>
                  <w:r>
                    <w:rPr>
                      <w:rFonts w:hint="eastAsia"/>
                      <w:color w:val="auto"/>
                      <w:kern w:val="0"/>
                      <w:szCs w:val="21"/>
                      <w:highlight w:val="none"/>
                    </w:rPr>
                    <w:t>t</w:t>
                  </w:r>
                  <w:r>
                    <w:rPr>
                      <w:color w:val="auto"/>
                      <w:kern w:val="0"/>
                      <w:szCs w:val="21"/>
                      <w:highlight w:val="none"/>
                    </w:rPr>
                    <w:t>/a</w:t>
                  </w:r>
                </w:p>
              </w:tc>
              <w:tc>
                <w:tcPr>
                  <w:tcW w:w="479" w:type="dxa"/>
                  <w:noWrap/>
                  <w:tcMar>
                    <w:bottom w:w="57" w:type="dxa"/>
                  </w:tcMar>
                  <w:vAlign w:val="center"/>
                </w:tcPr>
                <w:p w14:paraId="5CC3602C">
                  <w:pPr>
                    <w:spacing w:line="240" w:lineRule="auto"/>
                    <w:jc w:val="center"/>
                    <w:rPr>
                      <w:rFonts w:hint="default" w:eastAsia="宋体"/>
                      <w:color w:val="auto"/>
                      <w:szCs w:val="21"/>
                      <w:highlight w:val="none"/>
                      <w:lang w:val="en-US" w:eastAsia="zh-CN"/>
                    </w:rPr>
                  </w:pPr>
                  <w:r>
                    <w:rPr>
                      <w:rFonts w:hint="eastAsia"/>
                      <w:color w:val="auto"/>
                      <w:szCs w:val="21"/>
                      <w:highlight w:val="none"/>
                      <w:lang w:val="en-US" w:eastAsia="zh-CN"/>
                    </w:rPr>
                    <w:t>500</w:t>
                  </w:r>
                </w:p>
              </w:tc>
              <w:tc>
                <w:tcPr>
                  <w:tcW w:w="666" w:type="dxa"/>
                  <w:noWrap/>
                  <w:tcMar>
                    <w:bottom w:w="57" w:type="dxa"/>
                  </w:tcMar>
                  <w:vAlign w:val="center"/>
                </w:tcPr>
                <w:p w14:paraId="24026E62">
                  <w:pPr>
                    <w:spacing w:line="240" w:lineRule="auto"/>
                    <w:jc w:val="center"/>
                    <w:rPr>
                      <w:rFonts w:hint="default" w:eastAsia="宋体"/>
                      <w:color w:val="auto"/>
                      <w:szCs w:val="21"/>
                      <w:highlight w:val="none"/>
                      <w:lang w:val="en-US" w:eastAsia="zh-CN"/>
                    </w:rPr>
                  </w:pPr>
                  <w:r>
                    <w:rPr>
                      <w:rFonts w:hint="eastAsia"/>
                      <w:color w:val="auto"/>
                      <w:szCs w:val="21"/>
                      <w:highlight w:val="none"/>
                      <w:lang w:val="en-US" w:eastAsia="zh-CN"/>
                    </w:rPr>
                    <w:t>0</w:t>
                  </w:r>
                </w:p>
              </w:tc>
              <w:tc>
                <w:tcPr>
                  <w:tcW w:w="787" w:type="dxa"/>
                  <w:noWrap/>
                  <w:tcMar>
                    <w:bottom w:w="57" w:type="dxa"/>
                  </w:tcMar>
                  <w:vAlign w:val="center"/>
                </w:tcPr>
                <w:p w14:paraId="42F9F0D2">
                  <w:pPr>
                    <w:spacing w:line="240" w:lineRule="auto"/>
                    <w:jc w:val="center"/>
                    <w:rPr>
                      <w:rFonts w:hint="default" w:eastAsia="宋体"/>
                      <w:color w:val="auto"/>
                      <w:szCs w:val="21"/>
                      <w:highlight w:val="none"/>
                      <w:lang w:val="en-US" w:eastAsia="zh-CN"/>
                    </w:rPr>
                  </w:pPr>
                  <w:r>
                    <w:rPr>
                      <w:rFonts w:hint="eastAsia"/>
                      <w:color w:val="auto"/>
                      <w:szCs w:val="21"/>
                      <w:highlight w:val="none"/>
                      <w:lang w:val="en-US" w:eastAsia="zh-CN"/>
                    </w:rPr>
                    <w:t>500</w:t>
                  </w:r>
                </w:p>
              </w:tc>
              <w:tc>
                <w:tcPr>
                  <w:tcW w:w="627" w:type="dxa"/>
                  <w:noWrap/>
                  <w:tcMar>
                    <w:bottom w:w="57" w:type="dxa"/>
                  </w:tcMar>
                  <w:vAlign w:val="center"/>
                </w:tcPr>
                <w:p w14:paraId="558ADB42">
                  <w:pPr>
                    <w:pStyle w:val="11"/>
                    <w:spacing w:line="240" w:lineRule="auto"/>
                    <w:jc w:val="center"/>
                    <w:rPr>
                      <w:rFonts w:ascii="Times New Roman" w:hAnsi="Times New Roman"/>
                      <w:color w:val="auto"/>
                      <w:szCs w:val="21"/>
                      <w:highlight w:val="none"/>
                    </w:rPr>
                  </w:pPr>
                  <w:r>
                    <w:rPr>
                      <w:rFonts w:hint="eastAsia" w:ascii="Times New Roman" w:hAnsi="Times New Roman"/>
                      <w:color w:val="auto"/>
                      <w:szCs w:val="21"/>
                      <w:highlight w:val="none"/>
                      <w:lang w:eastAsia="zh-CN"/>
                    </w:rPr>
                    <w:t>HDPE</w:t>
                  </w:r>
                </w:p>
              </w:tc>
              <w:tc>
                <w:tcPr>
                  <w:tcW w:w="688" w:type="dxa"/>
                  <w:noWrap/>
                  <w:tcMar>
                    <w:bottom w:w="57" w:type="dxa"/>
                  </w:tcMar>
                  <w:vAlign w:val="center"/>
                </w:tcPr>
                <w:p w14:paraId="24ACD8A9">
                  <w:pPr>
                    <w:pStyle w:val="11"/>
                    <w:spacing w:line="240" w:lineRule="auto"/>
                    <w:jc w:val="center"/>
                    <w:rPr>
                      <w:rFonts w:ascii="Times New Roman" w:hAnsi="Times New Roman"/>
                      <w:color w:val="auto"/>
                      <w:szCs w:val="21"/>
                      <w:highlight w:val="none"/>
                    </w:rPr>
                  </w:pPr>
                  <w:r>
                    <w:rPr>
                      <w:rFonts w:hint="eastAsia" w:ascii="Times New Roman" w:hAnsi="Times New Roman"/>
                      <w:color w:val="auto"/>
                      <w:szCs w:val="21"/>
                      <w:highlight w:val="none"/>
                      <w:lang w:val="en-US" w:eastAsia="zh-CN"/>
                    </w:rPr>
                    <w:t>50</w:t>
                  </w:r>
                </w:p>
              </w:tc>
              <w:tc>
                <w:tcPr>
                  <w:tcW w:w="575" w:type="dxa"/>
                  <w:noWrap/>
                  <w:tcMar>
                    <w:bottom w:w="57" w:type="dxa"/>
                  </w:tcMar>
                  <w:vAlign w:val="center"/>
                </w:tcPr>
                <w:p w14:paraId="36785EDE">
                  <w:pPr>
                    <w:spacing w:line="240" w:lineRule="auto"/>
                    <w:jc w:val="center"/>
                    <w:rPr>
                      <w:rFonts w:ascii="Times New Roman" w:hAnsi="Times New Roman"/>
                      <w:color w:val="auto"/>
                      <w:szCs w:val="21"/>
                      <w:highlight w:val="none"/>
                    </w:rPr>
                  </w:pPr>
                  <w:r>
                    <w:rPr>
                      <w:rFonts w:hint="eastAsia" w:ascii="Times New Roman" w:hAnsi="Times New Roman"/>
                      <w:color w:val="auto"/>
                      <w:szCs w:val="21"/>
                      <w:highlight w:val="none"/>
                      <w:lang w:val="en-US" w:eastAsia="zh-CN"/>
                    </w:rPr>
                    <w:t>10</w:t>
                  </w:r>
                  <w:r>
                    <w:rPr>
                      <w:rFonts w:hint="eastAsia" w:ascii="Times New Roman" w:hAnsi="Times New Roman"/>
                      <w:color w:val="auto"/>
                      <w:szCs w:val="21"/>
                      <w:highlight w:val="none"/>
                    </w:rPr>
                    <w:t>d</w:t>
                  </w:r>
                </w:p>
              </w:tc>
              <w:tc>
                <w:tcPr>
                  <w:tcW w:w="581" w:type="dxa"/>
                  <w:noWrap/>
                  <w:tcMar>
                    <w:bottom w:w="57" w:type="dxa"/>
                  </w:tcMar>
                  <w:vAlign w:val="center"/>
                </w:tcPr>
                <w:p w14:paraId="624899F5">
                  <w:pPr>
                    <w:pStyle w:val="11"/>
                    <w:spacing w:line="240" w:lineRule="auto"/>
                    <w:jc w:val="center"/>
                    <w:rPr>
                      <w:rFonts w:ascii="Times New Roman" w:hAnsi="Times New Roman"/>
                      <w:color w:val="auto"/>
                      <w:szCs w:val="21"/>
                      <w:highlight w:val="none"/>
                    </w:rPr>
                  </w:pPr>
                  <w:r>
                    <w:rPr>
                      <w:rFonts w:hint="eastAsia" w:ascii="Times New Roman" w:hAnsi="Times New Roman"/>
                      <w:color w:val="auto"/>
                      <w:szCs w:val="21"/>
                      <w:highlight w:val="none"/>
                      <w:lang w:eastAsia="zh-CN"/>
                    </w:rPr>
                    <w:t>颗粒</w:t>
                  </w:r>
                </w:p>
              </w:tc>
              <w:tc>
                <w:tcPr>
                  <w:tcW w:w="641" w:type="dxa"/>
                  <w:noWrap/>
                  <w:tcMar>
                    <w:bottom w:w="57" w:type="dxa"/>
                  </w:tcMar>
                  <w:vAlign w:val="center"/>
                </w:tcPr>
                <w:p w14:paraId="5FEB6F09">
                  <w:pPr>
                    <w:pStyle w:val="11"/>
                    <w:spacing w:line="240" w:lineRule="auto"/>
                    <w:jc w:val="center"/>
                    <w:rPr>
                      <w:rFonts w:ascii="Times New Roman" w:hAnsi="Times New Roman"/>
                      <w:color w:val="auto"/>
                      <w:szCs w:val="21"/>
                      <w:highlight w:val="none"/>
                    </w:rPr>
                  </w:pPr>
                  <w:r>
                    <w:rPr>
                      <w:rFonts w:ascii="Times New Roman" w:hAnsi="Times New Roman"/>
                      <w:color w:val="auto"/>
                      <w:szCs w:val="21"/>
                      <w:highlight w:val="none"/>
                    </w:rPr>
                    <w:t>袋/25kg</w:t>
                  </w:r>
                </w:p>
              </w:tc>
              <w:tc>
                <w:tcPr>
                  <w:tcW w:w="571" w:type="dxa"/>
                  <w:noWrap/>
                  <w:tcMar>
                    <w:bottom w:w="57" w:type="dxa"/>
                  </w:tcMar>
                  <w:vAlign w:val="center"/>
                </w:tcPr>
                <w:p w14:paraId="057300CF">
                  <w:pPr>
                    <w:spacing w:line="240" w:lineRule="auto"/>
                    <w:jc w:val="center"/>
                    <w:rPr>
                      <w:color w:val="auto"/>
                      <w:kern w:val="0"/>
                      <w:szCs w:val="21"/>
                      <w:highlight w:val="none"/>
                    </w:rPr>
                  </w:pPr>
                  <w:r>
                    <w:rPr>
                      <w:color w:val="auto"/>
                      <w:kern w:val="0"/>
                      <w:szCs w:val="21"/>
                      <w:highlight w:val="none"/>
                    </w:rPr>
                    <w:t>原料库房</w:t>
                  </w:r>
                </w:p>
              </w:tc>
              <w:tc>
                <w:tcPr>
                  <w:tcW w:w="453" w:type="dxa"/>
                  <w:noWrap/>
                  <w:vAlign w:val="center"/>
                </w:tcPr>
                <w:p w14:paraId="1F38BFF0">
                  <w:pPr>
                    <w:spacing w:line="240" w:lineRule="auto"/>
                    <w:jc w:val="center"/>
                    <w:rPr>
                      <w:color w:val="auto"/>
                      <w:kern w:val="0"/>
                      <w:szCs w:val="21"/>
                      <w:highlight w:val="none"/>
                    </w:rPr>
                  </w:pPr>
                  <w:r>
                    <w:rPr>
                      <w:color w:val="auto"/>
                      <w:kern w:val="0"/>
                      <w:szCs w:val="21"/>
                      <w:highlight w:val="none"/>
                    </w:rPr>
                    <w:t>外购</w:t>
                  </w:r>
                </w:p>
              </w:tc>
            </w:tr>
            <w:tr w14:paraId="67F3A8C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68" w:type="dxa"/>
                  <w:right w:w="0" w:type="dxa"/>
                </w:tblCellMar>
              </w:tblPrEx>
              <w:trPr>
                <w:trHeight w:val="397" w:hRule="atLeast"/>
                <w:jc w:val="center"/>
              </w:trPr>
              <w:tc>
                <w:tcPr>
                  <w:tcW w:w="253" w:type="dxa"/>
                  <w:noWrap/>
                  <w:vAlign w:val="center"/>
                </w:tcPr>
                <w:p w14:paraId="6BAC9785">
                  <w:pPr>
                    <w:jc w:val="center"/>
                    <w:rPr>
                      <w:color w:val="auto"/>
                      <w:kern w:val="0"/>
                      <w:szCs w:val="21"/>
                      <w:highlight w:val="none"/>
                    </w:rPr>
                  </w:pPr>
                  <w:r>
                    <w:rPr>
                      <w:rFonts w:hint="eastAsia"/>
                      <w:color w:val="auto"/>
                      <w:kern w:val="0"/>
                      <w:szCs w:val="21"/>
                      <w:highlight w:val="none"/>
                    </w:rPr>
                    <w:t>3</w:t>
                  </w:r>
                </w:p>
              </w:tc>
              <w:tc>
                <w:tcPr>
                  <w:tcW w:w="880" w:type="dxa"/>
                  <w:noWrap/>
                  <w:vAlign w:val="center"/>
                </w:tcPr>
                <w:p w14:paraId="04B81317">
                  <w:pPr>
                    <w:pStyle w:val="11"/>
                    <w:spacing w:line="240" w:lineRule="auto"/>
                    <w:jc w:val="center"/>
                    <w:rPr>
                      <w:rFonts w:ascii="Times New Roman" w:hAnsi="Times New Roman"/>
                      <w:color w:val="auto"/>
                      <w:szCs w:val="21"/>
                      <w:highlight w:val="none"/>
                    </w:rPr>
                  </w:pPr>
                  <w:r>
                    <w:rPr>
                      <w:rFonts w:ascii="Times New Roman" w:hAnsi="Times New Roman"/>
                      <w:color w:val="auto"/>
                      <w:szCs w:val="21"/>
                      <w:highlight w:val="none"/>
                    </w:rPr>
                    <w:t>聚氯乙烯</w:t>
                  </w:r>
                </w:p>
              </w:tc>
              <w:tc>
                <w:tcPr>
                  <w:tcW w:w="500" w:type="dxa"/>
                  <w:noWrap/>
                  <w:vAlign w:val="center"/>
                </w:tcPr>
                <w:p w14:paraId="4AC58130">
                  <w:pPr>
                    <w:spacing w:line="240" w:lineRule="auto"/>
                    <w:jc w:val="center"/>
                    <w:rPr>
                      <w:color w:val="auto"/>
                      <w:kern w:val="0"/>
                      <w:szCs w:val="21"/>
                      <w:highlight w:val="none"/>
                    </w:rPr>
                  </w:pPr>
                  <w:r>
                    <w:rPr>
                      <w:rFonts w:hint="eastAsia"/>
                      <w:color w:val="auto"/>
                      <w:kern w:val="0"/>
                      <w:szCs w:val="21"/>
                      <w:highlight w:val="none"/>
                    </w:rPr>
                    <w:t>t</w:t>
                  </w:r>
                  <w:r>
                    <w:rPr>
                      <w:color w:val="auto"/>
                      <w:kern w:val="0"/>
                      <w:szCs w:val="21"/>
                      <w:highlight w:val="none"/>
                    </w:rPr>
                    <w:t>/a</w:t>
                  </w:r>
                </w:p>
              </w:tc>
              <w:tc>
                <w:tcPr>
                  <w:tcW w:w="479" w:type="dxa"/>
                  <w:noWrap/>
                  <w:vAlign w:val="center"/>
                </w:tcPr>
                <w:p w14:paraId="5D792A74">
                  <w:pPr>
                    <w:spacing w:line="240" w:lineRule="auto"/>
                    <w:jc w:val="center"/>
                    <w:rPr>
                      <w:color w:val="auto"/>
                      <w:szCs w:val="21"/>
                      <w:highlight w:val="none"/>
                    </w:rPr>
                  </w:pPr>
                  <w:r>
                    <w:rPr>
                      <w:rFonts w:hint="eastAsia"/>
                      <w:color w:val="auto"/>
                      <w:szCs w:val="21"/>
                      <w:highlight w:val="none"/>
                    </w:rPr>
                    <w:t>0</w:t>
                  </w:r>
                </w:p>
              </w:tc>
              <w:tc>
                <w:tcPr>
                  <w:tcW w:w="666" w:type="dxa"/>
                  <w:noWrap/>
                  <w:vAlign w:val="center"/>
                </w:tcPr>
                <w:p w14:paraId="6D644AAC">
                  <w:pPr>
                    <w:pStyle w:val="11"/>
                    <w:spacing w:line="240" w:lineRule="auto"/>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300</w:t>
                  </w:r>
                </w:p>
              </w:tc>
              <w:tc>
                <w:tcPr>
                  <w:tcW w:w="787" w:type="dxa"/>
                  <w:noWrap/>
                  <w:vAlign w:val="center"/>
                </w:tcPr>
                <w:p w14:paraId="43A6E072">
                  <w:pPr>
                    <w:pStyle w:val="11"/>
                    <w:spacing w:line="240" w:lineRule="auto"/>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300</w:t>
                  </w:r>
                </w:p>
              </w:tc>
              <w:tc>
                <w:tcPr>
                  <w:tcW w:w="627" w:type="dxa"/>
                  <w:noWrap/>
                  <w:vAlign w:val="center"/>
                </w:tcPr>
                <w:p w14:paraId="270E369B">
                  <w:pPr>
                    <w:pStyle w:val="11"/>
                    <w:spacing w:line="240" w:lineRule="auto"/>
                    <w:jc w:val="cente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PVC</w:t>
                  </w:r>
                </w:p>
              </w:tc>
              <w:tc>
                <w:tcPr>
                  <w:tcW w:w="688" w:type="dxa"/>
                  <w:noWrap/>
                  <w:vAlign w:val="center"/>
                </w:tcPr>
                <w:p w14:paraId="40BC63C8">
                  <w:pPr>
                    <w:pStyle w:val="11"/>
                    <w:spacing w:line="240" w:lineRule="auto"/>
                    <w:jc w:val="cente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val="en-US" w:eastAsia="zh-CN"/>
                    </w:rPr>
                    <w:t>30</w:t>
                  </w:r>
                </w:p>
              </w:tc>
              <w:tc>
                <w:tcPr>
                  <w:tcW w:w="575" w:type="dxa"/>
                  <w:noWrap/>
                  <w:vAlign w:val="center"/>
                </w:tcPr>
                <w:p w14:paraId="10BC10B1">
                  <w:pPr>
                    <w:spacing w:line="240" w:lineRule="auto"/>
                    <w:jc w:val="center"/>
                    <w:rPr>
                      <w:rFonts w:ascii="Times New Roman" w:hAnsi="Times New Roman"/>
                      <w:color w:val="auto"/>
                      <w:szCs w:val="21"/>
                      <w:highlight w:val="none"/>
                    </w:rPr>
                  </w:pPr>
                  <w:r>
                    <w:rPr>
                      <w:rFonts w:hint="eastAsia" w:ascii="Times New Roman" w:hAnsi="Times New Roman"/>
                      <w:color w:val="auto"/>
                      <w:szCs w:val="21"/>
                      <w:highlight w:val="none"/>
                      <w:lang w:val="en-US" w:eastAsia="zh-CN"/>
                    </w:rPr>
                    <w:t>10</w:t>
                  </w:r>
                  <w:r>
                    <w:rPr>
                      <w:rFonts w:hint="eastAsia" w:ascii="Times New Roman" w:hAnsi="Times New Roman"/>
                      <w:color w:val="auto"/>
                      <w:szCs w:val="21"/>
                      <w:highlight w:val="none"/>
                    </w:rPr>
                    <w:t>d</w:t>
                  </w:r>
                </w:p>
              </w:tc>
              <w:tc>
                <w:tcPr>
                  <w:tcW w:w="581" w:type="dxa"/>
                  <w:noWrap/>
                  <w:vAlign w:val="center"/>
                </w:tcPr>
                <w:p w14:paraId="3561D34C">
                  <w:pPr>
                    <w:pStyle w:val="11"/>
                    <w:spacing w:line="240" w:lineRule="auto"/>
                    <w:jc w:val="center"/>
                    <w:rPr>
                      <w:rFonts w:ascii="Times New Roman" w:hAnsi="Times New Roman"/>
                      <w:color w:val="auto"/>
                      <w:szCs w:val="21"/>
                      <w:highlight w:val="none"/>
                    </w:rPr>
                  </w:pPr>
                  <w:r>
                    <w:rPr>
                      <w:rFonts w:hint="eastAsia" w:ascii="Times New Roman" w:hAnsi="Times New Roman"/>
                      <w:color w:val="auto"/>
                      <w:szCs w:val="21"/>
                      <w:highlight w:val="none"/>
                      <w:lang w:eastAsia="zh-CN"/>
                    </w:rPr>
                    <w:t>粉末</w:t>
                  </w:r>
                </w:p>
              </w:tc>
              <w:tc>
                <w:tcPr>
                  <w:tcW w:w="641" w:type="dxa"/>
                  <w:noWrap/>
                  <w:vAlign w:val="center"/>
                </w:tcPr>
                <w:p w14:paraId="1CE4D263">
                  <w:pPr>
                    <w:pStyle w:val="11"/>
                    <w:spacing w:line="240" w:lineRule="auto"/>
                    <w:jc w:val="center"/>
                    <w:rPr>
                      <w:rFonts w:ascii="Times New Roman" w:hAnsi="Times New Roman"/>
                      <w:color w:val="auto"/>
                      <w:szCs w:val="21"/>
                      <w:highlight w:val="none"/>
                    </w:rPr>
                  </w:pPr>
                  <w:r>
                    <w:rPr>
                      <w:rFonts w:ascii="Times New Roman" w:hAnsi="Times New Roman"/>
                      <w:color w:val="auto"/>
                      <w:szCs w:val="21"/>
                      <w:highlight w:val="none"/>
                    </w:rPr>
                    <w:t>袋/25kg</w:t>
                  </w:r>
                </w:p>
              </w:tc>
              <w:tc>
                <w:tcPr>
                  <w:tcW w:w="571" w:type="dxa"/>
                  <w:noWrap/>
                  <w:vAlign w:val="center"/>
                </w:tcPr>
                <w:p w14:paraId="63B6F437">
                  <w:pPr>
                    <w:spacing w:line="240" w:lineRule="auto"/>
                    <w:jc w:val="center"/>
                    <w:rPr>
                      <w:color w:val="auto"/>
                      <w:kern w:val="0"/>
                      <w:szCs w:val="21"/>
                      <w:highlight w:val="none"/>
                    </w:rPr>
                  </w:pPr>
                  <w:r>
                    <w:rPr>
                      <w:color w:val="auto"/>
                      <w:kern w:val="0"/>
                      <w:szCs w:val="21"/>
                      <w:highlight w:val="none"/>
                    </w:rPr>
                    <w:t>原料库房</w:t>
                  </w:r>
                </w:p>
              </w:tc>
              <w:tc>
                <w:tcPr>
                  <w:tcW w:w="453" w:type="dxa"/>
                  <w:noWrap/>
                  <w:vAlign w:val="center"/>
                </w:tcPr>
                <w:p w14:paraId="24E5ED5C">
                  <w:pPr>
                    <w:spacing w:line="240" w:lineRule="auto"/>
                    <w:jc w:val="center"/>
                    <w:rPr>
                      <w:color w:val="auto"/>
                      <w:kern w:val="0"/>
                      <w:szCs w:val="21"/>
                      <w:highlight w:val="none"/>
                    </w:rPr>
                  </w:pPr>
                  <w:r>
                    <w:rPr>
                      <w:color w:val="auto"/>
                      <w:kern w:val="0"/>
                      <w:szCs w:val="21"/>
                      <w:highlight w:val="none"/>
                    </w:rPr>
                    <w:t>外购</w:t>
                  </w:r>
                </w:p>
              </w:tc>
            </w:tr>
            <w:tr w14:paraId="22F319F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68" w:type="dxa"/>
                  <w:right w:w="0" w:type="dxa"/>
                </w:tblCellMar>
              </w:tblPrEx>
              <w:trPr>
                <w:trHeight w:val="397" w:hRule="atLeast"/>
                <w:jc w:val="center"/>
              </w:trPr>
              <w:tc>
                <w:tcPr>
                  <w:tcW w:w="253" w:type="dxa"/>
                  <w:noWrap/>
                  <w:vAlign w:val="center"/>
                </w:tcPr>
                <w:p w14:paraId="01478B0E">
                  <w:pPr>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4</w:t>
                  </w:r>
                </w:p>
              </w:tc>
              <w:tc>
                <w:tcPr>
                  <w:tcW w:w="880" w:type="dxa"/>
                  <w:noWrap/>
                  <w:vAlign w:val="center"/>
                </w:tcPr>
                <w:p w14:paraId="1FD0909A">
                  <w:pPr>
                    <w:pStyle w:val="11"/>
                    <w:spacing w:line="240" w:lineRule="auto"/>
                    <w:jc w:val="center"/>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lang w:eastAsia="zh-CN"/>
                    </w:rPr>
                    <w:t>稳定剂</w:t>
                  </w:r>
                </w:p>
              </w:tc>
              <w:tc>
                <w:tcPr>
                  <w:tcW w:w="500" w:type="dxa"/>
                  <w:noWrap/>
                  <w:vAlign w:val="center"/>
                </w:tcPr>
                <w:p w14:paraId="2746CFDD">
                  <w:pPr>
                    <w:spacing w:line="240" w:lineRule="auto"/>
                    <w:jc w:val="center"/>
                    <w:rPr>
                      <w:rFonts w:hint="eastAsia"/>
                      <w:color w:val="auto"/>
                      <w:kern w:val="0"/>
                      <w:szCs w:val="21"/>
                      <w:highlight w:val="none"/>
                    </w:rPr>
                  </w:pPr>
                  <w:r>
                    <w:rPr>
                      <w:rFonts w:hint="eastAsia"/>
                      <w:color w:val="auto"/>
                      <w:kern w:val="0"/>
                      <w:szCs w:val="21"/>
                      <w:highlight w:val="none"/>
                    </w:rPr>
                    <w:t>t</w:t>
                  </w:r>
                  <w:r>
                    <w:rPr>
                      <w:color w:val="auto"/>
                      <w:kern w:val="0"/>
                      <w:szCs w:val="21"/>
                      <w:highlight w:val="none"/>
                    </w:rPr>
                    <w:t>/a</w:t>
                  </w:r>
                </w:p>
              </w:tc>
              <w:tc>
                <w:tcPr>
                  <w:tcW w:w="479" w:type="dxa"/>
                  <w:noWrap/>
                  <w:vAlign w:val="center"/>
                </w:tcPr>
                <w:p w14:paraId="0EDA9298">
                  <w:pPr>
                    <w:spacing w:line="240" w:lineRule="auto"/>
                    <w:jc w:val="center"/>
                    <w:rPr>
                      <w:rFonts w:hint="eastAsia" w:eastAsia="宋体"/>
                      <w:color w:val="auto"/>
                      <w:szCs w:val="21"/>
                      <w:highlight w:val="none"/>
                      <w:lang w:val="en-US" w:eastAsia="zh-CN"/>
                    </w:rPr>
                  </w:pPr>
                  <w:r>
                    <w:rPr>
                      <w:rFonts w:hint="eastAsia"/>
                      <w:color w:val="auto"/>
                      <w:szCs w:val="21"/>
                      <w:highlight w:val="none"/>
                      <w:lang w:val="en-US" w:eastAsia="zh-CN"/>
                    </w:rPr>
                    <w:t>0</w:t>
                  </w:r>
                </w:p>
              </w:tc>
              <w:tc>
                <w:tcPr>
                  <w:tcW w:w="666" w:type="dxa"/>
                  <w:noWrap/>
                  <w:vAlign w:val="center"/>
                </w:tcPr>
                <w:p w14:paraId="20410DBD">
                  <w:pPr>
                    <w:pStyle w:val="11"/>
                    <w:spacing w:line="240" w:lineRule="auto"/>
                    <w:jc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100</w:t>
                  </w:r>
                </w:p>
              </w:tc>
              <w:tc>
                <w:tcPr>
                  <w:tcW w:w="787" w:type="dxa"/>
                  <w:noWrap/>
                  <w:vAlign w:val="center"/>
                </w:tcPr>
                <w:p w14:paraId="5EF0844D">
                  <w:pPr>
                    <w:pStyle w:val="11"/>
                    <w:spacing w:line="240" w:lineRule="auto"/>
                    <w:jc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100</w:t>
                  </w:r>
                </w:p>
              </w:tc>
              <w:tc>
                <w:tcPr>
                  <w:tcW w:w="627" w:type="dxa"/>
                  <w:noWrap/>
                  <w:vAlign w:val="center"/>
                </w:tcPr>
                <w:p w14:paraId="1A84E127">
                  <w:pPr>
                    <w:pStyle w:val="11"/>
                    <w:spacing w:line="240" w:lineRule="auto"/>
                    <w:jc w:val="cente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硬脂酸钙</w:t>
                  </w:r>
                </w:p>
              </w:tc>
              <w:tc>
                <w:tcPr>
                  <w:tcW w:w="688" w:type="dxa"/>
                  <w:noWrap/>
                  <w:vAlign w:val="center"/>
                </w:tcPr>
                <w:p w14:paraId="2684002F">
                  <w:pPr>
                    <w:pStyle w:val="11"/>
                    <w:spacing w:line="240" w:lineRule="auto"/>
                    <w:jc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10</w:t>
                  </w:r>
                </w:p>
              </w:tc>
              <w:tc>
                <w:tcPr>
                  <w:tcW w:w="575" w:type="dxa"/>
                  <w:noWrap/>
                  <w:vAlign w:val="center"/>
                </w:tcPr>
                <w:p w14:paraId="4ADEC68C">
                  <w:pPr>
                    <w:spacing w:line="240" w:lineRule="auto"/>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10</w:t>
                  </w:r>
                  <w:r>
                    <w:rPr>
                      <w:rFonts w:hint="eastAsia" w:ascii="Times New Roman" w:hAnsi="Times New Roman"/>
                      <w:color w:val="auto"/>
                      <w:szCs w:val="21"/>
                      <w:highlight w:val="none"/>
                    </w:rPr>
                    <w:t>d</w:t>
                  </w:r>
                </w:p>
              </w:tc>
              <w:tc>
                <w:tcPr>
                  <w:tcW w:w="581" w:type="dxa"/>
                  <w:noWrap/>
                  <w:vAlign w:val="center"/>
                </w:tcPr>
                <w:p w14:paraId="43C72407">
                  <w:pPr>
                    <w:pStyle w:val="11"/>
                    <w:spacing w:line="240" w:lineRule="auto"/>
                    <w:jc w:val="cente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粉末</w:t>
                  </w:r>
                </w:p>
              </w:tc>
              <w:tc>
                <w:tcPr>
                  <w:tcW w:w="641" w:type="dxa"/>
                  <w:noWrap/>
                  <w:vAlign w:val="center"/>
                </w:tcPr>
                <w:p w14:paraId="4AC0CD35">
                  <w:pPr>
                    <w:pStyle w:val="11"/>
                    <w:spacing w:line="240" w:lineRule="auto"/>
                    <w:jc w:val="center"/>
                    <w:rPr>
                      <w:rFonts w:ascii="Times New Roman" w:hAnsi="Times New Roman"/>
                      <w:color w:val="auto"/>
                      <w:szCs w:val="21"/>
                      <w:highlight w:val="none"/>
                    </w:rPr>
                  </w:pPr>
                  <w:r>
                    <w:rPr>
                      <w:rFonts w:ascii="Times New Roman" w:hAnsi="Times New Roman"/>
                      <w:color w:val="auto"/>
                      <w:szCs w:val="21"/>
                      <w:highlight w:val="none"/>
                    </w:rPr>
                    <w:t>袋/25kg</w:t>
                  </w:r>
                </w:p>
              </w:tc>
              <w:tc>
                <w:tcPr>
                  <w:tcW w:w="571" w:type="dxa"/>
                  <w:noWrap/>
                  <w:vAlign w:val="center"/>
                </w:tcPr>
                <w:p w14:paraId="34C3E7BD">
                  <w:pPr>
                    <w:spacing w:line="240" w:lineRule="auto"/>
                    <w:jc w:val="center"/>
                    <w:rPr>
                      <w:color w:val="auto"/>
                      <w:kern w:val="0"/>
                      <w:szCs w:val="21"/>
                      <w:highlight w:val="none"/>
                    </w:rPr>
                  </w:pPr>
                  <w:r>
                    <w:rPr>
                      <w:color w:val="auto"/>
                      <w:kern w:val="0"/>
                      <w:szCs w:val="21"/>
                      <w:highlight w:val="none"/>
                    </w:rPr>
                    <w:t>原料库房</w:t>
                  </w:r>
                </w:p>
              </w:tc>
              <w:tc>
                <w:tcPr>
                  <w:tcW w:w="453" w:type="dxa"/>
                  <w:noWrap/>
                  <w:vAlign w:val="center"/>
                </w:tcPr>
                <w:p w14:paraId="5E866FC1">
                  <w:pPr>
                    <w:spacing w:line="240" w:lineRule="auto"/>
                    <w:jc w:val="center"/>
                    <w:rPr>
                      <w:color w:val="auto"/>
                      <w:kern w:val="0"/>
                      <w:szCs w:val="21"/>
                      <w:highlight w:val="none"/>
                    </w:rPr>
                  </w:pPr>
                  <w:r>
                    <w:rPr>
                      <w:color w:val="auto"/>
                      <w:kern w:val="0"/>
                      <w:szCs w:val="21"/>
                      <w:highlight w:val="none"/>
                    </w:rPr>
                    <w:t>外购</w:t>
                  </w:r>
                </w:p>
              </w:tc>
            </w:tr>
            <w:tr w14:paraId="571CBBA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68" w:type="dxa"/>
                  <w:right w:w="0" w:type="dxa"/>
                </w:tblCellMar>
              </w:tblPrEx>
              <w:trPr>
                <w:trHeight w:val="397" w:hRule="atLeast"/>
                <w:jc w:val="center"/>
              </w:trPr>
              <w:tc>
                <w:tcPr>
                  <w:tcW w:w="253" w:type="dxa"/>
                  <w:noWrap/>
                  <w:vAlign w:val="center"/>
                </w:tcPr>
                <w:p w14:paraId="58590031">
                  <w:pPr>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5</w:t>
                  </w:r>
                </w:p>
              </w:tc>
              <w:tc>
                <w:tcPr>
                  <w:tcW w:w="880" w:type="dxa"/>
                  <w:noWrap/>
                  <w:vAlign w:val="center"/>
                </w:tcPr>
                <w:p w14:paraId="097D5650">
                  <w:pPr>
                    <w:pStyle w:val="11"/>
                    <w:spacing w:line="240" w:lineRule="auto"/>
                    <w:jc w:val="center"/>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lang w:eastAsia="zh-CN"/>
                    </w:rPr>
                    <w:t>水性墨水</w:t>
                  </w:r>
                </w:p>
              </w:tc>
              <w:tc>
                <w:tcPr>
                  <w:tcW w:w="500" w:type="dxa"/>
                  <w:noWrap/>
                  <w:vAlign w:val="center"/>
                </w:tcPr>
                <w:p w14:paraId="4D754601">
                  <w:pPr>
                    <w:spacing w:line="240" w:lineRule="auto"/>
                    <w:jc w:val="center"/>
                    <w:rPr>
                      <w:rFonts w:hint="eastAsia"/>
                      <w:color w:val="auto"/>
                      <w:kern w:val="0"/>
                      <w:szCs w:val="21"/>
                      <w:highlight w:val="none"/>
                    </w:rPr>
                  </w:pPr>
                  <w:r>
                    <w:rPr>
                      <w:rFonts w:hint="eastAsia"/>
                      <w:color w:val="auto"/>
                      <w:kern w:val="0"/>
                      <w:szCs w:val="21"/>
                      <w:highlight w:val="none"/>
                    </w:rPr>
                    <w:t>t</w:t>
                  </w:r>
                  <w:r>
                    <w:rPr>
                      <w:color w:val="auto"/>
                      <w:kern w:val="0"/>
                      <w:szCs w:val="21"/>
                      <w:highlight w:val="none"/>
                    </w:rPr>
                    <w:t>/a</w:t>
                  </w:r>
                </w:p>
              </w:tc>
              <w:tc>
                <w:tcPr>
                  <w:tcW w:w="479" w:type="dxa"/>
                  <w:noWrap/>
                  <w:vAlign w:val="center"/>
                </w:tcPr>
                <w:p w14:paraId="0976C1C6">
                  <w:pPr>
                    <w:pStyle w:val="11"/>
                    <w:spacing w:line="240" w:lineRule="auto"/>
                    <w:jc w:val="center"/>
                    <w:rPr>
                      <w:rFonts w:hint="eastAsia" w:eastAsia="宋体"/>
                      <w:color w:val="auto"/>
                      <w:szCs w:val="21"/>
                      <w:highlight w:val="none"/>
                      <w:lang w:val="en-US" w:eastAsia="zh-CN"/>
                    </w:rPr>
                  </w:pPr>
                  <w:r>
                    <w:rPr>
                      <w:rFonts w:hint="eastAsia" w:ascii="Times New Roman" w:hAnsi="Times New Roman"/>
                      <w:color w:val="auto"/>
                      <w:szCs w:val="21"/>
                      <w:highlight w:val="none"/>
                      <w:lang w:val="en-US" w:eastAsia="zh-CN"/>
                    </w:rPr>
                    <w:t>0.05</w:t>
                  </w:r>
                </w:p>
              </w:tc>
              <w:tc>
                <w:tcPr>
                  <w:tcW w:w="666" w:type="dxa"/>
                  <w:noWrap/>
                  <w:vAlign w:val="center"/>
                </w:tcPr>
                <w:p w14:paraId="0AC0956C">
                  <w:pPr>
                    <w:pStyle w:val="11"/>
                    <w:spacing w:line="240" w:lineRule="auto"/>
                    <w:jc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0.01</w:t>
                  </w:r>
                </w:p>
              </w:tc>
              <w:tc>
                <w:tcPr>
                  <w:tcW w:w="787" w:type="dxa"/>
                  <w:noWrap/>
                  <w:vAlign w:val="center"/>
                </w:tcPr>
                <w:p w14:paraId="4C460C51">
                  <w:pPr>
                    <w:pStyle w:val="11"/>
                    <w:spacing w:line="240" w:lineRule="auto"/>
                    <w:jc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0.06</w:t>
                  </w:r>
                </w:p>
              </w:tc>
              <w:tc>
                <w:tcPr>
                  <w:tcW w:w="627" w:type="dxa"/>
                  <w:noWrap/>
                  <w:vAlign w:val="center"/>
                </w:tcPr>
                <w:p w14:paraId="17D68873">
                  <w:pPr>
                    <w:pStyle w:val="11"/>
                    <w:spacing w:line="240" w:lineRule="auto"/>
                    <w:jc w:val="cente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油墨</w:t>
                  </w:r>
                </w:p>
              </w:tc>
              <w:tc>
                <w:tcPr>
                  <w:tcW w:w="688" w:type="dxa"/>
                  <w:noWrap/>
                  <w:vAlign w:val="center"/>
                </w:tcPr>
                <w:p w14:paraId="639DF146">
                  <w:pPr>
                    <w:pStyle w:val="11"/>
                    <w:spacing w:line="240" w:lineRule="auto"/>
                    <w:jc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0.0025</w:t>
                  </w:r>
                </w:p>
              </w:tc>
              <w:tc>
                <w:tcPr>
                  <w:tcW w:w="575" w:type="dxa"/>
                  <w:noWrap/>
                  <w:vAlign w:val="center"/>
                </w:tcPr>
                <w:p w14:paraId="6C7EFB7D">
                  <w:pPr>
                    <w:spacing w:line="240" w:lineRule="auto"/>
                    <w:jc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10</w:t>
                  </w:r>
                  <w:r>
                    <w:rPr>
                      <w:rFonts w:hint="eastAsia" w:ascii="Times New Roman" w:hAnsi="Times New Roman"/>
                      <w:color w:val="auto"/>
                      <w:szCs w:val="21"/>
                      <w:highlight w:val="none"/>
                    </w:rPr>
                    <w:t>d</w:t>
                  </w:r>
                </w:p>
              </w:tc>
              <w:tc>
                <w:tcPr>
                  <w:tcW w:w="581" w:type="dxa"/>
                  <w:noWrap/>
                  <w:vAlign w:val="center"/>
                </w:tcPr>
                <w:p w14:paraId="28DFAD18">
                  <w:pPr>
                    <w:pStyle w:val="11"/>
                    <w:spacing w:line="240" w:lineRule="auto"/>
                    <w:jc w:val="center"/>
                    <w:rPr>
                      <w:rFonts w:hint="eastAsia"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液体</w:t>
                  </w:r>
                </w:p>
              </w:tc>
              <w:tc>
                <w:tcPr>
                  <w:tcW w:w="641" w:type="dxa"/>
                  <w:noWrap/>
                  <w:vAlign w:val="center"/>
                </w:tcPr>
                <w:p w14:paraId="0B12792C">
                  <w:pPr>
                    <w:pStyle w:val="11"/>
                    <w:spacing w:line="240" w:lineRule="auto"/>
                    <w:jc w:val="center"/>
                    <w:rPr>
                      <w:rFonts w:ascii="Times New Roman" w:hAnsi="Times New Roman"/>
                      <w:color w:val="auto"/>
                      <w:szCs w:val="21"/>
                      <w:highlight w:val="none"/>
                    </w:rPr>
                  </w:pPr>
                  <w:r>
                    <w:rPr>
                      <w:rFonts w:hint="eastAsia" w:ascii="Times New Roman" w:hAnsi="Times New Roman"/>
                      <w:color w:val="auto"/>
                      <w:szCs w:val="21"/>
                      <w:highlight w:val="none"/>
                      <w:lang w:eastAsia="zh-CN"/>
                    </w:rPr>
                    <w:t>瓶</w:t>
                  </w:r>
                  <w:r>
                    <w:rPr>
                      <w:rFonts w:ascii="Times New Roman" w:hAnsi="Times New Roman"/>
                      <w:color w:val="auto"/>
                      <w:szCs w:val="21"/>
                      <w:highlight w:val="none"/>
                    </w:rPr>
                    <w:t>/</w:t>
                  </w:r>
                  <w:r>
                    <w:rPr>
                      <w:rFonts w:hint="eastAsia" w:ascii="Times New Roman" w:hAnsi="Times New Roman"/>
                      <w:color w:val="auto"/>
                      <w:szCs w:val="21"/>
                      <w:highlight w:val="none"/>
                      <w:lang w:val="en-US" w:eastAsia="zh-CN"/>
                    </w:rPr>
                    <w:t>0.</w:t>
                  </w:r>
                  <w:r>
                    <w:rPr>
                      <w:rFonts w:ascii="Times New Roman" w:hAnsi="Times New Roman"/>
                      <w:color w:val="auto"/>
                      <w:szCs w:val="21"/>
                      <w:highlight w:val="none"/>
                    </w:rPr>
                    <w:t>5kg</w:t>
                  </w:r>
                </w:p>
              </w:tc>
              <w:tc>
                <w:tcPr>
                  <w:tcW w:w="571" w:type="dxa"/>
                  <w:noWrap/>
                  <w:vAlign w:val="center"/>
                </w:tcPr>
                <w:p w14:paraId="159B0494">
                  <w:pPr>
                    <w:spacing w:line="240" w:lineRule="auto"/>
                    <w:jc w:val="center"/>
                    <w:rPr>
                      <w:rFonts w:hint="eastAsia" w:eastAsia="宋体"/>
                      <w:color w:val="auto"/>
                      <w:kern w:val="0"/>
                      <w:szCs w:val="21"/>
                      <w:highlight w:val="none"/>
                      <w:lang w:eastAsia="zh-CN"/>
                    </w:rPr>
                  </w:pPr>
                  <w:r>
                    <w:rPr>
                      <w:color w:val="auto"/>
                      <w:kern w:val="0"/>
                      <w:szCs w:val="21"/>
                      <w:highlight w:val="none"/>
                    </w:rPr>
                    <w:t>原料库房</w:t>
                  </w:r>
                </w:p>
              </w:tc>
              <w:tc>
                <w:tcPr>
                  <w:tcW w:w="453" w:type="dxa"/>
                  <w:noWrap/>
                  <w:vAlign w:val="center"/>
                </w:tcPr>
                <w:p w14:paraId="1EE34406">
                  <w:pPr>
                    <w:spacing w:line="240" w:lineRule="auto"/>
                    <w:jc w:val="center"/>
                    <w:rPr>
                      <w:color w:val="auto"/>
                      <w:kern w:val="0"/>
                      <w:szCs w:val="21"/>
                      <w:highlight w:val="none"/>
                    </w:rPr>
                  </w:pPr>
                  <w:r>
                    <w:rPr>
                      <w:color w:val="auto"/>
                      <w:kern w:val="0"/>
                      <w:szCs w:val="21"/>
                      <w:highlight w:val="none"/>
                    </w:rPr>
                    <w:t>外购</w:t>
                  </w:r>
                </w:p>
              </w:tc>
            </w:tr>
            <w:tr w14:paraId="6E11853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68" w:type="dxa"/>
                  <w:right w:w="0" w:type="dxa"/>
                </w:tblCellMar>
              </w:tblPrEx>
              <w:trPr>
                <w:trHeight w:val="397" w:hRule="atLeast"/>
                <w:jc w:val="center"/>
              </w:trPr>
              <w:tc>
                <w:tcPr>
                  <w:tcW w:w="253" w:type="dxa"/>
                  <w:noWrap/>
                  <w:vAlign w:val="center"/>
                </w:tcPr>
                <w:p w14:paraId="68B8EEDF">
                  <w:pPr>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6</w:t>
                  </w:r>
                </w:p>
              </w:tc>
              <w:tc>
                <w:tcPr>
                  <w:tcW w:w="880" w:type="dxa"/>
                  <w:noWrap/>
                  <w:vAlign w:val="center"/>
                </w:tcPr>
                <w:p w14:paraId="6AE26182">
                  <w:pPr>
                    <w:pStyle w:val="11"/>
                    <w:spacing w:line="240" w:lineRule="auto"/>
                    <w:jc w:val="center"/>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lang w:eastAsia="zh-CN"/>
                    </w:rPr>
                    <w:t>溶剂</w:t>
                  </w:r>
                </w:p>
              </w:tc>
              <w:tc>
                <w:tcPr>
                  <w:tcW w:w="500" w:type="dxa"/>
                  <w:noWrap/>
                  <w:vAlign w:val="center"/>
                </w:tcPr>
                <w:p w14:paraId="6CF1484D">
                  <w:pPr>
                    <w:spacing w:line="240" w:lineRule="auto"/>
                    <w:jc w:val="center"/>
                    <w:rPr>
                      <w:rFonts w:hint="eastAsia" w:eastAsia="宋体"/>
                      <w:color w:val="auto"/>
                      <w:kern w:val="0"/>
                      <w:szCs w:val="21"/>
                      <w:highlight w:val="none"/>
                      <w:lang w:val="en-US" w:eastAsia="zh-CN"/>
                    </w:rPr>
                  </w:pPr>
                  <w:r>
                    <w:rPr>
                      <w:rFonts w:hint="eastAsia"/>
                      <w:color w:val="auto"/>
                      <w:kern w:val="0"/>
                      <w:szCs w:val="21"/>
                      <w:highlight w:val="none"/>
                    </w:rPr>
                    <w:t>t</w:t>
                  </w:r>
                  <w:r>
                    <w:rPr>
                      <w:color w:val="auto"/>
                      <w:kern w:val="0"/>
                      <w:szCs w:val="21"/>
                      <w:highlight w:val="none"/>
                    </w:rPr>
                    <w:t>/a</w:t>
                  </w:r>
                </w:p>
              </w:tc>
              <w:tc>
                <w:tcPr>
                  <w:tcW w:w="479" w:type="dxa"/>
                  <w:noWrap/>
                  <w:vAlign w:val="center"/>
                </w:tcPr>
                <w:p w14:paraId="000A85B2">
                  <w:pPr>
                    <w:pStyle w:val="11"/>
                    <w:spacing w:line="240" w:lineRule="auto"/>
                    <w:jc w:val="center"/>
                    <w:rPr>
                      <w:rFonts w:hint="eastAsia" w:eastAsia="宋体"/>
                      <w:color w:val="auto"/>
                      <w:szCs w:val="21"/>
                      <w:highlight w:val="none"/>
                      <w:lang w:val="en-US" w:eastAsia="zh-CN"/>
                    </w:rPr>
                  </w:pPr>
                  <w:r>
                    <w:rPr>
                      <w:rFonts w:hint="eastAsia" w:ascii="Times New Roman" w:hAnsi="Times New Roman"/>
                      <w:color w:val="auto"/>
                      <w:szCs w:val="21"/>
                      <w:highlight w:val="none"/>
                      <w:lang w:val="en-US" w:eastAsia="zh-CN"/>
                    </w:rPr>
                    <w:t>0.07</w:t>
                  </w:r>
                </w:p>
              </w:tc>
              <w:tc>
                <w:tcPr>
                  <w:tcW w:w="666" w:type="dxa"/>
                  <w:noWrap/>
                  <w:vAlign w:val="center"/>
                </w:tcPr>
                <w:p w14:paraId="1C53B72B">
                  <w:pPr>
                    <w:pStyle w:val="11"/>
                    <w:spacing w:line="240" w:lineRule="auto"/>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0.03</w:t>
                  </w:r>
                </w:p>
              </w:tc>
              <w:tc>
                <w:tcPr>
                  <w:tcW w:w="787" w:type="dxa"/>
                  <w:noWrap/>
                  <w:vAlign w:val="center"/>
                </w:tcPr>
                <w:p w14:paraId="04566F9B">
                  <w:pPr>
                    <w:pStyle w:val="11"/>
                    <w:spacing w:line="240" w:lineRule="auto"/>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0.1</w:t>
                  </w:r>
                </w:p>
              </w:tc>
              <w:tc>
                <w:tcPr>
                  <w:tcW w:w="627" w:type="dxa"/>
                  <w:noWrap/>
                  <w:vAlign w:val="center"/>
                </w:tcPr>
                <w:p w14:paraId="02A24BF7">
                  <w:pPr>
                    <w:pStyle w:val="11"/>
                    <w:spacing w:line="240" w:lineRule="auto"/>
                    <w:jc w:val="cente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丁酮</w:t>
                  </w:r>
                </w:p>
              </w:tc>
              <w:tc>
                <w:tcPr>
                  <w:tcW w:w="688" w:type="dxa"/>
                  <w:noWrap/>
                  <w:vAlign w:val="center"/>
                </w:tcPr>
                <w:p w14:paraId="267CFF79">
                  <w:pPr>
                    <w:pStyle w:val="11"/>
                    <w:spacing w:line="240" w:lineRule="auto"/>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0.0025</w:t>
                  </w:r>
                </w:p>
              </w:tc>
              <w:tc>
                <w:tcPr>
                  <w:tcW w:w="575" w:type="dxa"/>
                  <w:noWrap/>
                  <w:vAlign w:val="center"/>
                </w:tcPr>
                <w:p w14:paraId="26C203F1">
                  <w:pPr>
                    <w:spacing w:line="240" w:lineRule="auto"/>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10</w:t>
                  </w:r>
                  <w:r>
                    <w:rPr>
                      <w:rFonts w:hint="eastAsia" w:ascii="Times New Roman" w:hAnsi="Times New Roman"/>
                      <w:color w:val="auto"/>
                      <w:szCs w:val="21"/>
                      <w:highlight w:val="none"/>
                    </w:rPr>
                    <w:t>d</w:t>
                  </w:r>
                </w:p>
              </w:tc>
              <w:tc>
                <w:tcPr>
                  <w:tcW w:w="581" w:type="dxa"/>
                  <w:noWrap/>
                  <w:vAlign w:val="center"/>
                </w:tcPr>
                <w:p w14:paraId="0EAC133D">
                  <w:pPr>
                    <w:pStyle w:val="11"/>
                    <w:spacing w:line="240" w:lineRule="auto"/>
                    <w:jc w:val="cente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val="en-US" w:eastAsia="zh-CN"/>
                    </w:rPr>
                    <w:t>液体</w:t>
                  </w:r>
                </w:p>
              </w:tc>
              <w:tc>
                <w:tcPr>
                  <w:tcW w:w="641" w:type="dxa"/>
                  <w:noWrap/>
                  <w:vAlign w:val="center"/>
                </w:tcPr>
                <w:p w14:paraId="197FF25B">
                  <w:pPr>
                    <w:pStyle w:val="11"/>
                    <w:spacing w:line="240" w:lineRule="auto"/>
                    <w:jc w:val="center"/>
                    <w:rPr>
                      <w:rFonts w:ascii="Times New Roman" w:hAnsi="Times New Roman"/>
                      <w:color w:val="auto"/>
                      <w:szCs w:val="21"/>
                      <w:highlight w:val="none"/>
                    </w:rPr>
                  </w:pPr>
                  <w:r>
                    <w:rPr>
                      <w:rFonts w:hint="eastAsia" w:ascii="Times New Roman" w:hAnsi="Times New Roman"/>
                      <w:color w:val="auto"/>
                      <w:szCs w:val="21"/>
                      <w:highlight w:val="none"/>
                      <w:lang w:eastAsia="zh-CN"/>
                    </w:rPr>
                    <w:t>瓶</w:t>
                  </w:r>
                  <w:r>
                    <w:rPr>
                      <w:rFonts w:ascii="Times New Roman" w:hAnsi="Times New Roman"/>
                      <w:color w:val="auto"/>
                      <w:szCs w:val="21"/>
                      <w:highlight w:val="none"/>
                    </w:rPr>
                    <w:t>/</w:t>
                  </w:r>
                  <w:r>
                    <w:rPr>
                      <w:rFonts w:hint="eastAsia" w:ascii="Times New Roman" w:hAnsi="Times New Roman"/>
                      <w:color w:val="auto"/>
                      <w:szCs w:val="21"/>
                      <w:highlight w:val="none"/>
                      <w:lang w:val="en-US" w:eastAsia="zh-CN"/>
                    </w:rPr>
                    <w:t>0.</w:t>
                  </w:r>
                  <w:r>
                    <w:rPr>
                      <w:rFonts w:ascii="Times New Roman" w:hAnsi="Times New Roman"/>
                      <w:color w:val="auto"/>
                      <w:szCs w:val="21"/>
                      <w:highlight w:val="none"/>
                    </w:rPr>
                    <w:t>5kg</w:t>
                  </w:r>
                </w:p>
              </w:tc>
              <w:tc>
                <w:tcPr>
                  <w:tcW w:w="571" w:type="dxa"/>
                  <w:noWrap/>
                  <w:vAlign w:val="center"/>
                </w:tcPr>
                <w:p w14:paraId="02D1F7AF">
                  <w:pPr>
                    <w:spacing w:line="240" w:lineRule="auto"/>
                    <w:jc w:val="center"/>
                    <w:rPr>
                      <w:color w:val="auto"/>
                      <w:kern w:val="0"/>
                      <w:szCs w:val="21"/>
                      <w:highlight w:val="none"/>
                    </w:rPr>
                  </w:pPr>
                  <w:r>
                    <w:rPr>
                      <w:color w:val="auto"/>
                      <w:kern w:val="0"/>
                      <w:szCs w:val="21"/>
                      <w:highlight w:val="none"/>
                    </w:rPr>
                    <w:t>原料库房</w:t>
                  </w:r>
                </w:p>
              </w:tc>
              <w:tc>
                <w:tcPr>
                  <w:tcW w:w="453" w:type="dxa"/>
                  <w:noWrap/>
                  <w:vAlign w:val="center"/>
                </w:tcPr>
                <w:p w14:paraId="76480654">
                  <w:pPr>
                    <w:spacing w:line="240" w:lineRule="auto"/>
                    <w:jc w:val="center"/>
                    <w:rPr>
                      <w:color w:val="auto"/>
                      <w:kern w:val="0"/>
                      <w:szCs w:val="21"/>
                      <w:highlight w:val="none"/>
                    </w:rPr>
                  </w:pPr>
                  <w:r>
                    <w:rPr>
                      <w:color w:val="auto"/>
                      <w:kern w:val="0"/>
                      <w:szCs w:val="21"/>
                      <w:highlight w:val="none"/>
                    </w:rPr>
                    <w:t>外购</w:t>
                  </w:r>
                </w:p>
              </w:tc>
            </w:tr>
            <w:tr w14:paraId="5FDF1CE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68" w:type="dxa"/>
                  <w:right w:w="0" w:type="dxa"/>
                </w:tblCellMar>
              </w:tblPrEx>
              <w:trPr>
                <w:trHeight w:val="397" w:hRule="atLeast"/>
                <w:jc w:val="center"/>
              </w:trPr>
              <w:tc>
                <w:tcPr>
                  <w:tcW w:w="253" w:type="dxa"/>
                  <w:noWrap/>
                  <w:vAlign w:val="center"/>
                </w:tcPr>
                <w:p w14:paraId="15DCE58B">
                  <w:pPr>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7</w:t>
                  </w:r>
                </w:p>
              </w:tc>
              <w:tc>
                <w:tcPr>
                  <w:tcW w:w="880" w:type="dxa"/>
                  <w:noWrap/>
                  <w:vAlign w:val="center"/>
                </w:tcPr>
                <w:p w14:paraId="6BCF1469">
                  <w:pPr>
                    <w:pStyle w:val="11"/>
                    <w:spacing w:line="240" w:lineRule="auto"/>
                    <w:jc w:val="center"/>
                    <w:rPr>
                      <w:rFonts w:ascii="Times New Roman" w:hAnsi="Times New Roman"/>
                      <w:color w:val="auto"/>
                      <w:szCs w:val="21"/>
                      <w:highlight w:val="none"/>
                    </w:rPr>
                  </w:pPr>
                  <w:r>
                    <w:rPr>
                      <w:rFonts w:hint="eastAsia"/>
                      <w:color w:val="auto"/>
                      <w:szCs w:val="21"/>
                      <w:highlight w:val="none"/>
                    </w:rPr>
                    <w:t>活性炭</w:t>
                  </w:r>
                </w:p>
              </w:tc>
              <w:tc>
                <w:tcPr>
                  <w:tcW w:w="500" w:type="dxa"/>
                  <w:noWrap/>
                  <w:vAlign w:val="center"/>
                </w:tcPr>
                <w:p w14:paraId="4CD99503">
                  <w:pPr>
                    <w:spacing w:line="240" w:lineRule="auto"/>
                    <w:jc w:val="center"/>
                    <w:rPr>
                      <w:color w:val="auto"/>
                      <w:kern w:val="0"/>
                      <w:szCs w:val="21"/>
                      <w:highlight w:val="none"/>
                    </w:rPr>
                  </w:pPr>
                  <w:r>
                    <w:rPr>
                      <w:rFonts w:hint="eastAsia"/>
                      <w:color w:val="auto"/>
                      <w:kern w:val="0"/>
                      <w:szCs w:val="21"/>
                      <w:highlight w:val="none"/>
                    </w:rPr>
                    <w:t>t</w:t>
                  </w:r>
                  <w:r>
                    <w:rPr>
                      <w:color w:val="auto"/>
                      <w:kern w:val="0"/>
                      <w:szCs w:val="21"/>
                      <w:highlight w:val="none"/>
                    </w:rPr>
                    <w:t>/a</w:t>
                  </w:r>
                </w:p>
              </w:tc>
              <w:tc>
                <w:tcPr>
                  <w:tcW w:w="479" w:type="dxa"/>
                  <w:noWrap/>
                  <w:vAlign w:val="center"/>
                </w:tcPr>
                <w:p w14:paraId="65786217">
                  <w:pPr>
                    <w:spacing w:line="240" w:lineRule="auto"/>
                    <w:jc w:val="center"/>
                    <w:rPr>
                      <w:color w:val="auto"/>
                      <w:szCs w:val="21"/>
                      <w:highlight w:val="none"/>
                    </w:rPr>
                  </w:pPr>
                  <w:r>
                    <w:rPr>
                      <w:rFonts w:hint="eastAsia"/>
                      <w:color w:val="auto"/>
                      <w:szCs w:val="21"/>
                      <w:highlight w:val="none"/>
                    </w:rPr>
                    <w:t>0</w:t>
                  </w:r>
                </w:p>
              </w:tc>
              <w:tc>
                <w:tcPr>
                  <w:tcW w:w="666" w:type="dxa"/>
                  <w:noWrap/>
                  <w:vAlign w:val="center"/>
                </w:tcPr>
                <w:p w14:paraId="0E0F3DD4">
                  <w:pPr>
                    <w:pStyle w:val="11"/>
                    <w:spacing w:line="240" w:lineRule="auto"/>
                    <w:jc w:val="center"/>
                    <w:rPr>
                      <w:rFonts w:ascii="Times New Roman" w:hAnsi="Times New Roman"/>
                      <w:color w:val="auto"/>
                      <w:szCs w:val="21"/>
                      <w:highlight w:val="none"/>
                    </w:rPr>
                  </w:pPr>
                  <w:r>
                    <w:rPr>
                      <w:rFonts w:hint="eastAsia" w:ascii="Times New Roman" w:hAnsi="Times New Roman"/>
                      <w:color w:val="auto"/>
                      <w:szCs w:val="21"/>
                      <w:highlight w:val="none"/>
                    </w:rPr>
                    <w:t>144.6</w:t>
                  </w:r>
                </w:p>
              </w:tc>
              <w:tc>
                <w:tcPr>
                  <w:tcW w:w="787" w:type="dxa"/>
                  <w:noWrap/>
                  <w:vAlign w:val="center"/>
                </w:tcPr>
                <w:p w14:paraId="703FE271">
                  <w:pPr>
                    <w:pStyle w:val="11"/>
                    <w:spacing w:line="240" w:lineRule="auto"/>
                    <w:jc w:val="center"/>
                    <w:rPr>
                      <w:rFonts w:ascii="Times New Roman" w:hAnsi="Times New Roman"/>
                      <w:color w:val="auto"/>
                      <w:szCs w:val="21"/>
                      <w:highlight w:val="none"/>
                    </w:rPr>
                  </w:pPr>
                  <w:r>
                    <w:rPr>
                      <w:rFonts w:hint="eastAsia" w:ascii="Times New Roman" w:hAnsi="Times New Roman"/>
                      <w:color w:val="auto"/>
                      <w:szCs w:val="21"/>
                      <w:highlight w:val="none"/>
                    </w:rPr>
                    <w:t>144.6</w:t>
                  </w:r>
                </w:p>
              </w:tc>
              <w:tc>
                <w:tcPr>
                  <w:tcW w:w="627" w:type="dxa"/>
                  <w:noWrap/>
                  <w:vAlign w:val="center"/>
                </w:tcPr>
                <w:p w14:paraId="18D5470B">
                  <w:pPr>
                    <w:pStyle w:val="11"/>
                    <w:spacing w:line="240" w:lineRule="auto"/>
                    <w:jc w:val="center"/>
                    <w:rPr>
                      <w:color w:val="auto"/>
                      <w:szCs w:val="21"/>
                      <w:highlight w:val="none"/>
                    </w:rPr>
                  </w:pPr>
                  <w:r>
                    <w:rPr>
                      <w:rFonts w:hint="eastAsia"/>
                      <w:color w:val="auto"/>
                      <w:szCs w:val="21"/>
                      <w:highlight w:val="none"/>
                    </w:rPr>
                    <w:t>碳</w:t>
                  </w:r>
                </w:p>
              </w:tc>
              <w:tc>
                <w:tcPr>
                  <w:tcW w:w="688" w:type="dxa"/>
                  <w:noWrap/>
                  <w:vAlign w:val="center"/>
                </w:tcPr>
                <w:p w14:paraId="65FD42C4">
                  <w:pPr>
                    <w:pStyle w:val="11"/>
                    <w:spacing w:line="240" w:lineRule="auto"/>
                    <w:jc w:val="center"/>
                    <w:rPr>
                      <w:rFonts w:hint="eastAsia" w:ascii="Times New Roman" w:hAnsi="Times New Roman" w:eastAsia="宋体"/>
                      <w:color w:val="auto"/>
                      <w:szCs w:val="21"/>
                      <w:highlight w:val="none"/>
                      <w:lang w:eastAsia="zh-CN"/>
                    </w:rPr>
                  </w:pPr>
                  <w:r>
                    <w:rPr>
                      <w:rFonts w:hint="eastAsia" w:ascii="Times New Roman" w:hAnsi="Times New Roman"/>
                      <w:color w:val="auto"/>
                      <w:kern w:val="0"/>
                      <w:szCs w:val="21"/>
                      <w:highlight w:val="none"/>
                      <w:lang w:val="en-US" w:eastAsia="zh-CN"/>
                    </w:rPr>
                    <w:t>0</w:t>
                  </w:r>
                </w:p>
              </w:tc>
              <w:tc>
                <w:tcPr>
                  <w:tcW w:w="575" w:type="dxa"/>
                  <w:noWrap/>
                  <w:vAlign w:val="center"/>
                </w:tcPr>
                <w:p w14:paraId="07FB1A30">
                  <w:pPr>
                    <w:pStyle w:val="11"/>
                    <w:spacing w:line="240" w:lineRule="auto"/>
                    <w:jc w:val="center"/>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不储存，由设备厂家</w:t>
                  </w:r>
                </w:p>
                <w:p w14:paraId="7C85DFBC">
                  <w:pPr>
                    <w:pStyle w:val="11"/>
                    <w:spacing w:line="240" w:lineRule="auto"/>
                    <w:jc w:val="center"/>
                    <w:rPr>
                      <w:rFonts w:ascii="Times New Roman" w:hAnsi="Times New Roman"/>
                      <w:color w:val="auto"/>
                      <w:kern w:val="0"/>
                      <w:szCs w:val="21"/>
                      <w:highlight w:val="none"/>
                    </w:rPr>
                  </w:pPr>
                  <w:r>
                    <w:rPr>
                      <w:rFonts w:hint="eastAsia" w:ascii="Times New Roman" w:hAnsi="Times New Roman"/>
                      <w:color w:val="auto"/>
                      <w:kern w:val="0"/>
                      <w:szCs w:val="21"/>
                      <w:highlight w:val="none"/>
                    </w:rPr>
                    <w:t>进厂更换</w:t>
                  </w:r>
                </w:p>
              </w:tc>
              <w:tc>
                <w:tcPr>
                  <w:tcW w:w="581" w:type="dxa"/>
                  <w:noWrap/>
                  <w:vAlign w:val="center"/>
                </w:tcPr>
                <w:p w14:paraId="7243EED7">
                  <w:pPr>
                    <w:pStyle w:val="11"/>
                    <w:spacing w:line="240" w:lineRule="auto"/>
                    <w:jc w:val="center"/>
                    <w:rPr>
                      <w:rFonts w:ascii="Times New Roman" w:hAnsi="Times New Roman"/>
                      <w:color w:val="auto"/>
                      <w:szCs w:val="21"/>
                      <w:highlight w:val="none"/>
                    </w:rPr>
                  </w:pPr>
                  <w:r>
                    <w:rPr>
                      <w:rFonts w:ascii="Times New Roman" w:hAnsi="Times New Roman"/>
                      <w:color w:val="auto"/>
                      <w:szCs w:val="21"/>
                      <w:highlight w:val="none"/>
                    </w:rPr>
                    <w:t>蜂窝活性炭砖碘值大于800mg/g</w:t>
                  </w:r>
                </w:p>
              </w:tc>
              <w:tc>
                <w:tcPr>
                  <w:tcW w:w="641" w:type="dxa"/>
                  <w:noWrap/>
                  <w:vAlign w:val="center"/>
                </w:tcPr>
                <w:p w14:paraId="53F02456">
                  <w:pPr>
                    <w:pStyle w:val="11"/>
                    <w:spacing w:line="240" w:lineRule="auto"/>
                    <w:jc w:val="center"/>
                    <w:rPr>
                      <w:rFonts w:ascii="Times New Roman" w:hAnsi="Times New Roman"/>
                      <w:color w:val="auto"/>
                      <w:szCs w:val="21"/>
                      <w:highlight w:val="none"/>
                    </w:rPr>
                  </w:pPr>
                  <w:r>
                    <w:rPr>
                      <w:rFonts w:hint="eastAsia"/>
                      <w:color w:val="auto"/>
                      <w:szCs w:val="21"/>
                      <w:highlight w:val="none"/>
                    </w:rPr>
                    <w:t>箱</w:t>
                  </w:r>
                </w:p>
              </w:tc>
              <w:tc>
                <w:tcPr>
                  <w:tcW w:w="571" w:type="dxa"/>
                  <w:noWrap/>
                  <w:vAlign w:val="center"/>
                </w:tcPr>
                <w:p w14:paraId="1E57C361">
                  <w:pPr>
                    <w:spacing w:line="240" w:lineRule="auto"/>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w:t>
                  </w:r>
                </w:p>
              </w:tc>
              <w:tc>
                <w:tcPr>
                  <w:tcW w:w="453" w:type="dxa"/>
                  <w:noWrap/>
                  <w:vAlign w:val="center"/>
                </w:tcPr>
                <w:p w14:paraId="0D208EE9">
                  <w:pPr>
                    <w:spacing w:line="240" w:lineRule="auto"/>
                    <w:jc w:val="center"/>
                    <w:rPr>
                      <w:color w:val="auto"/>
                      <w:kern w:val="0"/>
                      <w:szCs w:val="21"/>
                      <w:highlight w:val="none"/>
                    </w:rPr>
                  </w:pPr>
                  <w:r>
                    <w:rPr>
                      <w:color w:val="auto"/>
                      <w:kern w:val="0"/>
                      <w:szCs w:val="21"/>
                      <w:highlight w:val="none"/>
                    </w:rPr>
                    <w:t>外购</w:t>
                  </w:r>
                </w:p>
              </w:tc>
            </w:tr>
            <w:tr w14:paraId="2F9BE60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68" w:type="dxa"/>
                  <w:right w:w="0" w:type="dxa"/>
                </w:tblCellMar>
              </w:tblPrEx>
              <w:trPr>
                <w:trHeight w:val="397" w:hRule="atLeast"/>
                <w:jc w:val="center"/>
              </w:trPr>
              <w:tc>
                <w:tcPr>
                  <w:tcW w:w="253" w:type="dxa"/>
                  <w:noWrap/>
                  <w:vAlign w:val="center"/>
                </w:tcPr>
                <w:p w14:paraId="4704831E">
                  <w:pPr>
                    <w:jc w:val="center"/>
                    <w:rPr>
                      <w:rFonts w:hint="eastAsia" w:eastAsia="宋体"/>
                      <w:color w:val="auto"/>
                      <w:szCs w:val="21"/>
                      <w:highlight w:val="none"/>
                      <w:lang w:val="en-US" w:eastAsia="zh-CN"/>
                    </w:rPr>
                  </w:pPr>
                  <w:r>
                    <w:rPr>
                      <w:rFonts w:hint="eastAsia"/>
                      <w:color w:val="auto"/>
                      <w:szCs w:val="21"/>
                      <w:highlight w:val="none"/>
                      <w:lang w:val="en-US" w:eastAsia="zh-CN"/>
                    </w:rPr>
                    <w:t>8</w:t>
                  </w:r>
                </w:p>
              </w:tc>
              <w:tc>
                <w:tcPr>
                  <w:tcW w:w="880" w:type="dxa"/>
                  <w:noWrap/>
                  <w:vAlign w:val="center"/>
                </w:tcPr>
                <w:p w14:paraId="2E91FC87">
                  <w:pPr>
                    <w:pStyle w:val="11"/>
                    <w:spacing w:line="240" w:lineRule="auto"/>
                    <w:jc w:val="center"/>
                    <w:rPr>
                      <w:rFonts w:ascii="Times New Roman" w:hAnsi="Times New Roman"/>
                      <w:color w:val="auto"/>
                      <w:szCs w:val="21"/>
                      <w:highlight w:val="none"/>
                    </w:rPr>
                  </w:pPr>
                  <w:r>
                    <w:rPr>
                      <w:rFonts w:ascii="Times New Roman" w:hAnsi="Times New Roman"/>
                      <w:color w:val="auto"/>
                      <w:szCs w:val="21"/>
                      <w:highlight w:val="none"/>
                    </w:rPr>
                    <w:t>液压油</w:t>
                  </w:r>
                </w:p>
              </w:tc>
              <w:tc>
                <w:tcPr>
                  <w:tcW w:w="500" w:type="dxa"/>
                  <w:noWrap/>
                  <w:vAlign w:val="center"/>
                </w:tcPr>
                <w:p w14:paraId="279DC80D">
                  <w:pPr>
                    <w:spacing w:line="240" w:lineRule="auto"/>
                    <w:jc w:val="center"/>
                    <w:rPr>
                      <w:color w:val="auto"/>
                      <w:szCs w:val="21"/>
                      <w:highlight w:val="none"/>
                    </w:rPr>
                  </w:pPr>
                  <w:r>
                    <w:rPr>
                      <w:color w:val="auto"/>
                      <w:szCs w:val="21"/>
                      <w:highlight w:val="none"/>
                    </w:rPr>
                    <w:t>kg/a</w:t>
                  </w:r>
                </w:p>
              </w:tc>
              <w:tc>
                <w:tcPr>
                  <w:tcW w:w="479" w:type="dxa"/>
                  <w:noWrap/>
                  <w:vAlign w:val="center"/>
                </w:tcPr>
                <w:p w14:paraId="1982F196">
                  <w:pPr>
                    <w:spacing w:line="240" w:lineRule="auto"/>
                    <w:jc w:val="center"/>
                    <w:rPr>
                      <w:rFonts w:hint="default" w:eastAsia="宋体"/>
                      <w:color w:val="auto"/>
                      <w:szCs w:val="21"/>
                      <w:highlight w:val="none"/>
                      <w:lang w:val="en-US" w:eastAsia="zh-CN"/>
                    </w:rPr>
                  </w:pPr>
                  <w:r>
                    <w:rPr>
                      <w:rFonts w:hint="eastAsia"/>
                      <w:color w:val="auto"/>
                      <w:szCs w:val="21"/>
                      <w:highlight w:val="none"/>
                      <w:lang w:val="en-US" w:eastAsia="zh-CN"/>
                    </w:rPr>
                    <w:t>40</w:t>
                  </w:r>
                </w:p>
              </w:tc>
              <w:tc>
                <w:tcPr>
                  <w:tcW w:w="666" w:type="dxa"/>
                  <w:noWrap/>
                  <w:vAlign w:val="center"/>
                </w:tcPr>
                <w:p w14:paraId="68486F4D">
                  <w:pPr>
                    <w:pStyle w:val="11"/>
                    <w:spacing w:line="240" w:lineRule="auto"/>
                    <w:jc w:val="center"/>
                    <w:rPr>
                      <w:rFonts w:ascii="Times New Roman" w:hAnsi="Times New Roman"/>
                      <w:color w:val="auto"/>
                      <w:szCs w:val="21"/>
                      <w:highlight w:val="none"/>
                    </w:rPr>
                  </w:pPr>
                  <w:r>
                    <w:rPr>
                      <w:rFonts w:ascii="Times New Roman" w:hAnsi="Times New Roman"/>
                      <w:color w:val="auto"/>
                      <w:szCs w:val="21"/>
                      <w:highlight w:val="none"/>
                    </w:rPr>
                    <w:t>20</w:t>
                  </w:r>
                </w:p>
              </w:tc>
              <w:tc>
                <w:tcPr>
                  <w:tcW w:w="787" w:type="dxa"/>
                  <w:noWrap/>
                  <w:vAlign w:val="center"/>
                </w:tcPr>
                <w:p w14:paraId="581A60EC">
                  <w:pPr>
                    <w:pStyle w:val="11"/>
                    <w:spacing w:line="240" w:lineRule="auto"/>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60</w:t>
                  </w:r>
                </w:p>
              </w:tc>
              <w:tc>
                <w:tcPr>
                  <w:tcW w:w="627" w:type="dxa"/>
                  <w:noWrap/>
                  <w:vAlign w:val="center"/>
                </w:tcPr>
                <w:p w14:paraId="2998E04E">
                  <w:pPr>
                    <w:pStyle w:val="11"/>
                    <w:spacing w:line="240" w:lineRule="auto"/>
                    <w:jc w:val="center"/>
                    <w:rPr>
                      <w:rFonts w:ascii="Times New Roman" w:hAnsi="Times New Roman"/>
                      <w:color w:val="auto"/>
                      <w:szCs w:val="21"/>
                      <w:highlight w:val="none"/>
                    </w:rPr>
                  </w:pPr>
                  <w:r>
                    <w:rPr>
                      <w:rFonts w:ascii="Times New Roman" w:hAnsi="Times New Roman"/>
                      <w:color w:val="auto"/>
                      <w:szCs w:val="21"/>
                      <w:highlight w:val="none"/>
                    </w:rPr>
                    <w:t>液压油</w:t>
                  </w:r>
                </w:p>
              </w:tc>
              <w:tc>
                <w:tcPr>
                  <w:tcW w:w="688" w:type="dxa"/>
                  <w:noWrap/>
                  <w:vAlign w:val="center"/>
                </w:tcPr>
                <w:p w14:paraId="270F8E9C">
                  <w:pPr>
                    <w:pStyle w:val="11"/>
                    <w:spacing w:line="240" w:lineRule="auto"/>
                    <w:jc w:val="center"/>
                    <w:rPr>
                      <w:rFonts w:ascii="Times New Roman" w:hAnsi="Times New Roman"/>
                      <w:color w:val="auto"/>
                      <w:szCs w:val="21"/>
                      <w:highlight w:val="none"/>
                    </w:rPr>
                  </w:pPr>
                  <w:r>
                    <w:rPr>
                      <w:rFonts w:ascii="Times New Roman" w:hAnsi="Times New Roman"/>
                      <w:color w:val="auto"/>
                      <w:szCs w:val="21"/>
                      <w:highlight w:val="none"/>
                    </w:rPr>
                    <w:t>20kg</w:t>
                  </w:r>
                </w:p>
              </w:tc>
              <w:tc>
                <w:tcPr>
                  <w:tcW w:w="575" w:type="dxa"/>
                  <w:noWrap/>
                  <w:vAlign w:val="center"/>
                </w:tcPr>
                <w:p w14:paraId="343EFF14">
                  <w:pPr>
                    <w:pStyle w:val="11"/>
                    <w:spacing w:line="240" w:lineRule="auto"/>
                    <w:jc w:val="center"/>
                    <w:rPr>
                      <w:rFonts w:ascii="Times New Roman" w:hAnsi="Times New Roman"/>
                      <w:color w:val="auto"/>
                      <w:szCs w:val="21"/>
                      <w:highlight w:val="none"/>
                    </w:rPr>
                  </w:pPr>
                  <w:r>
                    <w:rPr>
                      <w:rFonts w:hint="eastAsia" w:ascii="Times New Roman" w:hAnsi="Times New Roman"/>
                      <w:color w:val="auto"/>
                      <w:szCs w:val="21"/>
                      <w:highlight w:val="none"/>
                    </w:rPr>
                    <w:t>1a</w:t>
                  </w:r>
                </w:p>
              </w:tc>
              <w:tc>
                <w:tcPr>
                  <w:tcW w:w="581" w:type="dxa"/>
                  <w:noWrap/>
                  <w:vAlign w:val="center"/>
                </w:tcPr>
                <w:p w14:paraId="0CE7E25F">
                  <w:pPr>
                    <w:pStyle w:val="11"/>
                    <w:spacing w:line="240" w:lineRule="auto"/>
                    <w:jc w:val="center"/>
                    <w:rPr>
                      <w:rFonts w:ascii="Times New Roman" w:hAnsi="Times New Roman"/>
                      <w:color w:val="auto"/>
                      <w:szCs w:val="21"/>
                      <w:highlight w:val="none"/>
                    </w:rPr>
                  </w:pPr>
                  <w:r>
                    <w:rPr>
                      <w:rFonts w:ascii="Times New Roman" w:hAnsi="Times New Roman"/>
                      <w:color w:val="auto"/>
                      <w:szCs w:val="21"/>
                      <w:highlight w:val="none"/>
                    </w:rPr>
                    <w:t>液体</w:t>
                  </w:r>
                </w:p>
              </w:tc>
              <w:tc>
                <w:tcPr>
                  <w:tcW w:w="641" w:type="dxa"/>
                  <w:noWrap/>
                  <w:vAlign w:val="center"/>
                </w:tcPr>
                <w:p w14:paraId="45C622EC">
                  <w:pPr>
                    <w:pStyle w:val="11"/>
                    <w:spacing w:line="240" w:lineRule="auto"/>
                    <w:jc w:val="center"/>
                    <w:rPr>
                      <w:rFonts w:ascii="Times New Roman" w:hAnsi="Times New Roman"/>
                      <w:color w:val="auto"/>
                      <w:szCs w:val="21"/>
                      <w:highlight w:val="none"/>
                    </w:rPr>
                  </w:pPr>
                  <w:r>
                    <w:rPr>
                      <w:rFonts w:ascii="Times New Roman" w:hAnsi="Times New Roman"/>
                      <w:color w:val="auto"/>
                      <w:szCs w:val="21"/>
                      <w:highlight w:val="none"/>
                    </w:rPr>
                    <w:t>桶/10kg</w:t>
                  </w:r>
                </w:p>
              </w:tc>
              <w:tc>
                <w:tcPr>
                  <w:tcW w:w="571" w:type="dxa"/>
                  <w:noWrap/>
                  <w:vAlign w:val="center"/>
                </w:tcPr>
                <w:p w14:paraId="4A25C33C">
                  <w:pPr>
                    <w:spacing w:line="240" w:lineRule="auto"/>
                    <w:jc w:val="center"/>
                    <w:rPr>
                      <w:color w:val="auto"/>
                      <w:szCs w:val="21"/>
                      <w:highlight w:val="none"/>
                    </w:rPr>
                  </w:pPr>
                  <w:r>
                    <w:rPr>
                      <w:color w:val="auto"/>
                      <w:szCs w:val="21"/>
                      <w:highlight w:val="none"/>
                    </w:rPr>
                    <w:t>原料库房</w:t>
                  </w:r>
                </w:p>
              </w:tc>
              <w:tc>
                <w:tcPr>
                  <w:tcW w:w="453" w:type="dxa"/>
                  <w:noWrap/>
                  <w:vAlign w:val="center"/>
                </w:tcPr>
                <w:p w14:paraId="22EAB212">
                  <w:pPr>
                    <w:spacing w:line="240" w:lineRule="auto"/>
                    <w:jc w:val="center"/>
                    <w:rPr>
                      <w:color w:val="auto"/>
                      <w:szCs w:val="21"/>
                      <w:highlight w:val="none"/>
                    </w:rPr>
                  </w:pPr>
                  <w:r>
                    <w:rPr>
                      <w:color w:val="auto"/>
                      <w:szCs w:val="21"/>
                      <w:highlight w:val="none"/>
                    </w:rPr>
                    <w:t>外购</w:t>
                  </w:r>
                </w:p>
              </w:tc>
            </w:tr>
            <w:tr w14:paraId="7AB4685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68" w:type="dxa"/>
                  <w:right w:w="0" w:type="dxa"/>
                </w:tblCellMar>
              </w:tblPrEx>
              <w:trPr>
                <w:trHeight w:val="397" w:hRule="atLeast"/>
                <w:jc w:val="center"/>
              </w:trPr>
              <w:tc>
                <w:tcPr>
                  <w:tcW w:w="253" w:type="dxa"/>
                  <w:noWrap/>
                  <w:vAlign w:val="center"/>
                </w:tcPr>
                <w:p w14:paraId="07B4A567">
                  <w:pPr>
                    <w:jc w:val="center"/>
                    <w:rPr>
                      <w:rFonts w:hint="eastAsia" w:eastAsia="宋体"/>
                      <w:color w:val="auto"/>
                      <w:szCs w:val="21"/>
                      <w:highlight w:val="none"/>
                      <w:lang w:val="en-US" w:eastAsia="zh-CN"/>
                    </w:rPr>
                  </w:pPr>
                  <w:r>
                    <w:rPr>
                      <w:rFonts w:hint="eastAsia"/>
                      <w:color w:val="auto"/>
                      <w:szCs w:val="21"/>
                      <w:highlight w:val="none"/>
                      <w:lang w:val="en-US" w:eastAsia="zh-CN"/>
                    </w:rPr>
                    <w:t>9</w:t>
                  </w:r>
                </w:p>
              </w:tc>
              <w:tc>
                <w:tcPr>
                  <w:tcW w:w="880" w:type="dxa"/>
                  <w:noWrap/>
                  <w:vAlign w:val="center"/>
                </w:tcPr>
                <w:p w14:paraId="7EFDF422">
                  <w:pPr>
                    <w:pStyle w:val="11"/>
                    <w:spacing w:line="240" w:lineRule="auto"/>
                    <w:jc w:val="center"/>
                    <w:rPr>
                      <w:rFonts w:ascii="Times New Roman" w:hAnsi="Times New Roman"/>
                      <w:color w:val="auto"/>
                      <w:szCs w:val="21"/>
                      <w:highlight w:val="none"/>
                    </w:rPr>
                  </w:pPr>
                  <w:r>
                    <w:rPr>
                      <w:rFonts w:ascii="Times New Roman" w:hAnsi="Times New Roman"/>
                      <w:color w:val="auto"/>
                      <w:szCs w:val="21"/>
                      <w:highlight w:val="none"/>
                    </w:rPr>
                    <w:t>润滑油</w:t>
                  </w:r>
                </w:p>
              </w:tc>
              <w:tc>
                <w:tcPr>
                  <w:tcW w:w="500" w:type="dxa"/>
                  <w:noWrap/>
                  <w:vAlign w:val="center"/>
                </w:tcPr>
                <w:p w14:paraId="4C3E039D">
                  <w:pPr>
                    <w:spacing w:line="240" w:lineRule="auto"/>
                    <w:jc w:val="center"/>
                    <w:rPr>
                      <w:color w:val="auto"/>
                      <w:szCs w:val="21"/>
                      <w:highlight w:val="none"/>
                    </w:rPr>
                  </w:pPr>
                  <w:r>
                    <w:rPr>
                      <w:color w:val="auto"/>
                      <w:szCs w:val="21"/>
                      <w:highlight w:val="none"/>
                    </w:rPr>
                    <w:t>kg/a</w:t>
                  </w:r>
                </w:p>
              </w:tc>
              <w:tc>
                <w:tcPr>
                  <w:tcW w:w="479" w:type="dxa"/>
                  <w:noWrap/>
                  <w:vAlign w:val="center"/>
                </w:tcPr>
                <w:p w14:paraId="28115903">
                  <w:pPr>
                    <w:spacing w:line="240" w:lineRule="auto"/>
                    <w:jc w:val="center"/>
                    <w:rPr>
                      <w:rFonts w:hint="default" w:eastAsia="宋体"/>
                      <w:color w:val="auto"/>
                      <w:szCs w:val="21"/>
                      <w:highlight w:val="none"/>
                      <w:lang w:val="en-US" w:eastAsia="zh-CN"/>
                    </w:rPr>
                  </w:pPr>
                  <w:r>
                    <w:rPr>
                      <w:rFonts w:hint="eastAsia"/>
                      <w:color w:val="auto"/>
                      <w:szCs w:val="21"/>
                      <w:highlight w:val="none"/>
                      <w:lang w:val="en-US" w:eastAsia="zh-CN"/>
                    </w:rPr>
                    <w:t>40</w:t>
                  </w:r>
                </w:p>
              </w:tc>
              <w:tc>
                <w:tcPr>
                  <w:tcW w:w="666" w:type="dxa"/>
                  <w:noWrap/>
                  <w:vAlign w:val="center"/>
                </w:tcPr>
                <w:p w14:paraId="7E075C52">
                  <w:pPr>
                    <w:pStyle w:val="11"/>
                    <w:spacing w:line="240" w:lineRule="auto"/>
                    <w:jc w:val="center"/>
                    <w:rPr>
                      <w:rFonts w:ascii="Times New Roman" w:hAnsi="Times New Roman"/>
                      <w:color w:val="auto"/>
                      <w:szCs w:val="21"/>
                      <w:highlight w:val="none"/>
                    </w:rPr>
                  </w:pPr>
                  <w:r>
                    <w:rPr>
                      <w:rFonts w:ascii="Times New Roman" w:hAnsi="Times New Roman"/>
                      <w:color w:val="auto"/>
                      <w:szCs w:val="21"/>
                      <w:highlight w:val="none"/>
                    </w:rPr>
                    <w:t>10</w:t>
                  </w:r>
                </w:p>
              </w:tc>
              <w:tc>
                <w:tcPr>
                  <w:tcW w:w="787" w:type="dxa"/>
                  <w:noWrap/>
                  <w:vAlign w:val="center"/>
                </w:tcPr>
                <w:p w14:paraId="2581CFCD">
                  <w:pPr>
                    <w:pStyle w:val="11"/>
                    <w:spacing w:line="240" w:lineRule="auto"/>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50</w:t>
                  </w:r>
                </w:p>
              </w:tc>
              <w:tc>
                <w:tcPr>
                  <w:tcW w:w="627" w:type="dxa"/>
                  <w:noWrap/>
                  <w:vAlign w:val="center"/>
                </w:tcPr>
                <w:p w14:paraId="52979F3E">
                  <w:pPr>
                    <w:pStyle w:val="11"/>
                    <w:spacing w:line="240" w:lineRule="auto"/>
                    <w:jc w:val="center"/>
                    <w:rPr>
                      <w:rFonts w:ascii="Times New Roman" w:hAnsi="Times New Roman"/>
                      <w:color w:val="auto"/>
                      <w:szCs w:val="21"/>
                      <w:highlight w:val="none"/>
                    </w:rPr>
                  </w:pPr>
                  <w:r>
                    <w:rPr>
                      <w:rFonts w:ascii="Times New Roman" w:hAnsi="Times New Roman"/>
                      <w:color w:val="auto"/>
                      <w:szCs w:val="21"/>
                      <w:highlight w:val="none"/>
                    </w:rPr>
                    <w:t>润滑油</w:t>
                  </w:r>
                </w:p>
              </w:tc>
              <w:tc>
                <w:tcPr>
                  <w:tcW w:w="688" w:type="dxa"/>
                  <w:noWrap/>
                  <w:vAlign w:val="center"/>
                </w:tcPr>
                <w:p w14:paraId="28C4DB26">
                  <w:pPr>
                    <w:pStyle w:val="11"/>
                    <w:spacing w:line="240" w:lineRule="auto"/>
                    <w:jc w:val="center"/>
                    <w:rPr>
                      <w:rFonts w:ascii="Times New Roman" w:hAnsi="Times New Roman"/>
                      <w:color w:val="auto"/>
                      <w:szCs w:val="21"/>
                      <w:highlight w:val="none"/>
                    </w:rPr>
                  </w:pPr>
                  <w:r>
                    <w:rPr>
                      <w:rFonts w:ascii="Times New Roman" w:hAnsi="Times New Roman"/>
                      <w:color w:val="auto"/>
                      <w:szCs w:val="21"/>
                      <w:highlight w:val="none"/>
                    </w:rPr>
                    <w:t>20kg</w:t>
                  </w:r>
                </w:p>
              </w:tc>
              <w:tc>
                <w:tcPr>
                  <w:tcW w:w="575" w:type="dxa"/>
                  <w:noWrap/>
                  <w:vAlign w:val="center"/>
                </w:tcPr>
                <w:p w14:paraId="3752F336">
                  <w:pPr>
                    <w:pStyle w:val="11"/>
                    <w:spacing w:line="240" w:lineRule="auto"/>
                    <w:jc w:val="center"/>
                    <w:rPr>
                      <w:rFonts w:ascii="Times New Roman" w:hAnsi="Times New Roman"/>
                      <w:color w:val="auto"/>
                      <w:szCs w:val="21"/>
                      <w:highlight w:val="none"/>
                    </w:rPr>
                  </w:pPr>
                  <w:r>
                    <w:rPr>
                      <w:rFonts w:hint="eastAsia" w:ascii="Times New Roman" w:hAnsi="Times New Roman"/>
                      <w:color w:val="auto"/>
                      <w:szCs w:val="21"/>
                      <w:highlight w:val="none"/>
                    </w:rPr>
                    <w:t>1a</w:t>
                  </w:r>
                </w:p>
              </w:tc>
              <w:tc>
                <w:tcPr>
                  <w:tcW w:w="581" w:type="dxa"/>
                  <w:noWrap/>
                  <w:vAlign w:val="center"/>
                </w:tcPr>
                <w:p w14:paraId="0A27B905">
                  <w:pPr>
                    <w:pStyle w:val="11"/>
                    <w:spacing w:line="240" w:lineRule="auto"/>
                    <w:jc w:val="center"/>
                    <w:rPr>
                      <w:rFonts w:ascii="Times New Roman" w:hAnsi="Times New Roman"/>
                      <w:color w:val="auto"/>
                      <w:szCs w:val="21"/>
                      <w:highlight w:val="none"/>
                    </w:rPr>
                  </w:pPr>
                  <w:r>
                    <w:rPr>
                      <w:rFonts w:ascii="Times New Roman" w:hAnsi="Times New Roman"/>
                      <w:color w:val="auto"/>
                      <w:szCs w:val="21"/>
                      <w:highlight w:val="none"/>
                    </w:rPr>
                    <w:t>液体</w:t>
                  </w:r>
                </w:p>
              </w:tc>
              <w:tc>
                <w:tcPr>
                  <w:tcW w:w="641" w:type="dxa"/>
                  <w:noWrap/>
                  <w:vAlign w:val="center"/>
                </w:tcPr>
                <w:p w14:paraId="7E11C885">
                  <w:pPr>
                    <w:pStyle w:val="11"/>
                    <w:spacing w:line="240" w:lineRule="auto"/>
                    <w:jc w:val="center"/>
                    <w:rPr>
                      <w:rFonts w:ascii="Times New Roman" w:hAnsi="Times New Roman"/>
                      <w:color w:val="auto"/>
                      <w:szCs w:val="21"/>
                      <w:highlight w:val="none"/>
                    </w:rPr>
                  </w:pPr>
                  <w:r>
                    <w:rPr>
                      <w:rFonts w:ascii="Times New Roman" w:hAnsi="Times New Roman"/>
                      <w:color w:val="auto"/>
                      <w:szCs w:val="21"/>
                      <w:highlight w:val="none"/>
                    </w:rPr>
                    <w:t>桶/10kg</w:t>
                  </w:r>
                </w:p>
              </w:tc>
              <w:tc>
                <w:tcPr>
                  <w:tcW w:w="571" w:type="dxa"/>
                  <w:noWrap/>
                  <w:vAlign w:val="center"/>
                </w:tcPr>
                <w:p w14:paraId="0543D04D">
                  <w:pPr>
                    <w:spacing w:line="240" w:lineRule="auto"/>
                    <w:jc w:val="center"/>
                    <w:rPr>
                      <w:color w:val="auto"/>
                      <w:szCs w:val="21"/>
                      <w:highlight w:val="none"/>
                    </w:rPr>
                  </w:pPr>
                  <w:r>
                    <w:rPr>
                      <w:color w:val="auto"/>
                      <w:szCs w:val="21"/>
                      <w:highlight w:val="none"/>
                    </w:rPr>
                    <w:t>原料库房</w:t>
                  </w:r>
                </w:p>
              </w:tc>
              <w:tc>
                <w:tcPr>
                  <w:tcW w:w="453" w:type="dxa"/>
                  <w:noWrap/>
                  <w:vAlign w:val="center"/>
                </w:tcPr>
                <w:p w14:paraId="4C710BB5">
                  <w:pPr>
                    <w:spacing w:line="240" w:lineRule="auto"/>
                    <w:jc w:val="center"/>
                    <w:rPr>
                      <w:color w:val="auto"/>
                      <w:szCs w:val="21"/>
                      <w:highlight w:val="none"/>
                    </w:rPr>
                  </w:pPr>
                  <w:r>
                    <w:rPr>
                      <w:color w:val="auto"/>
                      <w:szCs w:val="21"/>
                      <w:highlight w:val="none"/>
                    </w:rPr>
                    <w:t>外购</w:t>
                  </w:r>
                </w:p>
              </w:tc>
            </w:tr>
          </w:tbl>
          <w:p w14:paraId="451FD707">
            <w:pPr>
              <w:pStyle w:val="29"/>
              <w:rPr>
                <w:rFonts w:hint="default"/>
                <w:color w:val="auto"/>
                <w:highlight w:val="none"/>
              </w:rPr>
            </w:pPr>
            <w:r>
              <w:rPr>
                <w:color w:val="auto"/>
                <w:highlight w:val="none"/>
              </w:rPr>
              <w:t>原料材料成分组成表</w:t>
            </w:r>
          </w:p>
          <w:tbl>
            <w:tblPr>
              <w:tblStyle w:val="21"/>
              <w:tblW w:w="499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0" w:type="dxa"/>
                <w:bottom w:w="68" w:type="dxa"/>
                <w:right w:w="0" w:type="dxa"/>
              </w:tblCellMar>
            </w:tblPr>
            <w:tblGrid>
              <w:gridCol w:w="853"/>
              <w:gridCol w:w="6845"/>
            </w:tblGrid>
            <w:tr w14:paraId="4D6CF76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68" w:type="dxa"/>
                  <w:right w:w="0" w:type="dxa"/>
                </w:tblCellMar>
              </w:tblPrEx>
              <w:trPr>
                <w:trHeight w:val="397" w:hRule="atLeast"/>
                <w:jc w:val="center"/>
              </w:trPr>
              <w:tc>
                <w:tcPr>
                  <w:tcW w:w="554" w:type="pct"/>
                  <w:noWrap/>
                  <w:tcMar>
                    <w:bottom w:w="57" w:type="dxa"/>
                  </w:tcMar>
                  <w:vAlign w:val="center"/>
                </w:tcPr>
                <w:p w14:paraId="7C5780A7">
                  <w:pPr>
                    <w:jc w:val="center"/>
                    <w:rPr>
                      <w:color w:val="auto"/>
                      <w:kern w:val="0"/>
                      <w:szCs w:val="21"/>
                      <w:highlight w:val="none"/>
                    </w:rPr>
                  </w:pPr>
                  <w:r>
                    <w:rPr>
                      <w:color w:val="auto"/>
                      <w:kern w:val="0"/>
                      <w:szCs w:val="21"/>
                      <w:highlight w:val="none"/>
                    </w:rPr>
                    <w:t>名称</w:t>
                  </w:r>
                </w:p>
              </w:tc>
              <w:tc>
                <w:tcPr>
                  <w:tcW w:w="4445" w:type="pct"/>
                  <w:noWrap/>
                  <w:tcMar>
                    <w:bottom w:w="57" w:type="dxa"/>
                  </w:tcMar>
                  <w:vAlign w:val="center"/>
                </w:tcPr>
                <w:p w14:paraId="016FF867">
                  <w:pPr>
                    <w:jc w:val="center"/>
                    <w:rPr>
                      <w:color w:val="auto"/>
                      <w:kern w:val="0"/>
                      <w:szCs w:val="21"/>
                      <w:highlight w:val="none"/>
                    </w:rPr>
                  </w:pPr>
                  <w:r>
                    <w:rPr>
                      <w:rFonts w:hint="eastAsia"/>
                      <w:color w:val="auto"/>
                      <w:kern w:val="0"/>
                      <w:szCs w:val="21"/>
                      <w:highlight w:val="none"/>
                    </w:rPr>
                    <w:t>理化性质</w:t>
                  </w:r>
                </w:p>
              </w:tc>
            </w:tr>
            <w:tr w14:paraId="104D765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68" w:type="dxa"/>
                  <w:right w:w="0" w:type="dxa"/>
                </w:tblCellMar>
              </w:tblPrEx>
              <w:trPr>
                <w:trHeight w:val="397" w:hRule="atLeast"/>
                <w:jc w:val="center"/>
              </w:trPr>
              <w:tc>
                <w:tcPr>
                  <w:tcW w:w="554" w:type="pct"/>
                  <w:noWrap/>
                  <w:tcMar>
                    <w:bottom w:w="57" w:type="dxa"/>
                  </w:tcMar>
                  <w:vAlign w:val="center"/>
                </w:tcPr>
                <w:p w14:paraId="40CE97B4">
                  <w:pPr>
                    <w:pStyle w:val="11"/>
                    <w:spacing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聚丙烯颗粒</w:t>
                  </w:r>
                </w:p>
              </w:tc>
              <w:tc>
                <w:tcPr>
                  <w:tcW w:w="4445" w:type="pct"/>
                  <w:noWrap/>
                  <w:tcMar>
                    <w:bottom w:w="57" w:type="dxa"/>
                  </w:tcMar>
                  <w:vAlign w:val="center"/>
                </w:tcPr>
                <w:p w14:paraId="55B6A560">
                  <w:pPr>
                    <w:jc w:val="center"/>
                    <w:rPr>
                      <w:rFonts w:hint="eastAsia" w:eastAsia="宋体"/>
                      <w:color w:val="auto"/>
                      <w:kern w:val="0"/>
                      <w:szCs w:val="21"/>
                      <w:highlight w:val="none"/>
                      <w:lang w:eastAsia="zh-CN"/>
                    </w:rPr>
                  </w:pPr>
                  <w:r>
                    <w:rPr>
                      <w:rFonts w:hint="eastAsia"/>
                      <w:color w:val="auto"/>
                      <w:kern w:val="0"/>
                      <w:szCs w:val="21"/>
                      <w:highlight w:val="none"/>
                    </w:rPr>
                    <w:t>聚丙烯</w:t>
                  </w:r>
                  <w:r>
                    <w:rPr>
                      <w:rFonts w:hint="eastAsia"/>
                      <w:color w:val="auto"/>
                      <w:kern w:val="0"/>
                      <w:szCs w:val="21"/>
                      <w:highlight w:val="none"/>
                      <w:lang w:eastAsia="zh-CN"/>
                    </w:rPr>
                    <w:t>（</w:t>
                  </w:r>
                  <w:r>
                    <w:rPr>
                      <w:rFonts w:hint="eastAsia"/>
                      <w:color w:val="auto"/>
                      <w:kern w:val="0"/>
                      <w:szCs w:val="21"/>
                      <w:highlight w:val="none"/>
                    </w:rPr>
                    <w:t>PP</w:t>
                  </w:r>
                  <w:r>
                    <w:rPr>
                      <w:rFonts w:hint="eastAsia"/>
                      <w:color w:val="auto"/>
                      <w:kern w:val="0"/>
                      <w:szCs w:val="21"/>
                      <w:highlight w:val="none"/>
                      <w:lang w:eastAsia="zh-CN"/>
                    </w:rPr>
                    <w:t>）</w:t>
                  </w:r>
                  <w:r>
                    <w:rPr>
                      <w:rFonts w:hint="eastAsia"/>
                      <w:color w:val="auto"/>
                      <w:kern w:val="0"/>
                      <w:szCs w:val="21"/>
                      <w:highlight w:val="none"/>
                    </w:rPr>
                    <w:t>是一种半结</w:t>
                  </w:r>
                  <w:r>
                    <w:rPr>
                      <w:rFonts w:hint="eastAsia"/>
                      <w:color w:val="auto"/>
                      <w:kern w:val="0"/>
                      <w:szCs w:val="21"/>
                      <w:highlight w:val="none"/>
                      <w:lang w:eastAsia="zh-CN"/>
                    </w:rPr>
                    <w:t>晶</w:t>
                  </w:r>
                  <w:r>
                    <w:rPr>
                      <w:rFonts w:hint="eastAsia"/>
                      <w:color w:val="auto"/>
                      <w:kern w:val="0"/>
                      <w:szCs w:val="21"/>
                      <w:highlight w:val="none"/>
                    </w:rPr>
                    <w:t>的热塑性塑料。具有较高的耐冲击性，机械性质强韧，抗多种有机溶剂和酸碱腐蚀。性状</w:t>
                  </w:r>
                  <w:r>
                    <w:rPr>
                      <w:rFonts w:hint="eastAsia"/>
                      <w:color w:val="auto"/>
                      <w:kern w:val="0"/>
                      <w:szCs w:val="21"/>
                      <w:highlight w:val="none"/>
                      <w:lang w:eastAsia="zh-CN"/>
                    </w:rPr>
                    <w:t>：</w:t>
                  </w:r>
                  <w:r>
                    <w:rPr>
                      <w:rFonts w:hint="eastAsia"/>
                      <w:color w:val="auto"/>
                      <w:kern w:val="0"/>
                      <w:szCs w:val="21"/>
                      <w:highlight w:val="none"/>
                    </w:rPr>
                    <w:t>白色粉末</w:t>
                  </w:r>
                  <w:r>
                    <w:rPr>
                      <w:rFonts w:hint="eastAsia"/>
                      <w:color w:val="auto"/>
                      <w:kern w:val="0"/>
                      <w:szCs w:val="21"/>
                      <w:highlight w:val="none"/>
                      <w:lang w:eastAsia="zh-CN"/>
                    </w:rPr>
                    <w:t>；</w:t>
                  </w:r>
                  <w:r>
                    <w:rPr>
                      <w:rFonts w:hint="eastAsia"/>
                      <w:color w:val="auto"/>
                      <w:kern w:val="0"/>
                      <w:szCs w:val="21"/>
                      <w:highlight w:val="none"/>
                    </w:rPr>
                    <w:t>密度</w:t>
                  </w:r>
                  <w:r>
                    <w:rPr>
                      <w:rFonts w:hint="eastAsia"/>
                      <w:color w:val="auto"/>
                      <w:kern w:val="0"/>
                      <w:szCs w:val="21"/>
                      <w:highlight w:val="none"/>
                      <w:lang w:eastAsia="zh-CN"/>
                    </w:rPr>
                    <w:t>（</w:t>
                  </w:r>
                  <w:r>
                    <w:rPr>
                      <w:rFonts w:hint="eastAsia"/>
                      <w:color w:val="auto"/>
                      <w:kern w:val="0"/>
                      <w:szCs w:val="21"/>
                      <w:highlight w:val="none"/>
                    </w:rPr>
                    <w:t>g</w:t>
                  </w:r>
                  <w:r>
                    <w:rPr>
                      <w:rFonts w:hint="eastAsia"/>
                      <w:color w:val="auto"/>
                      <w:kern w:val="0"/>
                      <w:szCs w:val="21"/>
                      <w:highlight w:val="none"/>
                      <w:lang w:val="en-US" w:eastAsia="zh-CN"/>
                    </w:rPr>
                    <w:t>/</w:t>
                  </w:r>
                  <w:r>
                    <w:rPr>
                      <w:rFonts w:hint="eastAsia"/>
                      <w:color w:val="auto"/>
                      <w:kern w:val="0"/>
                      <w:szCs w:val="21"/>
                      <w:highlight w:val="none"/>
                    </w:rPr>
                    <w:t>mLat25℃</w:t>
                  </w:r>
                  <w:r>
                    <w:rPr>
                      <w:rFonts w:hint="eastAsia"/>
                      <w:color w:val="auto"/>
                      <w:kern w:val="0"/>
                      <w:szCs w:val="21"/>
                      <w:highlight w:val="none"/>
                      <w:lang w:eastAsia="zh-CN"/>
                    </w:rPr>
                    <w:t>）：</w:t>
                  </w:r>
                  <w:r>
                    <w:rPr>
                      <w:rFonts w:hint="eastAsia"/>
                      <w:color w:val="auto"/>
                      <w:kern w:val="0"/>
                      <w:szCs w:val="21"/>
                      <w:highlight w:val="none"/>
                    </w:rPr>
                    <w:t>0.9</w:t>
                  </w:r>
                  <w:r>
                    <w:rPr>
                      <w:rFonts w:hint="eastAsia"/>
                      <w:color w:val="auto"/>
                      <w:kern w:val="0"/>
                      <w:szCs w:val="21"/>
                      <w:highlight w:val="none"/>
                      <w:lang w:eastAsia="zh-CN"/>
                    </w:rPr>
                    <w:t>；</w:t>
                  </w:r>
                  <w:r>
                    <w:rPr>
                      <w:rFonts w:hint="eastAsia"/>
                      <w:color w:val="auto"/>
                      <w:kern w:val="0"/>
                      <w:szCs w:val="21"/>
                      <w:highlight w:val="none"/>
                    </w:rPr>
                    <w:t>熔点</w:t>
                  </w:r>
                  <w:r>
                    <w:rPr>
                      <w:rFonts w:hint="eastAsia"/>
                      <w:color w:val="auto"/>
                      <w:kern w:val="0"/>
                      <w:szCs w:val="21"/>
                      <w:highlight w:val="none"/>
                      <w:lang w:eastAsia="zh-CN"/>
                    </w:rPr>
                    <w:t>（</w:t>
                  </w:r>
                  <w:r>
                    <w:rPr>
                      <w:rFonts w:hint="eastAsia"/>
                      <w:color w:val="auto"/>
                      <w:kern w:val="0"/>
                      <w:szCs w:val="21"/>
                      <w:highlight w:val="none"/>
                    </w:rPr>
                    <w:t>℃</w:t>
                  </w:r>
                  <w:r>
                    <w:rPr>
                      <w:rFonts w:hint="eastAsia"/>
                      <w:color w:val="auto"/>
                      <w:kern w:val="0"/>
                      <w:szCs w:val="21"/>
                      <w:highlight w:val="none"/>
                      <w:lang w:eastAsia="zh-CN"/>
                    </w:rPr>
                    <w:t>）：</w:t>
                  </w:r>
                  <w:r>
                    <w:rPr>
                      <w:rFonts w:hint="eastAsia"/>
                      <w:color w:val="auto"/>
                      <w:kern w:val="0"/>
                      <w:szCs w:val="21"/>
                      <w:highlight w:val="none"/>
                    </w:rPr>
                    <w:t>189</w:t>
                  </w:r>
                  <w:r>
                    <w:rPr>
                      <w:rFonts w:hint="eastAsia"/>
                      <w:color w:val="auto"/>
                      <w:kern w:val="0"/>
                      <w:szCs w:val="21"/>
                      <w:highlight w:val="none"/>
                      <w:lang w:eastAsia="zh-CN"/>
                    </w:rPr>
                    <w:t>；</w:t>
                  </w:r>
                  <w:r>
                    <w:rPr>
                      <w:rFonts w:hint="eastAsia"/>
                      <w:color w:val="auto"/>
                      <w:kern w:val="0"/>
                      <w:szCs w:val="21"/>
                      <w:highlight w:val="none"/>
                    </w:rPr>
                    <w:t>溶解性</w:t>
                  </w:r>
                  <w:r>
                    <w:rPr>
                      <w:rFonts w:hint="eastAsia"/>
                      <w:color w:val="auto"/>
                      <w:kern w:val="0"/>
                      <w:szCs w:val="21"/>
                      <w:highlight w:val="none"/>
                      <w:lang w:eastAsia="zh-CN"/>
                    </w:rPr>
                    <w:t>：</w:t>
                  </w:r>
                  <w:r>
                    <w:rPr>
                      <w:rFonts w:hint="eastAsia"/>
                      <w:color w:val="auto"/>
                      <w:kern w:val="0"/>
                      <w:szCs w:val="21"/>
                      <w:highlight w:val="none"/>
                    </w:rPr>
                    <w:t>溶于二甲基甲酰胺或硫氰酸盐等溶剂</w:t>
                  </w:r>
                  <w:r>
                    <w:rPr>
                      <w:rFonts w:hint="eastAsia"/>
                      <w:color w:val="auto"/>
                      <w:kern w:val="0"/>
                      <w:szCs w:val="21"/>
                      <w:highlight w:val="none"/>
                      <w:lang w:eastAsia="zh-CN"/>
                    </w:rPr>
                    <w:t>；</w:t>
                  </w:r>
                  <w:r>
                    <w:rPr>
                      <w:rFonts w:hint="eastAsia"/>
                      <w:color w:val="auto"/>
                      <w:kern w:val="0"/>
                      <w:szCs w:val="21"/>
                      <w:highlight w:val="none"/>
                    </w:rPr>
                    <w:t>主要用于各种长、短丙纶纤维的生产，用于生产聚丙烯编织袋、打包袋、</w:t>
                  </w:r>
                  <w:r>
                    <w:rPr>
                      <w:rFonts w:hint="eastAsia"/>
                      <w:color w:val="auto"/>
                      <w:kern w:val="0"/>
                      <w:szCs w:val="21"/>
                      <w:highlight w:val="none"/>
                      <w:lang w:eastAsia="zh-CN"/>
                    </w:rPr>
                    <w:t>注塑</w:t>
                  </w:r>
                  <w:r>
                    <w:rPr>
                      <w:rFonts w:hint="eastAsia"/>
                      <w:color w:val="auto"/>
                      <w:kern w:val="0"/>
                      <w:szCs w:val="21"/>
                      <w:highlight w:val="none"/>
                    </w:rPr>
                    <w:t>制品等</w:t>
                  </w:r>
                  <w:r>
                    <w:rPr>
                      <w:rFonts w:hint="eastAsia"/>
                      <w:color w:val="auto"/>
                      <w:kern w:val="0"/>
                      <w:szCs w:val="21"/>
                      <w:highlight w:val="none"/>
                      <w:lang w:eastAsia="zh-CN"/>
                    </w:rPr>
                    <w:t>，</w:t>
                  </w:r>
                  <w:r>
                    <w:rPr>
                      <w:rFonts w:hint="eastAsia"/>
                      <w:color w:val="auto"/>
                      <w:kern w:val="0"/>
                      <w:szCs w:val="21"/>
                      <w:highlight w:val="none"/>
                    </w:rPr>
                    <w:t>用于生产电器、电讯、灯饰、照明设备及电视机的阻燃零部件</w:t>
                  </w:r>
                  <w:r>
                    <w:rPr>
                      <w:rFonts w:hint="eastAsia"/>
                      <w:color w:val="auto"/>
                      <w:kern w:val="0"/>
                      <w:szCs w:val="21"/>
                      <w:highlight w:val="none"/>
                      <w:lang w:eastAsia="zh-CN"/>
                    </w:rPr>
                    <w:t>。</w:t>
                  </w:r>
                </w:p>
              </w:tc>
            </w:tr>
            <w:tr w14:paraId="7A892BD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68" w:type="dxa"/>
                  <w:right w:w="0" w:type="dxa"/>
                </w:tblCellMar>
              </w:tblPrEx>
              <w:trPr>
                <w:trHeight w:val="397" w:hRule="atLeast"/>
                <w:jc w:val="center"/>
              </w:trPr>
              <w:tc>
                <w:tcPr>
                  <w:tcW w:w="554" w:type="pct"/>
                  <w:noWrap/>
                  <w:tcMar>
                    <w:bottom w:w="57" w:type="dxa"/>
                  </w:tcMar>
                  <w:vAlign w:val="center"/>
                </w:tcPr>
                <w:p w14:paraId="49253C57">
                  <w:pPr>
                    <w:pStyle w:val="11"/>
                    <w:spacing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聚乙烯颗粒</w:t>
                  </w:r>
                </w:p>
              </w:tc>
              <w:tc>
                <w:tcPr>
                  <w:tcW w:w="4445" w:type="pct"/>
                  <w:noWrap/>
                  <w:tcMar>
                    <w:bottom w:w="57" w:type="dxa"/>
                  </w:tcMar>
                  <w:vAlign w:val="center"/>
                </w:tcPr>
                <w:p w14:paraId="7B6C8361">
                  <w:pPr>
                    <w:jc w:val="center"/>
                    <w:rPr>
                      <w:rFonts w:hint="eastAsia"/>
                      <w:color w:val="auto"/>
                      <w:kern w:val="0"/>
                      <w:szCs w:val="21"/>
                      <w:highlight w:val="none"/>
                    </w:rPr>
                  </w:pPr>
                  <w:r>
                    <w:rPr>
                      <w:rFonts w:hint="eastAsia"/>
                      <w:color w:val="auto"/>
                      <w:kern w:val="0"/>
                      <w:szCs w:val="21"/>
                      <w:highlight w:val="none"/>
                    </w:rPr>
                    <w:t>聚乙烯</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PE</w:t>
                  </w:r>
                  <w:r>
                    <w:rPr>
                      <w:rFonts w:hint="eastAsia" w:ascii="Times New Roman" w:hAnsi="Times New Roman"/>
                      <w:color w:val="auto"/>
                      <w:szCs w:val="21"/>
                      <w:highlight w:val="none"/>
                      <w:lang w:eastAsia="zh-CN"/>
                    </w:rPr>
                    <w:t>）</w:t>
                  </w:r>
                  <w:r>
                    <w:rPr>
                      <w:rFonts w:hint="eastAsia"/>
                      <w:color w:val="auto"/>
                      <w:kern w:val="0"/>
                      <w:szCs w:val="21"/>
                      <w:highlight w:val="none"/>
                    </w:rPr>
                    <w:t>无臭，无毒，手感似蜡，具有优良的耐低温性能</w:t>
                  </w:r>
                  <w:r>
                    <w:rPr>
                      <w:rFonts w:hint="eastAsia"/>
                      <w:color w:val="auto"/>
                      <w:kern w:val="0"/>
                      <w:szCs w:val="21"/>
                      <w:highlight w:val="none"/>
                      <w:lang w:eastAsia="zh-CN"/>
                    </w:rPr>
                    <w:t>（</w:t>
                  </w:r>
                  <w:r>
                    <w:rPr>
                      <w:rFonts w:hint="eastAsia"/>
                      <w:color w:val="auto"/>
                      <w:kern w:val="0"/>
                      <w:szCs w:val="21"/>
                      <w:highlight w:val="none"/>
                    </w:rPr>
                    <w:t>最低使用温度可达-70℃~-100℃</w:t>
                  </w:r>
                  <w:r>
                    <w:rPr>
                      <w:rFonts w:hint="eastAsia"/>
                      <w:color w:val="auto"/>
                      <w:kern w:val="0"/>
                      <w:szCs w:val="21"/>
                      <w:highlight w:val="none"/>
                      <w:lang w:eastAsia="zh-CN"/>
                    </w:rPr>
                    <w:t>）</w:t>
                  </w:r>
                  <w:r>
                    <w:rPr>
                      <w:rFonts w:hint="eastAsia"/>
                      <w:color w:val="auto"/>
                      <w:kern w:val="0"/>
                      <w:szCs w:val="21"/>
                      <w:highlight w:val="none"/>
                    </w:rPr>
                    <w:t>，软化点120-125℃，化学稳定性好</w:t>
                  </w:r>
                  <w:r>
                    <w:rPr>
                      <w:rFonts w:hint="eastAsia"/>
                      <w:color w:val="auto"/>
                      <w:kern w:val="0"/>
                      <w:szCs w:val="21"/>
                      <w:highlight w:val="none"/>
                      <w:lang w:eastAsia="zh-CN"/>
                    </w:rPr>
                    <w:t>，</w:t>
                  </w:r>
                  <w:r>
                    <w:rPr>
                      <w:rFonts w:hint="eastAsia"/>
                      <w:color w:val="auto"/>
                      <w:kern w:val="0"/>
                      <w:szCs w:val="21"/>
                      <w:highlight w:val="none"/>
                    </w:rPr>
                    <w:t>能耐大多数酸碱的侵蚀</w:t>
                  </w:r>
                  <w:r>
                    <w:rPr>
                      <w:rFonts w:hint="eastAsia"/>
                      <w:color w:val="auto"/>
                      <w:kern w:val="0"/>
                      <w:szCs w:val="21"/>
                      <w:highlight w:val="none"/>
                      <w:lang w:eastAsia="zh-CN"/>
                    </w:rPr>
                    <w:t>（</w:t>
                  </w:r>
                  <w:r>
                    <w:rPr>
                      <w:rFonts w:hint="eastAsia"/>
                      <w:color w:val="auto"/>
                      <w:kern w:val="0"/>
                      <w:szCs w:val="21"/>
                      <w:highlight w:val="none"/>
                    </w:rPr>
                    <w:t>不耐具有氧化性质的酸</w:t>
                  </w:r>
                  <w:r>
                    <w:rPr>
                      <w:rFonts w:hint="eastAsia"/>
                      <w:color w:val="auto"/>
                      <w:kern w:val="0"/>
                      <w:szCs w:val="21"/>
                      <w:highlight w:val="none"/>
                      <w:lang w:eastAsia="zh-CN"/>
                    </w:rPr>
                    <w:t>）</w:t>
                  </w:r>
                  <w:r>
                    <w:rPr>
                      <w:rFonts w:hint="eastAsia"/>
                      <w:color w:val="auto"/>
                      <w:kern w:val="0"/>
                      <w:szCs w:val="21"/>
                      <w:highlight w:val="none"/>
                    </w:rPr>
                    <w:t>常温下不溶于一般溶剂，吸水性小，电绝缘性能优良</w:t>
                  </w:r>
                  <w:r>
                    <w:rPr>
                      <w:rFonts w:hint="eastAsia"/>
                      <w:color w:val="auto"/>
                      <w:kern w:val="0"/>
                      <w:szCs w:val="21"/>
                      <w:highlight w:val="none"/>
                      <w:lang w:eastAsia="zh-CN"/>
                    </w:rPr>
                    <w:t>；</w:t>
                  </w:r>
                  <w:r>
                    <w:rPr>
                      <w:rFonts w:hint="eastAsia"/>
                      <w:color w:val="auto"/>
                      <w:kern w:val="0"/>
                      <w:szCs w:val="21"/>
                      <w:highlight w:val="none"/>
                    </w:rPr>
                    <w:t>但聚乙烯对于环境应力</w:t>
                  </w:r>
                  <w:r>
                    <w:rPr>
                      <w:rFonts w:hint="eastAsia"/>
                      <w:color w:val="auto"/>
                      <w:kern w:val="0"/>
                      <w:szCs w:val="21"/>
                      <w:highlight w:val="none"/>
                      <w:lang w:eastAsia="zh-CN"/>
                    </w:rPr>
                    <w:t>（</w:t>
                  </w:r>
                  <w:r>
                    <w:rPr>
                      <w:rFonts w:hint="eastAsia"/>
                      <w:color w:val="auto"/>
                      <w:kern w:val="0"/>
                      <w:szCs w:val="21"/>
                      <w:highlight w:val="none"/>
                    </w:rPr>
                    <w:t>化学与机械作用</w:t>
                  </w:r>
                  <w:r>
                    <w:rPr>
                      <w:rFonts w:hint="eastAsia"/>
                      <w:color w:val="auto"/>
                      <w:kern w:val="0"/>
                      <w:szCs w:val="21"/>
                      <w:highlight w:val="none"/>
                      <w:lang w:eastAsia="zh-CN"/>
                    </w:rPr>
                    <w:t>）</w:t>
                  </w:r>
                  <w:r>
                    <w:rPr>
                      <w:rFonts w:hint="eastAsia"/>
                      <w:color w:val="auto"/>
                      <w:kern w:val="0"/>
                      <w:szCs w:val="21"/>
                      <w:highlight w:val="none"/>
                    </w:rPr>
                    <w:t>是很敏感的，耐热老化性差。聚乙烯在大气、阳光和氧的作用下，会发生老化变色、龟裂、变脆或粉化，丧失其力学性能。</w:t>
                  </w:r>
                </w:p>
              </w:tc>
            </w:tr>
            <w:tr w14:paraId="6C191D2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68" w:type="dxa"/>
                  <w:right w:w="0" w:type="dxa"/>
                </w:tblCellMar>
              </w:tblPrEx>
              <w:trPr>
                <w:trHeight w:val="397" w:hRule="atLeast"/>
                <w:jc w:val="center"/>
              </w:trPr>
              <w:tc>
                <w:tcPr>
                  <w:tcW w:w="554" w:type="pct"/>
                  <w:noWrap/>
                  <w:tcMar>
                    <w:bottom w:w="57" w:type="dxa"/>
                  </w:tcMar>
                  <w:vAlign w:val="center"/>
                </w:tcPr>
                <w:p w14:paraId="06C57845">
                  <w:pPr>
                    <w:pStyle w:val="11"/>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聚氯乙烯树脂粉</w:t>
                  </w:r>
                </w:p>
              </w:tc>
              <w:tc>
                <w:tcPr>
                  <w:tcW w:w="4445" w:type="pct"/>
                  <w:noWrap/>
                  <w:tcMar>
                    <w:bottom w:w="57" w:type="dxa"/>
                  </w:tcMar>
                  <w:vAlign w:val="center"/>
                </w:tcPr>
                <w:p w14:paraId="556BE1C4">
                  <w:pPr>
                    <w:jc w:val="center"/>
                    <w:rPr>
                      <w:color w:val="auto"/>
                      <w:kern w:val="0"/>
                      <w:szCs w:val="21"/>
                      <w:highlight w:val="none"/>
                    </w:rPr>
                  </w:pPr>
                  <w:r>
                    <w:rPr>
                      <w:rFonts w:hint="eastAsia"/>
                      <w:color w:val="auto"/>
                      <w:kern w:val="0"/>
                      <w:szCs w:val="21"/>
                      <w:highlight w:val="none"/>
                    </w:rPr>
                    <w:t>PVC是由氯乙烯通过自由基聚合而合成的。外观为白色粉末、无毒、无臭。相对密度1.35-1.46，折射率1.544（20℃）不溶于水，汽油，酒精和氯乙烯，溶于丙酮，二氯乙烷、二甲苯等溶剂，化学稳定性很高，具有良好的可塑性。除少数有机溶剂外，常温下可耐任何浓度的盐酸、90%以下的硫酸、50-60%的硝酸及20%以下的烧碱，此外，对于盐类亦相当稳定；PVC在火焰上能燃烧并放出氯化氢，但离开火焰即自熄，是一种“自熄性”“难燃性”物质；PVC在100℃以上开始分解并缓慢放出氯化氢，随着温度上升，分解与释放氯化氢速度加快，致使PVC变色。</w:t>
                  </w:r>
                </w:p>
              </w:tc>
            </w:tr>
            <w:tr w14:paraId="2EE08F1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68" w:type="dxa"/>
                  <w:right w:w="0" w:type="dxa"/>
                </w:tblCellMar>
              </w:tblPrEx>
              <w:trPr>
                <w:trHeight w:val="397" w:hRule="atLeast"/>
                <w:jc w:val="center"/>
              </w:trPr>
              <w:tc>
                <w:tcPr>
                  <w:tcW w:w="554" w:type="pct"/>
                  <w:shd w:val="clear" w:color="auto" w:fill="auto"/>
                  <w:noWrap/>
                  <w:tcMar>
                    <w:bottom w:w="57" w:type="dxa"/>
                  </w:tcMar>
                  <w:vAlign w:val="center"/>
                </w:tcPr>
                <w:p w14:paraId="64AE135C">
                  <w:pPr>
                    <w:pStyle w:val="11"/>
                    <w:spacing w:line="36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olor w:val="auto"/>
                      <w:szCs w:val="21"/>
                      <w:highlight w:val="none"/>
                      <w:lang w:eastAsia="zh-CN"/>
                    </w:rPr>
                    <w:t>稳定剂</w:t>
                  </w:r>
                </w:p>
              </w:tc>
              <w:tc>
                <w:tcPr>
                  <w:tcW w:w="4445" w:type="pct"/>
                  <w:shd w:val="clear" w:color="auto" w:fill="auto"/>
                  <w:noWrap/>
                  <w:tcMar>
                    <w:bottom w:w="57" w:type="dxa"/>
                  </w:tcMar>
                  <w:vAlign w:val="center"/>
                </w:tcPr>
                <w:p w14:paraId="72E04F2D">
                  <w:pPr>
                    <w:jc w:val="center"/>
                    <w:rPr>
                      <w:rFonts w:hint="default" w:ascii="Times New Roman" w:hAnsi="Times New Roman" w:eastAsia="宋体" w:cs="Times New Roman"/>
                      <w:b/>
                      <w:bCs/>
                      <w:color w:val="auto"/>
                      <w:kern w:val="0"/>
                      <w:sz w:val="21"/>
                      <w:szCs w:val="21"/>
                      <w:highlight w:val="none"/>
                      <w:lang w:val="en-US" w:eastAsia="zh-CN" w:bidi="ar-SA"/>
                    </w:rPr>
                  </w:pPr>
                  <w:r>
                    <w:rPr>
                      <w:rFonts w:hint="eastAsia"/>
                      <w:color w:val="auto"/>
                      <w:kern w:val="0"/>
                      <w:szCs w:val="21"/>
                      <w:highlight w:val="none"/>
                      <w:lang w:eastAsia="zh-CN"/>
                    </w:rPr>
                    <w:t>成分组成信息：硬脂酸钙浓度</w:t>
                  </w:r>
                  <w:r>
                    <w:rPr>
                      <w:rFonts w:hint="eastAsia"/>
                      <w:color w:val="auto"/>
                      <w:kern w:val="0"/>
                      <w:szCs w:val="21"/>
                      <w:highlight w:val="none"/>
                      <w:lang w:val="en-US" w:eastAsia="zh-CN"/>
                    </w:rPr>
                    <w:t>10-30%，硬脂酸锌浓度10-20%,PE蜡为5-10%，水滑石5-20%。侵入途径：吸入、食入、皮肤接触，健康危害，这类化合物进入人体后可能引起中毒。环境危害，大量进入对环境可能引起污染。燃爆危险不属于易燃类危险物品。皮肤接触后立即脱去污染的衣着，用肥皂清洗皮肤数次，如有不适，立即就医。</w:t>
                  </w:r>
                  <w:r>
                    <w:rPr>
                      <w:rFonts w:hint="eastAsia" w:ascii="宋体" w:hAnsi="宋体"/>
                      <w:color w:val="auto"/>
                      <w:sz w:val="21"/>
                      <w:szCs w:val="28"/>
                      <w:highlight w:val="none"/>
                      <w:lang w:val="zh-CN"/>
                    </w:rPr>
                    <w:t>眼睛接触：提起眼睑</w:t>
                  </w:r>
                  <w:r>
                    <w:rPr>
                      <w:rFonts w:ascii="ˎ̥" w:hAnsi="ˎ̥"/>
                      <w:color w:val="auto"/>
                      <w:sz w:val="21"/>
                      <w:szCs w:val="21"/>
                      <w:highlight w:val="none"/>
                    </w:rPr>
                    <w:t>，用</w:t>
                  </w:r>
                  <w:r>
                    <w:rPr>
                      <w:rFonts w:hint="eastAsia" w:ascii="ˎ̥" w:hAnsi="ˎ̥"/>
                      <w:color w:val="auto"/>
                      <w:sz w:val="21"/>
                      <w:szCs w:val="21"/>
                      <w:highlight w:val="none"/>
                    </w:rPr>
                    <w:t>大量流动</w:t>
                  </w:r>
                  <w:r>
                    <w:rPr>
                      <w:rFonts w:ascii="ˎ̥" w:hAnsi="ˎ̥"/>
                      <w:color w:val="auto"/>
                      <w:sz w:val="21"/>
                      <w:szCs w:val="21"/>
                      <w:highlight w:val="none"/>
                    </w:rPr>
                    <w:t>清水冲洗</w:t>
                  </w:r>
                  <w:r>
                    <w:rPr>
                      <w:rFonts w:hint="eastAsia" w:ascii="ˎ̥" w:hAnsi="ˎ̥"/>
                      <w:color w:val="auto"/>
                      <w:sz w:val="21"/>
                      <w:szCs w:val="21"/>
                      <w:highlight w:val="none"/>
                    </w:rPr>
                    <w:t>。如有不适，</w:t>
                  </w:r>
                  <w:r>
                    <w:rPr>
                      <w:rFonts w:hint="eastAsia" w:ascii="ˎ̥" w:hAnsi="ˎ̥"/>
                      <w:color w:val="auto"/>
                      <w:sz w:val="21"/>
                      <w:szCs w:val="21"/>
                      <w:highlight w:val="none"/>
                      <w:lang w:eastAsia="zh-CN"/>
                    </w:rPr>
                    <w:t>立即</w:t>
                  </w:r>
                  <w:r>
                    <w:rPr>
                      <w:rFonts w:hint="eastAsia" w:ascii="ˎ̥" w:hAnsi="ˎ̥"/>
                      <w:color w:val="auto"/>
                      <w:sz w:val="21"/>
                      <w:szCs w:val="21"/>
                      <w:highlight w:val="none"/>
                    </w:rPr>
                    <w:t>就医。</w:t>
                  </w:r>
                  <w:r>
                    <w:rPr>
                      <w:rFonts w:hint="eastAsia" w:ascii="宋体" w:hAnsi="宋体"/>
                      <w:color w:val="auto"/>
                      <w:sz w:val="21"/>
                      <w:szCs w:val="28"/>
                      <w:highlight w:val="none"/>
                      <w:lang w:val="zh-CN"/>
                    </w:rPr>
                    <w:t>吸入：</w:t>
                  </w:r>
                  <w:r>
                    <w:rPr>
                      <w:rFonts w:ascii="ˎ̥" w:hAnsi="ˎ̥"/>
                      <w:color w:val="auto"/>
                      <w:sz w:val="21"/>
                      <w:szCs w:val="21"/>
                      <w:highlight w:val="none"/>
                    </w:rPr>
                    <w:t>迅速</w:t>
                  </w:r>
                  <w:r>
                    <w:rPr>
                      <w:rFonts w:hint="eastAsia" w:ascii="ˎ̥" w:hAnsi="ˎ̥"/>
                      <w:color w:val="auto"/>
                      <w:sz w:val="21"/>
                      <w:szCs w:val="21"/>
                      <w:highlight w:val="none"/>
                      <w:lang w:eastAsia="zh-CN"/>
                    </w:rPr>
                    <w:t>撤</w:t>
                  </w:r>
                  <w:r>
                    <w:rPr>
                      <w:rFonts w:ascii="ˎ̥" w:hAnsi="ˎ̥"/>
                      <w:color w:val="auto"/>
                      <w:sz w:val="21"/>
                      <w:szCs w:val="21"/>
                      <w:highlight w:val="none"/>
                    </w:rPr>
                    <w:t>离现场至空气新鲜处，保持呼吸道畅通；如呼吸困难，给输氧；如果呼吸</w:t>
                  </w:r>
                  <w:r>
                    <w:rPr>
                      <w:rFonts w:hint="eastAsia" w:ascii="ˎ̥" w:hAnsi="ˎ̥"/>
                      <w:color w:val="auto"/>
                      <w:sz w:val="21"/>
                      <w:szCs w:val="21"/>
                      <w:highlight w:val="none"/>
                    </w:rPr>
                    <w:t>、心跳</w:t>
                  </w:r>
                  <w:r>
                    <w:rPr>
                      <w:rFonts w:ascii="ˎ̥" w:hAnsi="ˎ̥"/>
                      <w:color w:val="auto"/>
                      <w:sz w:val="21"/>
                      <w:szCs w:val="21"/>
                      <w:highlight w:val="none"/>
                    </w:rPr>
                    <w:t>停止，立即</w:t>
                  </w:r>
                  <w:r>
                    <w:rPr>
                      <w:rFonts w:hint="eastAsia" w:ascii="ˎ̥" w:hAnsi="ˎ̥"/>
                      <w:color w:val="auto"/>
                      <w:sz w:val="21"/>
                      <w:szCs w:val="21"/>
                      <w:highlight w:val="none"/>
                      <w:lang w:eastAsia="zh-CN"/>
                    </w:rPr>
                    <w:t>进行</w:t>
                  </w:r>
                  <w:r>
                    <w:rPr>
                      <w:rFonts w:hint="eastAsia" w:ascii="ˎ̥" w:hAnsi="ˎ̥"/>
                      <w:color w:val="auto"/>
                      <w:sz w:val="21"/>
                      <w:szCs w:val="21"/>
                      <w:highlight w:val="none"/>
                    </w:rPr>
                    <w:t>心肺复苏术。</w:t>
                  </w:r>
                  <w:r>
                    <w:rPr>
                      <w:rFonts w:ascii="ˎ̥" w:hAnsi="ˎ̥"/>
                      <w:color w:val="auto"/>
                      <w:sz w:val="21"/>
                      <w:szCs w:val="21"/>
                      <w:highlight w:val="none"/>
                    </w:rPr>
                    <w:t>就医。</w:t>
                  </w:r>
                  <w:r>
                    <w:rPr>
                      <w:rFonts w:hint="eastAsia" w:ascii="宋体" w:hAnsi="宋体"/>
                      <w:color w:val="auto"/>
                      <w:sz w:val="21"/>
                      <w:szCs w:val="28"/>
                      <w:highlight w:val="none"/>
                      <w:lang w:val="zh-CN"/>
                    </w:rPr>
                    <w:t>食入：</w:t>
                  </w:r>
                  <w:r>
                    <w:rPr>
                      <w:rFonts w:hint="eastAsia" w:ascii="宋体" w:hAnsi="宋体"/>
                      <w:color w:val="auto"/>
                      <w:sz w:val="21"/>
                      <w:szCs w:val="21"/>
                      <w:highlight w:val="none"/>
                      <w:lang w:val="zh-CN"/>
                    </w:rPr>
                    <w:t>用水漱口</w:t>
                  </w:r>
                  <w:r>
                    <w:rPr>
                      <w:rFonts w:hint="eastAsia"/>
                      <w:color w:val="auto"/>
                      <w:sz w:val="21"/>
                      <w:szCs w:val="21"/>
                      <w:highlight w:val="none"/>
                      <w:lang w:val="zh-CN"/>
                    </w:rPr>
                    <w:t>，</w:t>
                  </w:r>
                  <w:r>
                    <w:rPr>
                      <w:rFonts w:hint="eastAsia" w:ascii="宋体" w:hAnsi="宋体"/>
                      <w:color w:val="auto"/>
                      <w:sz w:val="21"/>
                      <w:szCs w:val="21"/>
                      <w:highlight w:val="none"/>
                      <w:lang w:val="zh-CN"/>
                    </w:rPr>
                    <w:t>就医。</w:t>
                  </w:r>
                  <w:r>
                    <w:rPr>
                      <w:rFonts w:hint="eastAsia" w:ascii="宋体" w:hAnsi="宋体"/>
                      <w:color w:val="auto"/>
                      <w:sz w:val="21"/>
                      <w:szCs w:val="28"/>
                      <w:highlight w:val="none"/>
                      <w:lang w:val="zh-CN"/>
                    </w:rPr>
                    <w:t>危险特性：</w:t>
                  </w:r>
                  <w:r>
                    <w:rPr>
                      <w:rFonts w:hint="eastAsia"/>
                      <w:color w:val="auto"/>
                      <w:sz w:val="21"/>
                      <w:szCs w:val="28"/>
                      <w:highlight w:val="none"/>
                      <w:lang w:val="zh-CN"/>
                    </w:rPr>
                    <w:t>遇明火高热可燃，与氧化剂可发生反应</w:t>
                  </w:r>
                  <w:r>
                    <w:rPr>
                      <w:rFonts w:hint="eastAsia" w:ascii="宋体" w:hAnsi="宋体"/>
                      <w:color w:val="auto"/>
                      <w:sz w:val="21"/>
                      <w:szCs w:val="28"/>
                      <w:highlight w:val="none"/>
                      <w:lang w:val="zh-CN"/>
                    </w:rPr>
                    <w:t>。</w:t>
                  </w:r>
                  <w:r>
                    <w:rPr>
                      <w:rFonts w:hint="eastAsia"/>
                      <w:color w:val="auto"/>
                      <w:sz w:val="21"/>
                      <w:szCs w:val="28"/>
                      <w:highlight w:val="none"/>
                      <w:lang w:val="zh-CN"/>
                    </w:rPr>
                    <w:t>受高热分解放出有毒气体。</w:t>
                  </w:r>
                  <w:r>
                    <w:rPr>
                      <w:rFonts w:hint="eastAsia" w:ascii="宋体" w:hAnsi="宋体"/>
                      <w:color w:val="auto"/>
                      <w:sz w:val="21"/>
                      <w:szCs w:val="28"/>
                      <w:highlight w:val="none"/>
                      <w:lang w:val="zh-CN"/>
                    </w:rPr>
                    <w:t>有害燃烧</w:t>
                  </w:r>
                  <w:r>
                    <w:rPr>
                      <w:rFonts w:hint="eastAsia"/>
                      <w:color w:val="auto"/>
                      <w:sz w:val="21"/>
                      <w:szCs w:val="28"/>
                      <w:highlight w:val="none"/>
                      <w:lang w:val="zh-CN"/>
                    </w:rPr>
                    <w:t>产</w:t>
                  </w:r>
                  <w:r>
                    <w:rPr>
                      <w:rFonts w:hint="eastAsia" w:ascii="宋体" w:hAnsi="宋体"/>
                      <w:color w:val="auto"/>
                      <w:sz w:val="21"/>
                      <w:szCs w:val="28"/>
                      <w:highlight w:val="none"/>
                      <w:lang w:val="zh-CN"/>
                    </w:rPr>
                    <w:t>物：</w:t>
                  </w:r>
                  <w:r>
                    <w:rPr>
                      <w:rFonts w:hint="eastAsia"/>
                      <w:color w:val="auto"/>
                      <w:sz w:val="21"/>
                      <w:szCs w:val="28"/>
                      <w:highlight w:val="none"/>
                      <w:lang w:val="zh-CN"/>
                    </w:rPr>
                    <w:t>一氧化碳、二氧化碳。</w:t>
                  </w:r>
                  <w:r>
                    <w:rPr>
                      <w:rFonts w:hint="eastAsia" w:ascii="宋体" w:hAnsi="宋体"/>
                      <w:color w:val="auto"/>
                      <w:sz w:val="21"/>
                      <w:szCs w:val="28"/>
                      <w:highlight w:val="none"/>
                      <w:lang w:val="zh-CN"/>
                    </w:rPr>
                    <w:t>灭火方法：</w:t>
                  </w:r>
                  <w:r>
                    <w:rPr>
                      <w:rFonts w:hint="eastAsia" w:ascii="ˎ̥" w:hAnsi="ˎ̥"/>
                      <w:color w:val="auto"/>
                      <w:sz w:val="21"/>
                      <w:szCs w:val="21"/>
                      <w:highlight w:val="none"/>
                      <w:lang w:eastAsia="zh-CN"/>
                    </w:rPr>
                    <w:t>雾状水、泡沫、干粉、二氧化碳、砂土。</w:t>
                  </w:r>
                </w:p>
              </w:tc>
            </w:tr>
            <w:tr w14:paraId="45D84F1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68" w:type="dxa"/>
                  <w:right w:w="0" w:type="dxa"/>
                </w:tblCellMar>
              </w:tblPrEx>
              <w:trPr>
                <w:trHeight w:val="397" w:hRule="atLeast"/>
                <w:jc w:val="center"/>
              </w:trPr>
              <w:tc>
                <w:tcPr>
                  <w:tcW w:w="554" w:type="pct"/>
                  <w:noWrap/>
                  <w:tcMar>
                    <w:bottom w:w="57" w:type="dxa"/>
                  </w:tcMar>
                  <w:vAlign w:val="center"/>
                </w:tcPr>
                <w:p w14:paraId="288E0B70">
                  <w:pPr>
                    <w:pStyle w:val="11"/>
                    <w:spacing w:line="360" w:lineRule="auto"/>
                    <w:jc w:val="center"/>
                    <w:rPr>
                      <w:rFonts w:ascii="Times New Roman" w:hAnsi="Times New Roman"/>
                      <w:color w:val="auto"/>
                      <w:szCs w:val="21"/>
                      <w:highlight w:val="none"/>
                    </w:rPr>
                  </w:pPr>
                  <w:r>
                    <w:rPr>
                      <w:rFonts w:hint="eastAsia" w:ascii="Times New Roman" w:hAnsi="Times New Roman"/>
                      <w:color w:val="auto"/>
                      <w:szCs w:val="21"/>
                      <w:highlight w:val="none"/>
                      <w:lang w:eastAsia="zh-CN"/>
                    </w:rPr>
                    <w:t>水性墨水</w:t>
                  </w:r>
                </w:p>
              </w:tc>
              <w:tc>
                <w:tcPr>
                  <w:tcW w:w="4445" w:type="pct"/>
                  <w:noWrap/>
                  <w:tcMar>
                    <w:bottom w:w="57" w:type="dxa"/>
                  </w:tcMar>
                  <w:vAlign w:val="center"/>
                </w:tcPr>
                <w:p w14:paraId="7FDB707A">
                  <w:pPr>
                    <w:jc w:val="center"/>
                    <w:rPr>
                      <w:rFonts w:hint="eastAsia"/>
                      <w:color w:val="auto"/>
                      <w:kern w:val="0"/>
                      <w:szCs w:val="21"/>
                      <w:highlight w:val="none"/>
                    </w:rPr>
                  </w:pPr>
                  <w:r>
                    <w:rPr>
                      <w:rFonts w:hint="eastAsia"/>
                      <w:color w:val="auto"/>
                      <w:kern w:val="0"/>
                      <w:szCs w:val="21"/>
                      <w:highlight w:val="none"/>
                    </w:rPr>
                    <w:t>本项目使用的喷码油墨为喷码机配套的成型油墨盒，内装</w:t>
                  </w:r>
                  <w:r>
                    <w:rPr>
                      <w:rFonts w:hint="eastAsia"/>
                      <w:color w:val="auto"/>
                      <w:kern w:val="0"/>
                      <w:szCs w:val="21"/>
                      <w:highlight w:val="none"/>
                      <w:lang w:eastAsia="zh-CN"/>
                    </w:rPr>
                    <w:t>水</w:t>
                  </w:r>
                  <w:r>
                    <w:rPr>
                      <w:rFonts w:hint="eastAsia"/>
                      <w:color w:val="auto"/>
                      <w:kern w:val="0"/>
                      <w:szCs w:val="21"/>
                      <w:highlight w:val="none"/>
                    </w:rPr>
                    <w:t>性油墨。主要</w:t>
                  </w:r>
                </w:p>
                <w:p w14:paraId="12A77589">
                  <w:pPr>
                    <w:jc w:val="center"/>
                    <w:rPr>
                      <w:color w:val="auto"/>
                      <w:kern w:val="0"/>
                      <w:szCs w:val="21"/>
                      <w:highlight w:val="none"/>
                    </w:rPr>
                  </w:pPr>
                  <w:r>
                    <w:rPr>
                      <w:rFonts w:hint="eastAsia"/>
                      <w:color w:val="auto"/>
                      <w:kern w:val="0"/>
                      <w:szCs w:val="21"/>
                      <w:highlight w:val="none"/>
                    </w:rPr>
                    <w:t>成分包括丁酮 30~40%、丙酮 20~30%、乙醇 10~15%、染料 8~10%、树脂 5%。黑色液体，有酮的气味。溶于有机溶剂，微溶于水。相对密度0.859~0.880。高度易燃。对眼镜有刺激性，可对水中的生物体造成损害，可对水生环境造成长期的不良影响。经常接触可引起皮肤干裂。吸入蒸汽可引起头晕。</w:t>
                  </w:r>
                </w:p>
              </w:tc>
            </w:tr>
            <w:tr w14:paraId="6F2F9CC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68" w:type="dxa"/>
                  <w:right w:w="0" w:type="dxa"/>
                </w:tblCellMar>
              </w:tblPrEx>
              <w:trPr>
                <w:trHeight w:val="397" w:hRule="atLeast"/>
                <w:jc w:val="center"/>
              </w:trPr>
              <w:tc>
                <w:tcPr>
                  <w:tcW w:w="554" w:type="pct"/>
                  <w:noWrap/>
                  <w:tcMar>
                    <w:bottom w:w="57" w:type="dxa"/>
                  </w:tcMar>
                  <w:vAlign w:val="center"/>
                </w:tcPr>
                <w:p w14:paraId="16441F30">
                  <w:pPr>
                    <w:pStyle w:val="11"/>
                    <w:spacing w:line="360" w:lineRule="auto"/>
                    <w:jc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溶剂</w:t>
                  </w:r>
                </w:p>
              </w:tc>
              <w:tc>
                <w:tcPr>
                  <w:tcW w:w="4445" w:type="pct"/>
                  <w:noWrap/>
                  <w:tcMar>
                    <w:bottom w:w="57" w:type="dxa"/>
                  </w:tcMar>
                  <w:vAlign w:val="center"/>
                </w:tcPr>
                <w:p w14:paraId="515CB4CC">
                  <w:pPr>
                    <w:jc w:val="center"/>
                    <w:rPr>
                      <w:color w:val="auto"/>
                      <w:kern w:val="0"/>
                      <w:szCs w:val="21"/>
                      <w:highlight w:val="none"/>
                    </w:rPr>
                  </w:pPr>
                  <w:r>
                    <w:rPr>
                      <w:rFonts w:hint="eastAsia"/>
                      <w:color w:val="auto"/>
                      <w:kern w:val="0"/>
                      <w:szCs w:val="21"/>
                      <w:highlight w:val="none"/>
                      <w:lang w:eastAsia="zh-CN"/>
                    </w:rPr>
                    <w:t>主要成分：丁酮。</w:t>
                  </w:r>
                  <w:r>
                    <w:rPr>
                      <w:rFonts w:hint="eastAsia"/>
                      <w:color w:val="auto"/>
                      <w:kern w:val="0"/>
                      <w:szCs w:val="21"/>
                      <w:highlight w:val="none"/>
                    </w:rPr>
                    <w:t>分子式C4H8O，分子量72.10。又称甲乙酮。结构简式：无色液体，有丙酮气味，易燃烧。熔点-86.4℃，沸点79.6℃，密度</w:t>
                  </w:r>
                  <w:r>
                    <w:rPr>
                      <w:rFonts w:hint="eastAsia"/>
                      <w:color w:val="auto"/>
                      <w:kern w:val="0"/>
                      <w:szCs w:val="21"/>
                      <w:highlight w:val="none"/>
                      <w:lang w:eastAsia="zh-CN"/>
                    </w:rPr>
                    <w:t>（</w:t>
                  </w:r>
                  <w:r>
                    <w:rPr>
                      <w:rFonts w:hint="eastAsia"/>
                      <w:color w:val="auto"/>
                      <w:kern w:val="0"/>
                      <w:szCs w:val="21"/>
                      <w:highlight w:val="none"/>
                    </w:rPr>
                    <w:t>20/4℃</w:t>
                  </w:r>
                  <w:r>
                    <w:rPr>
                      <w:rFonts w:hint="eastAsia"/>
                      <w:color w:val="auto"/>
                      <w:kern w:val="0"/>
                      <w:szCs w:val="21"/>
                      <w:highlight w:val="none"/>
                      <w:lang w:eastAsia="zh-CN"/>
                    </w:rPr>
                    <w:t>）</w:t>
                  </w:r>
                  <w:r>
                    <w:rPr>
                      <w:rFonts w:hint="eastAsia"/>
                      <w:color w:val="auto"/>
                      <w:kern w:val="0"/>
                      <w:szCs w:val="21"/>
                      <w:highlight w:val="none"/>
                    </w:rPr>
                    <w:t>0.8061g/cm</w:t>
                  </w:r>
                  <w:r>
                    <w:rPr>
                      <w:rFonts w:hint="eastAsia"/>
                      <w:color w:val="auto"/>
                      <w:kern w:val="0"/>
                      <w:szCs w:val="21"/>
                      <w:highlight w:val="none"/>
                      <w:vertAlign w:val="superscript"/>
                    </w:rPr>
                    <w:t>3</w:t>
                  </w:r>
                  <w:r>
                    <w:rPr>
                      <w:rFonts w:hint="eastAsia"/>
                      <w:color w:val="auto"/>
                      <w:kern w:val="0"/>
                      <w:szCs w:val="21"/>
                      <w:highlight w:val="none"/>
                    </w:rPr>
                    <w:t>。溶于水、乙醇、乙醚、油类和其它有机溶剂等。能与水形成恒沸点混和物</w:t>
                  </w:r>
                  <w:r>
                    <w:rPr>
                      <w:rFonts w:hint="eastAsia"/>
                      <w:color w:val="auto"/>
                      <w:kern w:val="0"/>
                      <w:szCs w:val="21"/>
                      <w:highlight w:val="none"/>
                      <w:lang w:eastAsia="zh-CN"/>
                    </w:rPr>
                    <w:t>（</w:t>
                  </w:r>
                  <w:r>
                    <w:rPr>
                      <w:rFonts w:hint="eastAsia"/>
                      <w:color w:val="auto"/>
                      <w:kern w:val="0"/>
                      <w:szCs w:val="21"/>
                      <w:highlight w:val="none"/>
                    </w:rPr>
                    <w:t>含丁酮88.7%，沸点73.4℃</w:t>
                  </w:r>
                  <w:r>
                    <w:rPr>
                      <w:rFonts w:hint="eastAsia"/>
                      <w:color w:val="auto"/>
                      <w:kern w:val="0"/>
                      <w:szCs w:val="21"/>
                      <w:highlight w:val="none"/>
                      <w:lang w:eastAsia="zh-CN"/>
                    </w:rPr>
                    <w:t>）</w:t>
                  </w:r>
                  <w:r>
                    <w:rPr>
                      <w:rFonts w:hint="eastAsia"/>
                      <w:color w:val="auto"/>
                      <w:kern w:val="0"/>
                      <w:szCs w:val="21"/>
                      <w:highlight w:val="none"/>
                    </w:rPr>
                    <w:t>。其蒸气与空气形成爆炸性混和物，爆炸极限2.0%～12.0%(体积)。主要用作溶剂，如硝酸纤维、乙烯基树脂、涂料等的溶剂</w:t>
                  </w:r>
                  <w:r>
                    <w:rPr>
                      <w:rFonts w:hint="eastAsia"/>
                      <w:color w:val="auto"/>
                      <w:kern w:val="0"/>
                      <w:szCs w:val="21"/>
                      <w:highlight w:val="none"/>
                      <w:lang w:eastAsia="zh-CN"/>
                    </w:rPr>
                    <w:t>；</w:t>
                  </w:r>
                  <w:r>
                    <w:rPr>
                      <w:rFonts w:hint="eastAsia"/>
                      <w:color w:val="auto"/>
                      <w:kern w:val="0"/>
                      <w:szCs w:val="21"/>
                      <w:highlight w:val="none"/>
                    </w:rPr>
                    <w:t>也用于制润滑油的脱蜡剂等。对眼、鼻、喉、粘膜有刺激性。长期接触可致皮炎。本品常与2-己酮混合应用，能加强2-己酮引起的周围神经病现象，但单独接触丁酮未发现有周围神经病现象。</w:t>
                  </w:r>
                </w:p>
              </w:tc>
            </w:tr>
            <w:tr w14:paraId="02A075B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68" w:type="dxa"/>
                  <w:right w:w="0" w:type="dxa"/>
                </w:tblCellMar>
              </w:tblPrEx>
              <w:trPr>
                <w:trHeight w:val="397" w:hRule="atLeast"/>
                <w:jc w:val="center"/>
              </w:trPr>
              <w:tc>
                <w:tcPr>
                  <w:tcW w:w="554" w:type="pct"/>
                  <w:noWrap/>
                  <w:tcMar>
                    <w:bottom w:w="57" w:type="dxa"/>
                  </w:tcMar>
                  <w:vAlign w:val="center"/>
                </w:tcPr>
                <w:p w14:paraId="55A7F80A">
                  <w:pPr>
                    <w:pStyle w:val="11"/>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液压油</w:t>
                  </w:r>
                </w:p>
              </w:tc>
              <w:tc>
                <w:tcPr>
                  <w:tcW w:w="4445" w:type="pct"/>
                  <w:noWrap/>
                  <w:tcMar>
                    <w:bottom w:w="57" w:type="dxa"/>
                  </w:tcMar>
                  <w:vAlign w:val="center"/>
                </w:tcPr>
                <w:p w14:paraId="7AD0337F">
                  <w:pPr>
                    <w:jc w:val="center"/>
                    <w:rPr>
                      <w:rFonts w:hint="eastAsia" w:eastAsia="宋体"/>
                      <w:color w:val="auto"/>
                      <w:kern w:val="0"/>
                      <w:szCs w:val="21"/>
                      <w:highlight w:val="none"/>
                      <w:lang w:val="en-US" w:eastAsia="zh-CN"/>
                    </w:rPr>
                  </w:pPr>
                  <w:r>
                    <w:rPr>
                      <w:rFonts w:hint="eastAsia"/>
                      <w:color w:val="auto"/>
                      <w:kern w:val="0"/>
                      <w:szCs w:val="21"/>
                      <w:highlight w:val="none"/>
                      <w:lang w:eastAsia="zh-CN"/>
                    </w:rPr>
                    <w:t>化学名：</w:t>
                  </w:r>
                  <w:r>
                    <w:rPr>
                      <w:rFonts w:hint="eastAsia"/>
                      <w:color w:val="auto"/>
                      <w:kern w:val="0"/>
                      <w:szCs w:val="21"/>
                      <w:highlight w:val="none"/>
                      <w:lang w:val="en-US" w:eastAsia="zh-CN"/>
                    </w:rPr>
                    <w:t>46#抗磨液压油，沸点：290-554℃，相对密度（水=1）：896kg/m</w:t>
                  </w:r>
                  <w:r>
                    <w:rPr>
                      <w:rFonts w:hint="eastAsia"/>
                      <w:color w:val="auto"/>
                      <w:kern w:val="0"/>
                      <w:szCs w:val="21"/>
                      <w:highlight w:val="none"/>
                      <w:vertAlign w:val="superscript"/>
                      <w:lang w:val="en-US" w:eastAsia="zh-CN"/>
                    </w:rPr>
                    <w:t>3</w:t>
                  </w:r>
                  <w:r>
                    <w:rPr>
                      <w:rFonts w:hint="eastAsia"/>
                      <w:color w:val="auto"/>
                      <w:kern w:val="0"/>
                      <w:szCs w:val="21"/>
                      <w:highlight w:val="none"/>
                      <w:lang w:val="en-US" w:eastAsia="zh-CN"/>
                    </w:rPr>
                    <w:t>，相对蒸汽密度（空气=1）：＞1，稳定性：稳定；闪点：240℃，避免接触条件：极端温度与阳光直晒。危险特性：毒性低。过度接触会造成眼部、皮肤或呼吸刺激。皮肤接触：用肥皂和水清洗接触的部位。如果产品被注入皮下或者人体任何部位，无论伤口的外观或大小如何，被注射者必须立即由医生依照外科急救进行检查。即使高压注入后的最初症状轻微或者无症状，在事故最初几个小时内及早进行外科处理可以显著减少最终伤害的程度。眼睛接触：用水彻底冲洗。若发生刺激，寻求医疗援助。食入：通常不需急救。如果感觉不适请就医。</w:t>
                  </w:r>
                </w:p>
              </w:tc>
            </w:tr>
            <w:tr w14:paraId="3E6AFE4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68" w:type="dxa"/>
                  <w:right w:w="0" w:type="dxa"/>
                </w:tblCellMar>
              </w:tblPrEx>
              <w:trPr>
                <w:trHeight w:val="397" w:hRule="atLeast"/>
                <w:jc w:val="center"/>
              </w:trPr>
              <w:tc>
                <w:tcPr>
                  <w:tcW w:w="554" w:type="pct"/>
                  <w:noWrap/>
                  <w:tcMar>
                    <w:bottom w:w="57" w:type="dxa"/>
                  </w:tcMar>
                  <w:vAlign w:val="center"/>
                </w:tcPr>
                <w:p w14:paraId="30B2523F">
                  <w:pPr>
                    <w:pStyle w:val="11"/>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润滑油</w:t>
                  </w:r>
                </w:p>
              </w:tc>
              <w:tc>
                <w:tcPr>
                  <w:tcW w:w="4445" w:type="pct"/>
                  <w:noWrap/>
                  <w:tcMar>
                    <w:bottom w:w="57" w:type="dxa"/>
                  </w:tcMar>
                  <w:vAlign w:val="center"/>
                </w:tcPr>
                <w:p w14:paraId="76D86ADD">
                  <w:pPr>
                    <w:jc w:val="center"/>
                    <w:rPr>
                      <w:rFonts w:hint="default" w:eastAsia="宋体"/>
                      <w:color w:val="auto"/>
                      <w:kern w:val="0"/>
                      <w:szCs w:val="21"/>
                      <w:highlight w:val="none"/>
                      <w:lang w:val="en-US" w:eastAsia="zh-CN"/>
                    </w:rPr>
                  </w:pPr>
                  <w:r>
                    <w:rPr>
                      <w:rFonts w:hint="eastAsia"/>
                      <w:color w:val="auto"/>
                      <w:kern w:val="0"/>
                      <w:szCs w:val="21"/>
                      <w:highlight w:val="none"/>
                      <w:lang w:eastAsia="zh-CN"/>
                    </w:rPr>
                    <w:t>外观与性状：淡黄色粘稠液体；相对密度（水</w:t>
                  </w:r>
                  <w:r>
                    <w:rPr>
                      <w:rFonts w:hint="eastAsia"/>
                      <w:color w:val="auto"/>
                      <w:kern w:val="0"/>
                      <w:szCs w:val="21"/>
                      <w:highlight w:val="none"/>
                      <w:lang w:val="en-US" w:eastAsia="zh-CN"/>
                    </w:rPr>
                    <w:t>=1</w:t>
                  </w:r>
                  <w:r>
                    <w:rPr>
                      <w:rFonts w:hint="eastAsia"/>
                      <w:color w:val="auto"/>
                      <w:kern w:val="0"/>
                      <w:szCs w:val="21"/>
                      <w:highlight w:val="none"/>
                      <w:lang w:eastAsia="zh-CN"/>
                    </w:rPr>
                    <w:t>）</w:t>
                  </w:r>
                  <w:r>
                    <w:rPr>
                      <w:rFonts w:hint="eastAsia"/>
                      <w:color w:val="auto"/>
                      <w:kern w:val="0"/>
                      <w:szCs w:val="21"/>
                      <w:highlight w:val="none"/>
                      <w:lang w:val="en-US" w:eastAsia="zh-CN"/>
                    </w:rPr>
                    <w:t>934.8，饱和蒸气压（kPa）：0.13（145.8℃），闪点：＞200℃，溶解性：溶于苯、乙醇、乙醚、氯仿、丙酮等多数有机溶剂。燃烧分解产物：一氧化碳、二氧化碳等有毒、有害气体。燃烧性：可燃，禁忌物：硝酸、高锰酸钾、重铬酸钾等强氧化剂。燃爆危险：可燃液体，火灾危险性为丙B类；遇明火、高热可燃。危险特性：可燃液体。灭火剂：泡沫、干粉、二氧化碳。</w:t>
                  </w:r>
                </w:p>
              </w:tc>
            </w:tr>
          </w:tbl>
          <w:p w14:paraId="3AB33657">
            <w:pPr>
              <w:pStyle w:val="30"/>
              <w:numPr>
                <w:ilvl w:val="0"/>
                <w:numId w:val="0"/>
              </w:numPr>
              <w:jc w:val="both"/>
              <w:rPr>
                <w:rFonts w:hint="default"/>
                <w:color w:val="auto"/>
                <w:highlight w:val="none"/>
              </w:rPr>
            </w:pPr>
          </w:p>
          <w:p w14:paraId="00FF1CE8">
            <w:pPr>
              <w:pStyle w:val="33"/>
              <w:rPr>
                <w:color w:val="auto"/>
                <w:highlight w:val="none"/>
                <w:lang w:eastAsia="zh-CN"/>
              </w:rPr>
            </w:pPr>
            <w:r>
              <w:rPr>
                <w:rFonts w:hint="eastAsia"/>
                <w:color w:val="auto"/>
                <w:highlight w:val="none"/>
                <w:lang w:eastAsia="zh-CN"/>
              </w:rPr>
              <w:t>生产设备</w:t>
            </w:r>
          </w:p>
          <w:p w14:paraId="7C344027">
            <w:pPr>
              <w:pStyle w:val="59"/>
              <w:ind w:firstLine="480"/>
              <w:rPr>
                <w:color w:val="auto"/>
                <w:highlight w:val="none"/>
              </w:rPr>
            </w:pPr>
            <w:r>
              <w:rPr>
                <w:color w:val="auto"/>
                <w:highlight w:val="none"/>
              </w:rPr>
              <w:t>项目生产设备情况详见表</w:t>
            </w:r>
            <w:r>
              <w:rPr>
                <w:rFonts w:hint="eastAsia"/>
                <w:color w:val="auto"/>
                <w:highlight w:val="none"/>
              </w:rPr>
              <w:t>2-</w:t>
            </w:r>
            <w:r>
              <w:rPr>
                <w:rFonts w:hint="eastAsia"/>
                <w:color w:val="auto"/>
                <w:highlight w:val="none"/>
                <w:lang w:val="en-US" w:eastAsia="zh-CN"/>
              </w:rPr>
              <w:t>6</w:t>
            </w:r>
            <w:r>
              <w:rPr>
                <w:color w:val="auto"/>
                <w:highlight w:val="none"/>
              </w:rPr>
              <w:t>。</w:t>
            </w:r>
          </w:p>
          <w:p w14:paraId="119787E1">
            <w:pPr>
              <w:pStyle w:val="29"/>
              <w:rPr>
                <w:rFonts w:hint="default"/>
                <w:color w:val="auto"/>
                <w:highlight w:val="none"/>
              </w:rPr>
            </w:pPr>
            <w:r>
              <w:rPr>
                <w:color w:val="auto"/>
                <w:highlight w:val="none"/>
              </w:rPr>
              <w:t>项目生产设施</w:t>
            </w:r>
          </w:p>
          <w:tbl>
            <w:tblPr>
              <w:tblStyle w:val="21"/>
              <w:tblW w:w="4996" w:type="pct"/>
              <w:jc w:val="center"/>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34"/>
              <w:gridCol w:w="1218"/>
              <w:gridCol w:w="1150"/>
              <w:gridCol w:w="650"/>
              <w:gridCol w:w="867"/>
              <w:gridCol w:w="683"/>
              <w:gridCol w:w="1117"/>
              <w:gridCol w:w="816"/>
              <w:gridCol w:w="860"/>
            </w:tblGrid>
            <w:tr w14:paraId="232233E0">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noWrap/>
                  <w:vAlign w:val="center"/>
                </w:tcPr>
                <w:p w14:paraId="0764ADD2">
                  <w:pPr>
                    <w:adjustRightInd w:val="0"/>
                    <w:snapToGrid w:val="0"/>
                    <w:jc w:val="center"/>
                    <w:rPr>
                      <w:color w:val="auto"/>
                      <w:szCs w:val="21"/>
                      <w:highlight w:val="none"/>
                    </w:rPr>
                  </w:pPr>
                  <w:r>
                    <w:rPr>
                      <w:color w:val="auto"/>
                      <w:szCs w:val="21"/>
                      <w:highlight w:val="none"/>
                    </w:rPr>
                    <w:t>序号</w:t>
                  </w:r>
                </w:p>
              </w:tc>
              <w:tc>
                <w:tcPr>
                  <w:tcW w:w="791" w:type="pct"/>
                  <w:tcBorders>
                    <w:tl2br w:val="nil"/>
                    <w:tr2bl w:val="nil"/>
                  </w:tcBorders>
                  <w:noWrap/>
                  <w:vAlign w:val="center"/>
                </w:tcPr>
                <w:p w14:paraId="6184FFA9">
                  <w:pPr>
                    <w:adjustRightInd w:val="0"/>
                    <w:snapToGrid w:val="0"/>
                    <w:jc w:val="center"/>
                    <w:rPr>
                      <w:color w:val="auto"/>
                      <w:szCs w:val="21"/>
                      <w:highlight w:val="none"/>
                    </w:rPr>
                  </w:pPr>
                  <w:r>
                    <w:rPr>
                      <w:color w:val="auto"/>
                      <w:szCs w:val="21"/>
                      <w:highlight w:val="none"/>
                    </w:rPr>
                    <w:t>设备名称</w:t>
                  </w:r>
                </w:p>
              </w:tc>
              <w:tc>
                <w:tcPr>
                  <w:tcW w:w="747" w:type="pct"/>
                  <w:tcBorders>
                    <w:tl2br w:val="nil"/>
                    <w:tr2bl w:val="nil"/>
                  </w:tcBorders>
                  <w:noWrap/>
                  <w:vAlign w:val="center"/>
                </w:tcPr>
                <w:p w14:paraId="545BA0FA">
                  <w:pPr>
                    <w:adjustRightInd w:val="0"/>
                    <w:snapToGrid w:val="0"/>
                    <w:jc w:val="center"/>
                    <w:rPr>
                      <w:color w:val="auto"/>
                      <w:szCs w:val="21"/>
                      <w:highlight w:val="none"/>
                    </w:rPr>
                  </w:pPr>
                  <w:r>
                    <w:rPr>
                      <w:color w:val="auto"/>
                      <w:szCs w:val="21"/>
                      <w:highlight w:val="none"/>
                    </w:rPr>
                    <w:t>规格型号</w:t>
                  </w:r>
                </w:p>
              </w:tc>
              <w:tc>
                <w:tcPr>
                  <w:tcW w:w="422" w:type="pct"/>
                  <w:tcBorders>
                    <w:tl2br w:val="nil"/>
                    <w:tr2bl w:val="nil"/>
                  </w:tcBorders>
                  <w:noWrap/>
                  <w:vAlign w:val="center"/>
                </w:tcPr>
                <w:p w14:paraId="23A5629E">
                  <w:pPr>
                    <w:adjustRightInd w:val="0"/>
                    <w:snapToGrid w:val="0"/>
                    <w:jc w:val="center"/>
                    <w:rPr>
                      <w:color w:val="auto"/>
                      <w:szCs w:val="21"/>
                      <w:highlight w:val="none"/>
                    </w:rPr>
                  </w:pPr>
                  <w:r>
                    <w:rPr>
                      <w:color w:val="auto"/>
                      <w:szCs w:val="21"/>
                      <w:highlight w:val="none"/>
                    </w:rPr>
                    <w:t>单位</w:t>
                  </w:r>
                </w:p>
              </w:tc>
              <w:tc>
                <w:tcPr>
                  <w:tcW w:w="563" w:type="pct"/>
                  <w:tcBorders>
                    <w:tl2br w:val="nil"/>
                    <w:tr2bl w:val="nil"/>
                  </w:tcBorders>
                  <w:noWrap/>
                  <w:vAlign w:val="center"/>
                </w:tcPr>
                <w:p w14:paraId="7F8A979E">
                  <w:pPr>
                    <w:pStyle w:val="62"/>
                    <w:rPr>
                      <w:color w:val="auto"/>
                      <w:highlight w:val="none"/>
                    </w:rPr>
                  </w:pPr>
                  <w:r>
                    <w:rPr>
                      <w:color w:val="auto"/>
                      <w:highlight w:val="none"/>
                    </w:rPr>
                    <w:t>现有项目数量</w:t>
                  </w:r>
                </w:p>
              </w:tc>
              <w:tc>
                <w:tcPr>
                  <w:tcW w:w="443" w:type="pct"/>
                  <w:tcBorders>
                    <w:tl2br w:val="nil"/>
                    <w:tr2bl w:val="nil"/>
                  </w:tcBorders>
                  <w:noWrap/>
                  <w:vAlign w:val="center"/>
                </w:tcPr>
                <w:p w14:paraId="469B968D">
                  <w:pPr>
                    <w:pStyle w:val="62"/>
                    <w:rPr>
                      <w:color w:val="auto"/>
                      <w:highlight w:val="none"/>
                    </w:rPr>
                  </w:pPr>
                  <w:r>
                    <w:rPr>
                      <w:color w:val="auto"/>
                      <w:highlight w:val="none"/>
                    </w:rPr>
                    <w:t>本项目数量</w:t>
                  </w:r>
                </w:p>
              </w:tc>
              <w:tc>
                <w:tcPr>
                  <w:tcW w:w="725" w:type="pct"/>
                  <w:tcBorders>
                    <w:tl2br w:val="nil"/>
                    <w:tr2bl w:val="nil"/>
                  </w:tcBorders>
                  <w:noWrap/>
                  <w:vAlign w:val="center"/>
                </w:tcPr>
                <w:p w14:paraId="0FE6351F">
                  <w:pPr>
                    <w:pStyle w:val="62"/>
                    <w:rPr>
                      <w:color w:val="auto"/>
                      <w:highlight w:val="none"/>
                    </w:rPr>
                  </w:pPr>
                  <w:r>
                    <w:rPr>
                      <w:rFonts w:hint="eastAsia"/>
                      <w:color w:val="auto"/>
                      <w:highlight w:val="none"/>
                      <w:lang w:eastAsia="zh-CN"/>
                    </w:rPr>
                    <w:t>扩建</w:t>
                  </w:r>
                  <w:r>
                    <w:rPr>
                      <w:color w:val="auto"/>
                      <w:highlight w:val="none"/>
                    </w:rPr>
                    <w:t>后全厂数量</w:t>
                  </w:r>
                </w:p>
              </w:tc>
              <w:tc>
                <w:tcPr>
                  <w:tcW w:w="530" w:type="pct"/>
                  <w:tcBorders>
                    <w:tl2br w:val="nil"/>
                    <w:tr2bl w:val="nil"/>
                  </w:tcBorders>
                  <w:noWrap/>
                  <w:vAlign w:val="center"/>
                </w:tcPr>
                <w:p w14:paraId="71B3C378">
                  <w:pPr>
                    <w:pStyle w:val="62"/>
                    <w:rPr>
                      <w:color w:val="auto"/>
                      <w:highlight w:val="none"/>
                    </w:rPr>
                  </w:pPr>
                  <w:r>
                    <w:rPr>
                      <w:color w:val="auto"/>
                      <w:highlight w:val="none"/>
                    </w:rPr>
                    <w:t>增减数量</w:t>
                  </w:r>
                </w:p>
              </w:tc>
              <w:tc>
                <w:tcPr>
                  <w:tcW w:w="558" w:type="pct"/>
                  <w:tcBorders>
                    <w:tl2br w:val="nil"/>
                    <w:tr2bl w:val="nil"/>
                  </w:tcBorders>
                  <w:noWrap/>
                  <w:vAlign w:val="center"/>
                </w:tcPr>
                <w:p w14:paraId="620B4E14">
                  <w:pPr>
                    <w:adjustRightInd w:val="0"/>
                    <w:snapToGrid w:val="0"/>
                    <w:jc w:val="center"/>
                    <w:rPr>
                      <w:color w:val="auto"/>
                      <w:szCs w:val="21"/>
                      <w:highlight w:val="none"/>
                    </w:rPr>
                  </w:pPr>
                  <w:r>
                    <w:rPr>
                      <w:color w:val="auto"/>
                      <w:szCs w:val="21"/>
                      <w:highlight w:val="none"/>
                    </w:rPr>
                    <w:t>备注</w:t>
                  </w:r>
                </w:p>
              </w:tc>
            </w:tr>
            <w:tr w14:paraId="72A0780D">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noWrap/>
                  <w:vAlign w:val="center"/>
                </w:tcPr>
                <w:p w14:paraId="4831C959">
                  <w:pPr>
                    <w:adjustRightInd w:val="0"/>
                    <w:snapToGrid w:val="0"/>
                    <w:jc w:val="center"/>
                    <w:rPr>
                      <w:color w:val="auto"/>
                      <w:szCs w:val="21"/>
                      <w:highlight w:val="none"/>
                    </w:rPr>
                  </w:pPr>
                  <w:r>
                    <w:rPr>
                      <w:color w:val="auto"/>
                      <w:szCs w:val="21"/>
                      <w:highlight w:val="none"/>
                    </w:rPr>
                    <w:t>1</w:t>
                  </w:r>
                </w:p>
              </w:tc>
              <w:tc>
                <w:tcPr>
                  <w:tcW w:w="791" w:type="pct"/>
                  <w:tcBorders>
                    <w:tl2br w:val="nil"/>
                    <w:tr2bl w:val="nil"/>
                  </w:tcBorders>
                  <w:noWrap/>
                  <w:vAlign w:val="center"/>
                </w:tcPr>
                <w:p w14:paraId="4D1C7822">
                  <w:pPr>
                    <w:adjustRightInd w:val="0"/>
                    <w:snapToGrid w:val="0"/>
                    <w:jc w:val="center"/>
                    <w:rPr>
                      <w:color w:val="auto"/>
                      <w:szCs w:val="21"/>
                      <w:highlight w:val="none"/>
                    </w:rPr>
                  </w:pPr>
                  <w:r>
                    <w:rPr>
                      <w:rFonts w:hint="eastAsia"/>
                      <w:color w:val="auto"/>
                      <w:szCs w:val="21"/>
                      <w:highlight w:val="none"/>
                      <w:lang w:val="en-US" w:eastAsia="zh-CN"/>
                    </w:rPr>
                    <w:t>PPR管材挤出机</w:t>
                  </w:r>
                </w:p>
              </w:tc>
              <w:tc>
                <w:tcPr>
                  <w:tcW w:w="747" w:type="pct"/>
                  <w:tcBorders>
                    <w:tl2br w:val="nil"/>
                    <w:tr2bl w:val="nil"/>
                  </w:tcBorders>
                  <w:noWrap/>
                  <w:vAlign w:val="center"/>
                </w:tcPr>
                <w:p w14:paraId="5CDA150F">
                  <w:pPr>
                    <w:adjustRightInd w:val="0"/>
                    <w:snapToGrid w:val="0"/>
                    <w:jc w:val="center"/>
                    <w:rPr>
                      <w:color w:val="auto"/>
                      <w:szCs w:val="21"/>
                      <w:highlight w:val="none"/>
                    </w:rPr>
                  </w:pPr>
                  <w:r>
                    <w:rPr>
                      <w:rFonts w:hint="eastAsia"/>
                      <w:color w:val="auto"/>
                      <w:szCs w:val="21"/>
                      <w:highlight w:val="none"/>
                      <w:lang w:val="en-US" w:eastAsia="zh-CN"/>
                    </w:rPr>
                    <w:t>SJ200-12·5</w:t>
                  </w:r>
                </w:p>
              </w:tc>
              <w:tc>
                <w:tcPr>
                  <w:tcW w:w="422" w:type="pct"/>
                  <w:tcBorders>
                    <w:tl2br w:val="nil"/>
                    <w:tr2bl w:val="nil"/>
                  </w:tcBorders>
                  <w:noWrap/>
                  <w:vAlign w:val="center"/>
                </w:tcPr>
                <w:p w14:paraId="71DF371F">
                  <w:pPr>
                    <w:adjustRightInd w:val="0"/>
                    <w:snapToGrid w:val="0"/>
                    <w:jc w:val="center"/>
                    <w:rPr>
                      <w:color w:val="auto"/>
                      <w:szCs w:val="21"/>
                      <w:highlight w:val="none"/>
                    </w:rPr>
                  </w:pPr>
                  <w:r>
                    <w:rPr>
                      <w:color w:val="auto"/>
                      <w:szCs w:val="21"/>
                      <w:highlight w:val="none"/>
                    </w:rPr>
                    <w:t>台</w:t>
                  </w:r>
                </w:p>
              </w:tc>
              <w:tc>
                <w:tcPr>
                  <w:tcW w:w="563" w:type="pct"/>
                  <w:tcBorders>
                    <w:tl2br w:val="nil"/>
                    <w:tr2bl w:val="nil"/>
                  </w:tcBorders>
                  <w:noWrap/>
                  <w:vAlign w:val="center"/>
                </w:tcPr>
                <w:p w14:paraId="4EC70B25">
                  <w:pPr>
                    <w:adjustRightInd w:val="0"/>
                    <w:snapToGrid w:val="0"/>
                    <w:jc w:val="center"/>
                    <w:rPr>
                      <w:color w:val="auto"/>
                      <w:szCs w:val="21"/>
                      <w:highlight w:val="none"/>
                    </w:rPr>
                  </w:pPr>
                  <w:r>
                    <w:rPr>
                      <w:rFonts w:hint="eastAsia"/>
                      <w:color w:val="auto"/>
                      <w:szCs w:val="21"/>
                      <w:highlight w:val="none"/>
                      <w:lang w:val="en-US" w:eastAsia="zh-CN"/>
                    </w:rPr>
                    <w:t>4</w:t>
                  </w:r>
                </w:p>
              </w:tc>
              <w:tc>
                <w:tcPr>
                  <w:tcW w:w="443" w:type="pct"/>
                  <w:tcBorders>
                    <w:tl2br w:val="nil"/>
                    <w:tr2bl w:val="nil"/>
                  </w:tcBorders>
                  <w:noWrap/>
                  <w:vAlign w:val="center"/>
                </w:tcPr>
                <w:p w14:paraId="4E6644B8">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0</w:t>
                  </w:r>
                </w:p>
              </w:tc>
              <w:tc>
                <w:tcPr>
                  <w:tcW w:w="725" w:type="pct"/>
                  <w:tcBorders>
                    <w:tl2br w:val="nil"/>
                    <w:tr2bl w:val="nil"/>
                  </w:tcBorders>
                  <w:shd w:val="clear" w:color="auto" w:fill="auto"/>
                  <w:noWrap/>
                  <w:vAlign w:val="center"/>
                </w:tcPr>
                <w:p w14:paraId="537B1D47">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4</w:t>
                  </w:r>
                </w:p>
              </w:tc>
              <w:tc>
                <w:tcPr>
                  <w:tcW w:w="530" w:type="pct"/>
                  <w:tcBorders>
                    <w:tl2br w:val="nil"/>
                    <w:tr2bl w:val="nil"/>
                  </w:tcBorders>
                  <w:noWrap/>
                  <w:vAlign w:val="center"/>
                </w:tcPr>
                <w:p w14:paraId="7F1BF176">
                  <w:pPr>
                    <w:adjustRightInd w:val="0"/>
                    <w:snapToGrid w:val="0"/>
                    <w:jc w:val="center"/>
                    <w:rPr>
                      <w:rFonts w:hint="eastAsia" w:eastAsia="宋体"/>
                      <w:color w:val="auto"/>
                      <w:szCs w:val="21"/>
                      <w:highlight w:val="none"/>
                      <w:lang w:eastAsia="zh-CN"/>
                    </w:rPr>
                  </w:pPr>
                  <w:r>
                    <w:rPr>
                      <w:rFonts w:hint="eastAsia"/>
                      <w:color w:val="auto"/>
                      <w:szCs w:val="21"/>
                      <w:highlight w:val="none"/>
                      <w:lang w:val="en-US" w:eastAsia="zh-CN"/>
                    </w:rPr>
                    <w:t>0</w:t>
                  </w:r>
                </w:p>
              </w:tc>
              <w:tc>
                <w:tcPr>
                  <w:tcW w:w="558" w:type="pct"/>
                  <w:tcBorders>
                    <w:tl2br w:val="nil"/>
                    <w:tr2bl w:val="nil"/>
                  </w:tcBorders>
                  <w:noWrap/>
                  <w:vAlign w:val="center"/>
                </w:tcPr>
                <w:p w14:paraId="096A6026">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w:t>
                  </w:r>
                </w:p>
              </w:tc>
            </w:tr>
            <w:tr w14:paraId="7B7C3CF2">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noWrap/>
                  <w:vAlign w:val="center"/>
                </w:tcPr>
                <w:p w14:paraId="04FA1D21">
                  <w:pPr>
                    <w:adjustRightInd w:val="0"/>
                    <w:snapToGrid w:val="0"/>
                    <w:jc w:val="center"/>
                    <w:rPr>
                      <w:color w:val="auto"/>
                      <w:szCs w:val="21"/>
                      <w:highlight w:val="none"/>
                    </w:rPr>
                  </w:pPr>
                  <w:r>
                    <w:rPr>
                      <w:color w:val="auto"/>
                      <w:szCs w:val="21"/>
                      <w:highlight w:val="none"/>
                    </w:rPr>
                    <w:t>2</w:t>
                  </w:r>
                </w:p>
              </w:tc>
              <w:tc>
                <w:tcPr>
                  <w:tcW w:w="791" w:type="pct"/>
                  <w:tcBorders>
                    <w:tl2br w:val="nil"/>
                    <w:tr2bl w:val="nil"/>
                  </w:tcBorders>
                  <w:noWrap/>
                  <w:vAlign w:val="center"/>
                </w:tcPr>
                <w:p w14:paraId="44552620">
                  <w:pPr>
                    <w:adjustRightInd w:val="0"/>
                    <w:snapToGrid w:val="0"/>
                    <w:jc w:val="center"/>
                    <w:rPr>
                      <w:color w:val="auto"/>
                      <w:szCs w:val="21"/>
                      <w:highlight w:val="none"/>
                    </w:rPr>
                  </w:pPr>
                  <w:r>
                    <w:rPr>
                      <w:rFonts w:hint="eastAsia"/>
                      <w:color w:val="auto"/>
                      <w:szCs w:val="21"/>
                      <w:highlight w:val="none"/>
                      <w:lang w:val="en-US" w:eastAsia="zh-CN"/>
                    </w:rPr>
                    <w:t>PPR管材挤出机</w:t>
                  </w:r>
                </w:p>
              </w:tc>
              <w:tc>
                <w:tcPr>
                  <w:tcW w:w="747" w:type="pct"/>
                  <w:tcBorders>
                    <w:tl2br w:val="nil"/>
                    <w:tr2bl w:val="nil"/>
                  </w:tcBorders>
                  <w:noWrap/>
                  <w:vAlign w:val="center"/>
                </w:tcPr>
                <w:p w14:paraId="4FE97F87">
                  <w:pPr>
                    <w:adjustRightInd w:val="0"/>
                    <w:snapToGrid w:val="0"/>
                    <w:jc w:val="center"/>
                    <w:rPr>
                      <w:color w:val="auto"/>
                      <w:szCs w:val="21"/>
                      <w:highlight w:val="none"/>
                    </w:rPr>
                  </w:pPr>
                  <w:r>
                    <w:rPr>
                      <w:rFonts w:hint="eastAsia"/>
                      <w:color w:val="auto"/>
                      <w:szCs w:val="21"/>
                      <w:highlight w:val="none"/>
                      <w:lang w:val="en-US" w:eastAsia="zh-CN"/>
                    </w:rPr>
                    <w:t>SJ200-16</w:t>
                  </w:r>
                </w:p>
              </w:tc>
              <w:tc>
                <w:tcPr>
                  <w:tcW w:w="422" w:type="pct"/>
                  <w:tcBorders>
                    <w:tl2br w:val="nil"/>
                    <w:tr2bl w:val="nil"/>
                  </w:tcBorders>
                  <w:noWrap/>
                  <w:vAlign w:val="center"/>
                </w:tcPr>
                <w:p w14:paraId="6F363EE9">
                  <w:pPr>
                    <w:adjustRightInd w:val="0"/>
                    <w:snapToGrid w:val="0"/>
                    <w:jc w:val="center"/>
                    <w:rPr>
                      <w:color w:val="auto"/>
                      <w:szCs w:val="21"/>
                      <w:highlight w:val="none"/>
                    </w:rPr>
                  </w:pPr>
                  <w:r>
                    <w:rPr>
                      <w:color w:val="auto"/>
                      <w:szCs w:val="21"/>
                      <w:highlight w:val="none"/>
                    </w:rPr>
                    <w:t>台</w:t>
                  </w:r>
                </w:p>
              </w:tc>
              <w:tc>
                <w:tcPr>
                  <w:tcW w:w="563" w:type="pct"/>
                  <w:tcBorders>
                    <w:tl2br w:val="nil"/>
                    <w:tr2bl w:val="nil"/>
                  </w:tcBorders>
                  <w:noWrap/>
                  <w:vAlign w:val="center"/>
                </w:tcPr>
                <w:p w14:paraId="5C29518F">
                  <w:pPr>
                    <w:adjustRightInd w:val="0"/>
                    <w:snapToGrid w:val="0"/>
                    <w:jc w:val="center"/>
                    <w:rPr>
                      <w:color w:val="auto"/>
                      <w:szCs w:val="21"/>
                      <w:highlight w:val="none"/>
                    </w:rPr>
                  </w:pPr>
                  <w:r>
                    <w:rPr>
                      <w:rFonts w:hint="eastAsia"/>
                      <w:color w:val="auto"/>
                      <w:szCs w:val="21"/>
                      <w:highlight w:val="none"/>
                      <w:lang w:val="en-US" w:eastAsia="zh-CN"/>
                    </w:rPr>
                    <w:t>3</w:t>
                  </w:r>
                </w:p>
              </w:tc>
              <w:tc>
                <w:tcPr>
                  <w:tcW w:w="443" w:type="pct"/>
                  <w:tcBorders>
                    <w:tl2br w:val="nil"/>
                    <w:tr2bl w:val="nil"/>
                  </w:tcBorders>
                  <w:noWrap/>
                  <w:vAlign w:val="center"/>
                </w:tcPr>
                <w:p w14:paraId="3E8417BF">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0</w:t>
                  </w:r>
                </w:p>
              </w:tc>
              <w:tc>
                <w:tcPr>
                  <w:tcW w:w="725" w:type="pct"/>
                  <w:tcBorders>
                    <w:tl2br w:val="nil"/>
                    <w:tr2bl w:val="nil"/>
                  </w:tcBorders>
                  <w:shd w:val="clear" w:color="auto" w:fill="auto"/>
                  <w:noWrap/>
                  <w:vAlign w:val="center"/>
                </w:tcPr>
                <w:p w14:paraId="50B9A38A">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3</w:t>
                  </w:r>
                </w:p>
              </w:tc>
              <w:tc>
                <w:tcPr>
                  <w:tcW w:w="530" w:type="pct"/>
                  <w:tcBorders>
                    <w:tl2br w:val="nil"/>
                    <w:tr2bl w:val="nil"/>
                  </w:tcBorders>
                  <w:noWrap/>
                  <w:vAlign w:val="center"/>
                </w:tcPr>
                <w:p w14:paraId="71D764AF">
                  <w:pPr>
                    <w:adjustRightInd w:val="0"/>
                    <w:snapToGrid w:val="0"/>
                    <w:jc w:val="center"/>
                    <w:rPr>
                      <w:color w:val="auto"/>
                      <w:szCs w:val="21"/>
                      <w:highlight w:val="none"/>
                    </w:rPr>
                  </w:pPr>
                  <w:r>
                    <w:rPr>
                      <w:rFonts w:hint="eastAsia"/>
                      <w:color w:val="auto"/>
                      <w:szCs w:val="21"/>
                      <w:highlight w:val="none"/>
                      <w:lang w:val="en-US" w:eastAsia="zh-CN"/>
                    </w:rPr>
                    <w:t>0</w:t>
                  </w:r>
                </w:p>
              </w:tc>
              <w:tc>
                <w:tcPr>
                  <w:tcW w:w="558" w:type="pct"/>
                  <w:tcBorders>
                    <w:tl2br w:val="nil"/>
                    <w:tr2bl w:val="nil"/>
                  </w:tcBorders>
                  <w:noWrap/>
                  <w:vAlign w:val="center"/>
                </w:tcPr>
                <w:p w14:paraId="19E978F5">
                  <w:pPr>
                    <w:adjustRightInd w:val="0"/>
                    <w:snapToGrid w:val="0"/>
                    <w:jc w:val="center"/>
                    <w:rPr>
                      <w:color w:val="auto"/>
                      <w:szCs w:val="21"/>
                      <w:highlight w:val="none"/>
                    </w:rPr>
                  </w:pPr>
                  <w:r>
                    <w:rPr>
                      <w:rFonts w:hint="eastAsia"/>
                      <w:color w:val="auto"/>
                      <w:szCs w:val="21"/>
                      <w:highlight w:val="none"/>
                      <w:lang w:val="en-US" w:eastAsia="zh-CN"/>
                    </w:rPr>
                    <w:t>/</w:t>
                  </w:r>
                </w:p>
              </w:tc>
            </w:tr>
            <w:tr w14:paraId="3DFCF5C9">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noWrap/>
                  <w:vAlign w:val="center"/>
                </w:tcPr>
                <w:p w14:paraId="2ABED285">
                  <w:pPr>
                    <w:adjustRightInd w:val="0"/>
                    <w:snapToGrid w:val="0"/>
                    <w:jc w:val="center"/>
                    <w:rPr>
                      <w:color w:val="auto"/>
                      <w:szCs w:val="21"/>
                      <w:highlight w:val="none"/>
                    </w:rPr>
                  </w:pPr>
                  <w:r>
                    <w:rPr>
                      <w:color w:val="auto"/>
                      <w:szCs w:val="21"/>
                      <w:highlight w:val="none"/>
                    </w:rPr>
                    <w:t>3</w:t>
                  </w:r>
                </w:p>
              </w:tc>
              <w:tc>
                <w:tcPr>
                  <w:tcW w:w="791" w:type="pct"/>
                  <w:tcBorders>
                    <w:tl2br w:val="nil"/>
                    <w:tr2bl w:val="nil"/>
                  </w:tcBorders>
                  <w:noWrap/>
                  <w:vAlign w:val="center"/>
                </w:tcPr>
                <w:p w14:paraId="4EF6EA07">
                  <w:pPr>
                    <w:adjustRightInd w:val="0"/>
                    <w:snapToGrid w:val="0"/>
                    <w:jc w:val="center"/>
                    <w:rPr>
                      <w:color w:val="auto"/>
                      <w:szCs w:val="21"/>
                      <w:highlight w:val="none"/>
                    </w:rPr>
                  </w:pPr>
                  <w:r>
                    <w:rPr>
                      <w:rFonts w:hint="eastAsia"/>
                      <w:color w:val="auto"/>
                      <w:szCs w:val="21"/>
                      <w:highlight w:val="none"/>
                      <w:lang w:val="en-US" w:eastAsia="zh-CN"/>
                    </w:rPr>
                    <w:t>PE管材挤出机</w:t>
                  </w:r>
                </w:p>
              </w:tc>
              <w:tc>
                <w:tcPr>
                  <w:tcW w:w="747" w:type="pct"/>
                  <w:tcBorders>
                    <w:tl2br w:val="nil"/>
                    <w:tr2bl w:val="nil"/>
                  </w:tcBorders>
                  <w:noWrap/>
                  <w:vAlign w:val="center"/>
                </w:tcPr>
                <w:p w14:paraId="19593BE9">
                  <w:pPr>
                    <w:adjustRightInd w:val="0"/>
                    <w:snapToGrid w:val="0"/>
                    <w:jc w:val="center"/>
                    <w:rPr>
                      <w:color w:val="auto"/>
                      <w:szCs w:val="21"/>
                      <w:highlight w:val="none"/>
                    </w:rPr>
                  </w:pPr>
                  <w:r>
                    <w:rPr>
                      <w:rFonts w:hint="eastAsia"/>
                      <w:color w:val="auto"/>
                      <w:szCs w:val="21"/>
                      <w:highlight w:val="none"/>
                      <w:lang w:val="en-US" w:eastAsia="zh-CN"/>
                    </w:rPr>
                    <w:t>SJ200-16</w:t>
                  </w:r>
                </w:p>
              </w:tc>
              <w:tc>
                <w:tcPr>
                  <w:tcW w:w="422" w:type="pct"/>
                  <w:tcBorders>
                    <w:tl2br w:val="nil"/>
                    <w:tr2bl w:val="nil"/>
                  </w:tcBorders>
                  <w:noWrap/>
                  <w:vAlign w:val="center"/>
                </w:tcPr>
                <w:p w14:paraId="77CBCAD6">
                  <w:pPr>
                    <w:adjustRightInd w:val="0"/>
                    <w:snapToGrid w:val="0"/>
                    <w:jc w:val="center"/>
                    <w:rPr>
                      <w:color w:val="auto"/>
                      <w:szCs w:val="21"/>
                      <w:highlight w:val="none"/>
                    </w:rPr>
                  </w:pPr>
                  <w:r>
                    <w:rPr>
                      <w:color w:val="auto"/>
                      <w:szCs w:val="21"/>
                      <w:highlight w:val="none"/>
                    </w:rPr>
                    <w:t>台</w:t>
                  </w:r>
                </w:p>
              </w:tc>
              <w:tc>
                <w:tcPr>
                  <w:tcW w:w="563" w:type="pct"/>
                  <w:tcBorders>
                    <w:tl2br w:val="nil"/>
                    <w:tr2bl w:val="nil"/>
                  </w:tcBorders>
                  <w:noWrap/>
                  <w:vAlign w:val="center"/>
                </w:tcPr>
                <w:p w14:paraId="56BB45C1">
                  <w:pPr>
                    <w:adjustRightInd w:val="0"/>
                    <w:snapToGrid w:val="0"/>
                    <w:jc w:val="center"/>
                    <w:rPr>
                      <w:color w:val="auto"/>
                      <w:szCs w:val="21"/>
                      <w:highlight w:val="none"/>
                    </w:rPr>
                  </w:pPr>
                  <w:r>
                    <w:rPr>
                      <w:rFonts w:hint="eastAsia"/>
                      <w:color w:val="auto"/>
                      <w:szCs w:val="21"/>
                      <w:highlight w:val="none"/>
                      <w:lang w:val="en-US" w:eastAsia="zh-CN"/>
                    </w:rPr>
                    <w:t>5</w:t>
                  </w:r>
                </w:p>
              </w:tc>
              <w:tc>
                <w:tcPr>
                  <w:tcW w:w="443" w:type="pct"/>
                  <w:tcBorders>
                    <w:tl2br w:val="nil"/>
                    <w:tr2bl w:val="nil"/>
                  </w:tcBorders>
                  <w:noWrap/>
                  <w:vAlign w:val="center"/>
                </w:tcPr>
                <w:p w14:paraId="08856EFA">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0</w:t>
                  </w:r>
                </w:p>
              </w:tc>
              <w:tc>
                <w:tcPr>
                  <w:tcW w:w="725" w:type="pct"/>
                  <w:tcBorders>
                    <w:tl2br w:val="nil"/>
                    <w:tr2bl w:val="nil"/>
                  </w:tcBorders>
                  <w:shd w:val="clear" w:color="auto" w:fill="auto"/>
                  <w:noWrap/>
                  <w:vAlign w:val="center"/>
                </w:tcPr>
                <w:p w14:paraId="2C3A3F26">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5</w:t>
                  </w:r>
                </w:p>
              </w:tc>
              <w:tc>
                <w:tcPr>
                  <w:tcW w:w="530" w:type="pct"/>
                  <w:tcBorders>
                    <w:tl2br w:val="nil"/>
                    <w:tr2bl w:val="nil"/>
                  </w:tcBorders>
                  <w:noWrap/>
                  <w:vAlign w:val="center"/>
                </w:tcPr>
                <w:p w14:paraId="43E78BA2">
                  <w:pPr>
                    <w:adjustRightInd w:val="0"/>
                    <w:snapToGrid w:val="0"/>
                    <w:jc w:val="center"/>
                    <w:rPr>
                      <w:color w:val="auto"/>
                      <w:szCs w:val="21"/>
                      <w:highlight w:val="none"/>
                    </w:rPr>
                  </w:pPr>
                  <w:r>
                    <w:rPr>
                      <w:rFonts w:hint="eastAsia"/>
                      <w:color w:val="auto"/>
                      <w:szCs w:val="21"/>
                      <w:highlight w:val="none"/>
                      <w:lang w:val="en-US" w:eastAsia="zh-CN"/>
                    </w:rPr>
                    <w:t>0</w:t>
                  </w:r>
                </w:p>
              </w:tc>
              <w:tc>
                <w:tcPr>
                  <w:tcW w:w="558" w:type="pct"/>
                  <w:tcBorders>
                    <w:tl2br w:val="nil"/>
                    <w:tr2bl w:val="nil"/>
                  </w:tcBorders>
                  <w:noWrap/>
                  <w:vAlign w:val="center"/>
                </w:tcPr>
                <w:p w14:paraId="7DF0E787">
                  <w:pPr>
                    <w:adjustRightInd w:val="0"/>
                    <w:snapToGrid w:val="0"/>
                    <w:jc w:val="center"/>
                    <w:rPr>
                      <w:color w:val="auto"/>
                      <w:szCs w:val="21"/>
                      <w:highlight w:val="none"/>
                    </w:rPr>
                  </w:pPr>
                  <w:r>
                    <w:rPr>
                      <w:rFonts w:hint="eastAsia"/>
                      <w:color w:val="auto"/>
                      <w:szCs w:val="21"/>
                      <w:highlight w:val="none"/>
                      <w:lang w:val="en-US" w:eastAsia="zh-CN"/>
                    </w:rPr>
                    <w:t>/</w:t>
                  </w:r>
                </w:p>
              </w:tc>
            </w:tr>
            <w:tr w14:paraId="16AB42DC">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noWrap/>
                  <w:vAlign w:val="center"/>
                </w:tcPr>
                <w:p w14:paraId="251B9046">
                  <w:pPr>
                    <w:adjustRightInd w:val="0"/>
                    <w:snapToGrid w:val="0"/>
                    <w:jc w:val="center"/>
                    <w:rPr>
                      <w:color w:val="auto"/>
                      <w:szCs w:val="21"/>
                      <w:highlight w:val="none"/>
                    </w:rPr>
                  </w:pPr>
                  <w:r>
                    <w:rPr>
                      <w:color w:val="auto"/>
                      <w:szCs w:val="21"/>
                      <w:highlight w:val="none"/>
                    </w:rPr>
                    <w:t>4</w:t>
                  </w:r>
                </w:p>
              </w:tc>
              <w:tc>
                <w:tcPr>
                  <w:tcW w:w="791" w:type="pct"/>
                  <w:tcBorders>
                    <w:tl2br w:val="nil"/>
                    <w:tr2bl w:val="nil"/>
                  </w:tcBorders>
                  <w:noWrap/>
                  <w:vAlign w:val="center"/>
                </w:tcPr>
                <w:p w14:paraId="63C299F1">
                  <w:pPr>
                    <w:adjustRightInd w:val="0"/>
                    <w:snapToGrid w:val="0"/>
                    <w:jc w:val="center"/>
                    <w:rPr>
                      <w:color w:val="auto"/>
                      <w:szCs w:val="21"/>
                      <w:highlight w:val="none"/>
                    </w:rPr>
                  </w:pPr>
                  <w:r>
                    <w:rPr>
                      <w:rFonts w:hint="eastAsia"/>
                      <w:color w:val="auto"/>
                      <w:szCs w:val="21"/>
                      <w:highlight w:val="none"/>
                      <w:lang w:val="en-US" w:eastAsia="zh-CN"/>
                    </w:rPr>
                    <w:t>PE管材挤出机</w:t>
                  </w:r>
                </w:p>
              </w:tc>
              <w:tc>
                <w:tcPr>
                  <w:tcW w:w="747" w:type="pct"/>
                  <w:tcBorders>
                    <w:tl2br w:val="nil"/>
                    <w:tr2bl w:val="nil"/>
                  </w:tcBorders>
                  <w:noWrap/>
                  <w:vAlign w:val="center"/>
                </w:tcPr>
                <w:p w14:paraId="53D77FBC">
                  <w:pPr>
                    <w:adjustRightInd w:val="0"/>
                    <w:snapToGrid w:val="0"/>
                    <w:jc w:val="center"/>
                    <w:rPr>
                      <w:color w:val="auto"/>
                      <w:szCs w:val="21"/>
                      <w:highlight w:val="none"/>
                    </w:rPr>
                  </w:pPr>
                  <w:r>
                    <w:rPr>
                      <w:rFonts w:hint="eastAsia"/>
                      <w:color w:val="auto"/>
                      <w:szCs w:val="21"/>
                      <w:highlight w:val="none"/>
                      <w:lang w:val="en-US" w:eastAsia="zh-CN"/>
                    </w:rPr>
                    <w:t>SJ120</w:t>
                  </w:r>
                  <w:r>
                    <w:rPr>
                      <w:rFonts w:hint="default"/>
                      <w:color w:val="auto"/>
                      <w:szCs w:val="21"/>
                      <w:highlight w:val="none"/>
                      <w:lang w:val="en-US" w:eastAsia="zh-CN"/>
                    </w:rPr>
                    <w:t>×</w:t>
                  </w:r>
                  <w:r>
                    <w:rPr>
                      <w:rFonts w:hint="eastAsia"/>
                      <w:color w:val="auto"/>
                      <w:szCs w:val="21"/>
                      <w:highlight w:val="none"/>
                      <w:lang w:val="en-US" w:eastAsia="zh-CN"/>
                    </w:rPr>
                    <w:t>33</w:t>
                  </w:r>
                </w:p>
              </w:tc>
              <w:tc>
                <w:tcPr>
                  <w:tcW w:w="422" w:type="pct"/>
                  <w:tcBorders>
                    <w:tl2br w:val="nil"/>
                    <w:tr2bl w:val="nil"/>
                  </w:tcBorders>
                  <w:noWrap/>
                  <w:vAlign w:val="center"/>
                </w:tcPr>
                <w:p w14:paraId="7EAABA21">
                  <w:pPr>
                    <w:adjustRightInd w:val="0"/>
                    <w:snapToGrid w:val="0"/>
                    <w:jc w:val="center"/>
                    <w:rPr>
                      <w:color w:val="auto"/>
                      <w:szCs w:val="21"/>
                      <w:highlight w:val="none"/>
                    </w:rPr>
                  </w:pPr>
                  <w:r>
                    <w:rPr>
                      <w:color w:val="auto"/>
                      <w:szCs w:val="21"/>
                      <w:highlight w:val="none"/>
                    </w:rPr>
                    <w:t>台</w:t>
                  </w:r>
                </w:p>
              </w:tc>
              <w:tc>
                <w:tcPr>
                  <w:tcW w:w="563" w:type="pct"/>
                  <w:tcBorders>
                    <w:tl2br w:val="nil"/>
                    <w:tr2bl w:val="nil"/>
                  </w:tcBorders>
                  <w:noWrap/>
                  <w:vAlign w:val="center"/>
                </w:tcPr>
                <w:p w14:paraId="538BC3C8">
                  <w:pPr>
                    <w:adjustRightInd w:val="0"/>
                    <w:snapToGrid w:val="0"/>
                    <w:jc w:val="center"/>
                    <w:rPr>
                      <w:color w:val="auto"/>
                      <w:szCs w:val="21"/>
                      <w:highlight w:val="none"/>
                    </w:rPr>
                  </w:pPr>
                  <w:r>
                    <w:rPr>
                      <w:rFonts w:hint="eastAsia"/>
                      <w:color w:val="auto"/>
                      <w:szCs w:val="21"/>
                      <w:highlight w:val="none"/>
                      <w:lang w:val="en-US" w:eastAsia="zh-CN"/>
                    </w:rPr>
                    <w:t>1</w:t>
                  </w:r>
                </w:p>
              </w:tc>
              <w:tc>
                <w:tcPr>
                  <w:tcW w:w="443" w:type="pct"/>
                  <w:tcBorders>
                    <w:tl2br w:val="nil"/>
                    <w:tr2bl w:val="nil"/>
                  </w:tcBorders>
                  <w:noWrap/>
                  <w:vAlign w:val="center"/>
                </w:tcPr>
                <w:p w14:paraId="07402A84">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0</w:t>
                  </w:r>
                </w:p>
              </w:tc>
              <w:tc>
                <w:tcPr>
                  <w:tcW w:w="725" w:type="pct"/>
                  <w:tcBorders>
                    <w:tl2br w:val="nil"/>
                    <w:tr2bl w:val="nil"/>
                  </w:tcBorders>
                  <w:shd w:val="clear" w:color="auto" w:fill="auto"/>
                  <w:noWrap/>
                  <w:vAlign w:val="center"/>
                </w:tcPr>
                <w:p w14:paraId="4CAA82E6">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w:t>
                  </w:r>
                </w:p>
              </w:tc>
              <w:tc>
                <w:tcPr>
                  <w:tcW w:w="530" w:type="pct"/>
                  <w:tcBorders>
                    <w:tl2br w:val="nil"/>
                    <w:tr2bl w:val="nil"/>
                  </w:tcBorders>
                  <w:noWrap/>
                  <w:vAlign w:val="center"/>
                </w:tcPr>
                <w:p w14:paraId="35E59D15">
                  <w:pPr>
                    <w:adjustRightInd w:val="0"/>
                    <w:snapToGrid w:val="0"/>
                    <w:jc w:val="center"/>
                    <w:rPr>
                      <w:color w:val="auto"/>
                      <w:szCs w:val="21"/>
                      <w:highlight w:val="none"/>
                    </w:rPr>
                  </w:pPr>
                  <w:r>
                    <w:rPr>
                      <w:rFonts w:hint="eastAsia"/>
                      <w:color w:val="auto"/>
                      <w:szCs w:val="21"/>
                      <w:highlight w:val="none"/>
                      <w:lang w:val="en-US" w:eastAsia="zh-CN"/>
                    </w:rPr>
                    <w:t>0</w:t>
                  </w:r>
                </w:p>
              </w:tc>
              <w:tc>
                <w:tcPr>
                  <w:tcW w:w="558" w:type="pct"/>
                  <w:tcBorders>
                    <w:tl2br w:val="nil"/>
                    <w:tr2bl w:val="nil"/>
                  </w:tcBorders>
                  <w:noWrap/>
                  <w:vAlign w:val="center"/>
                </w:tcPr>
                <w:p w14:paraId="0063BA63">
                  <w:pPr>
                    <w:adjustRightInd w:val="0"/>
                    <w:snapToGrid w:val="0"/>
                    <w:jc w:val="center"/>
                    <w:rPr>
                      <w:color w:val="auto"/>
                      <w:szCs w:val="21"/>
                      <w:highlight w:val="none"/>
                    </w:rPr>
                  </w:pPr>
                  <w:r>
                    <w:rPr>
                      <w:rFonts w:hint="eastAsia"/>
                      <w:color w:val="auto"/>
                      <w:szCs w:val="21"/>
                      <w:highlight w:val="none"/>
                      <w:lang w:val="en-US" w:eastAsia="zh-CN"/>
                    </w:rPr>
                    <w:t>/</w:t>
                  </w:r>
                </w:p>
              </w:tc>
            </w:tr>
            <w:tr w14:paraId="6A0ED9CC">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noWrap/>
                  <w:vAlign w:val="center"/>
                </w:tcPr>
                <w:p w14:paraId="14021B61">
                  <w:pPr>
                    <w:adjustRightInd w:val="0"/>
                    <w:snapToGrid w:val="0"/>
                    <w:jc w:val="center"/>
                    <w:rPr>
                      <w:color w:val="auto"/>
                      <w:szCs w:val="21"/>
                      <w:highlight w:val="none"/>
                      <w:lang w:eastAsia="en-US"/>
                    </w:rPr>
                  </w:pPr>
                  <w:r>
                    <w:rPr>
                      <w:color w:val="auto"/>
                      <w:szCs w:val="21"/>
                      <w:highlight w:val="none"/>
                    </w:rPr>
                    <w:t>5</w:t>
                  </w:r>
                </w:p>
              </w:tc>
              <w:tc>
                <w:tcPr>
                  <w:tcW w:w="791" w:type="pct"/>
                  <w:tcBorders>
                    <w:tl2br w:val="nil"/>
                    <w:tr2bl w:val="nil"/>
                  </w:tcBorders>
                  <w:noWrap/>
                  <w:vAlign w:val="center"/>
                </w:tcPr>
                <w:p w14:paraId="0CA4B750">
                  <w:pPr>
                    <w:adjustRightInd w:val="0"/>
                    <w:snapToGrid w:val="0"/>
                    <w:jc w:val="center"/>
                    <w:rPr>
                      <w:color w:val="auto"/>
                      <w:szCs w:val="21"/>
                      <w:highlight w:val="none"/>
                    </w:rPr>
                  </w:pPr>
                  <w:r>
                    <w:rPr>
                      <w:rFonts w:hint="eastAsia"/>
                      <w:color w:val="auto"/>
                      <w:szCs w:val="21"/>
                      <w:highlight w:val="none"/>
                      <w:lang w:val="en-US" w:eastAsia="zh-CN"/>
                    </w:rPr>
                    <w:t>PE-RT挤出机</w:t>
                  </w:r>
                </w:p>
              </w:tc>
              <w:tc>
                <w:tcPr>
                  <w:tcW w:w="747" w:type="pct"/>
                  <w:tcBorders>
                    <w:tl2br w:val="nil"/>
                    <w:tr2bl w:val="nil"/>
                  </w:tcBorders>
                  <w:noWrap/>
                  <w:vAlign w:val="center"/>
                </w:tcPr>
                <w:p w14:paraId="6A06979E">
                  <w:pPr>
                    <w:adjustRightInd w:val="0"/>
                    <w:snapToGrid w:val="0"/>
                    <w:jc w:val="center"/>
                    <w:rPr>
                      <w:color w:val="auto"/>
                      <w:szCs w:val="21"/>
                      <w:highlight w:val="none"/>
                    </w:rPr>
                  </w:pPr>
                  <w:r>
                    <w:rPr>
                      <w:rFonts w:hint="eastAsia"/>
                      <w:color w:val="auto"/>
                      <w:szCs w:val="21"/>
                      <w:highlight w:val="none"/>
                      <w:lang w:val="en-US" w:eastAsia="zh-CN"/>
                    </w:rPr>
                    <w:t>SJ200-16</w:t>
                  </w:r>
                </w:p>
              </w:tc>
              <w:tc>
                <w:tcPr>
                  <w:tcW w:w="422" w:type="pct"/>
                  <w:tcBorders>
                    <w:tl2br w:val="nil"/>
                    <w:tr2bl w:val="nil"/>
                  </w:tcBorders>
                  <w:noWrap/>
                  <w:vAlign w:val="center"/>
                </w:tcPr>
                <w:p w14:paraId="5E6474E4">
                  <w:pPr>
                    <w:adjustRightInd w:val="0"/>
                    <w:snapToGrid w:val="0"/>
                    <w:jc w:val="center"/>
                    <w:rPr>
                      <w:color w:val="auto"/>
                      <w:szCs w:val="21"/>
                      <w:highlight w:val="none"/>
                    </w:rPr>
                  </w:pPr>
                  <w:r>
                    <w:rPr>
                      <w:color w:val="auto"/>
                      <w:szCs w:val="21"/>
                      <w:highlight w:val="none"/>
                    </w:rPr>
                    <w:t>台</w:t>
                  </w:r>
                </w:p>
              </w:tc>
              <w:tc>
                <w:tcPr>
                  <w:tcW w:w="563" w:type="pct"/>
                  <w:tcBorders>
                    <w:tl2br w:val="nil"/>
                    <w:tr2bl w:val="nil"/>
                  </w:tcBorders>
                  <w:noWrap/>
                  <w:vAlign w:val="center"/>
                </w:tcPr>
                <w:p w14:paraId="74DBBEAC">
                  <w:pPr>
                    <w:adjustRightInd w:val="0"/>
                    <w:snapToGrid w:val="0"/>
                    <w:jc w:val="center"/>
                    <w:rPr>
                      <w:color w:val="auto"/>
                      <w:szCs w:val="21"/>
                      <w:highlight w:val="none"/>
                    </w:rPr>
                  </w:pPr>
                  <w:r>
                    <w:rPr>
                      <w:rFonts w:hint="eastAsia"/>
                      <w:color w:val="auto"/>
                      <w:szCs w:val="21"/>
                      <w:highlight w:val="none"/>
                      <w:lang w:val="en-US" w:eastAsia="zh-CN"/>
                    </w:rPr>
                    <w:t>3</w:t>
                  </w:r>
                </w:p>
              </w:tc>
              <w:tc>
                <w:tcPr>
                  <w:tcW w:w="443" w:type="pct"/>
                  <w:tcBorders>
                    <w:tl2br w:val="nil"/>
                    <w:tr2bl w:val="nil"/>
                  </w:tcBorders>
                  <w:noWrap/>
                  <w:vAlign w:val="center"/>
                </w:tcPr>
                <w:p w14:paraId="23F4C884">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0</w:t>
                  </w:r>
                </w:p>
              </w:tc>
              <w:tc>
                <w:tcPr>
                  <w:tcW w:w="725" w:type="pct"/>
                  <w:tcBorders>
                    <w:tl2br w:val="nil"/>
                    <w:tr2bl w:val="nil"/>
                  </w:tcBorders>
                  <w:shd w:val="clear" w:color="auto" w:fill="auto"/>
                  <w:noWrap/>
                  <w:vAlign w:val="center"/>
                </w:tcPr>
                <w:p w14:paraId="173295F4">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3</w:t>
                  </w:r>
                </w:p>
              </w:tc>
              <w:tc>
                <w:tcPr>
                  <w:tcW w:w="530" w:type="pct"/>
                  <w:tcBorders>
                    <w:tl2br w:val="nil"/>
                    <w:tr2bl w:val="nil"/>
                  </w:tcBorders>
                  <w:noWrap/>
                  <w:vAlign w:val="center"/>
                </w:tcPr>
                <w:p w14:paraId="79BEA34F">
                  <w:pPr>
                    <w:adjustRightInd w:val="0"/>
                    <w:snapToGrid w:val="0"/>
                    <w:jc w:val="center"/>
                    <w:rPr>
                      <w:color w:val="auto"/>
                      <w:szCs w:val="21"/>
                      <w:highlight w:val="none"/>
                    </w:rPr>
                  </w:pPr>
                  <w:r>
                    <w:rPr>
                      <w:rFonts w:hint="eastAsia"/>
                      <w:color w:val="auto"/>
                      <w:szCs w:val="21"/>
                      <w:highlight w:val="none"/>
                      <w:lang w:val="en-US" w:eastAsia="zh-CN"/>
                    </w:rPr>
                    <w:t>0</w:t>
                  </w:r>
                </w:p>
              </w:tc>
              <w:tc>
                <w:tcPr>
                  <w:tcW w:w="558" w:type="pct"/>
                  <w:tcBorders>
                    <w:tl2br w:val="nil"/>
                    <w:tr2bl w:val="nil"/>
                  </w:tcBorders>
                  <w:noWrap/>
                  <w:vAlign w:val="center"/>
                </w:tcPr>
                <w:p w14:paraId="0C70F923">
                  <w:pPr>
                    <w:adjustRightInd w:val="0"/>
                    <w:snapToGrid w:val="0"/>
                    <w:jc w:val="center"/>
                    <w:rPr>
                      <w:color w:val="auto"/>
                      <w:szCs w:val="21"/>
                      <w:highlight w:val="none"/>
                    </w:rPr>
                  </w:pPr>
                  <w:r>
                    <w:rPr>
                      <w:rFonts w:hint="eastAsia"/>
                      <w:color w:val="auto"/>
                      <w:szCs w:val="21"/>
                      <w:highlight w:val="none"/>
                      <w:lang w:val="en-US" w:eastAsia="zh-CN"/>
                    </w:rPr>
                    <w:t>/</w:t>
                  </w:r>
                </w:p>
              </w:tc>
            </w:tr>
            <w:tr w14:paraId="6BD339A7">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noWrap/>
                  <w:vAlign w:val="center"/>
                </w:tcPr>
                <w:p w14:paraId="56164302">
                  <w:pPr>
                    <w:adjustRightInd w:val="0"/>
                    <w:snapToGrid w:val="0"/>
                    <w:jc w:val="center"/>
                    <w:rPr>
                      <w:color w:val="auto"/>
                      <w:szCs w:val="21"/>
                      <w:highlight w:val="none"/>
                    </w:rPr>
                  </w:pPr>
                  <w:r>
                    <w:rPr>
                      <w:rFonts w:hint="eastAsia"/>
                      <w:color w:val="auto"/>
                      <w:szCs w:val="21"/>
                      <w:highlight w:val="none"/>
                    </w:rPr>
                    <w:t>6</w:t>
                  </w:r>
                </w:p>
              </w:tc>
              <w:tc>
                <w:tcPr>
                  <w:tcW w:w="791" w:type="pct"/>
                  <w:tcBorders>
                    <w:tl2br w:val="nil"/>
                    <w:tr2bl w:val="nil"/>
                  </w:tcBorders>
                  <w:noWrap/>
                  <w:vAlign w:val="center"/>
                </w:tcPr>
                <w:p w14:paraId="59227C13">
                  <w:pPr>
                    <w:adjustRightInd w:val="0"/>
                    <w:snapToGrid w:val="0"/>
                    <w:jc w:val="center"/>
                    <w:rPr>
                      <w:color w:val="auto"/>
                      <w:szCs w:val="21"/>
                      <w:highlight w:val="none"/>
                    </w:rPr>
                  </w:pPr>
                  <w:r>
                    <w:rPr>
                      <w:rFonts w:hint="eastAsia"/>
                      <w:color w:val="auto"/>
                      <w:szCs w:val="21"/>
                      <w:highlight w:val="none"/>
                      <w:lang w:val="en-US" w:eastAsia="zh-CN"/>
                    </w:rPr>
                    <w:t>PPR管件注塑机</w:t>
                  </w:r>
                </w:p>
              </w:tc>
              <w:tc>
                <w:tcPr>
                  <w:tcW w:w="747" w:type="pct"/>
                  <w:tcBorders>
                    <w:tl2br w:val="nil"/>
                    <w:tr2bl w:val="nil"/>
                  </w:tcBorders>
                  <w:noWrap/>
                  <w:vAlign w:val="center"/>
                </w:tcPr>
                <w:p w14:paraId="0973F055">
                  <w:pPr>
                    <w:adjustRightInd w:val="0"/>
                    <w:snapToGrid w:val="0"/>
                    <w:jc w:val="center"/>
                    <w:rPr>
                      <w:color w:val="auto"/>
                      <w:szCs w:val="21"/>
                      <w:highlight w:val="none"/>
                    </w:rPr>
                  </w:pPr>
                  <w:r>
                    <w:rPr>
                      <w:rFonts w:hint="eastAsia"/>
                      <w:color w:val="auto"/>
                      <w:szCs w:val="21"/>
                      <w:highlight w:val="none"/>
                      <w:lang w:val="en-US" w:eastAsia="zh-CN"/>
                    </w:rPr>
                    <w:t>EA2000</w:t>
                  </w:r>
                </w:p>
              </w:tc>
              <w:tc>
                <w:tcPr>
                  <w:tcW w:w="422" w:type="pct"/>
                  <w:tcBorders>
                    <w:tl2br w:val="nil"/>
                    <w:tr2bl w:val="nil"/>
                  </w:tcBorders>
                  <w:noWrap/>
                  <w:vAlign w:val="center"/>
                </w:tcPr>
                <w:p w14:paraId="7FF24854">
                  <w:pPr>
                    <w:adjustRightInd w:val="0"/>
                    <w:snapToGrid w:val="0"/>
                    <w:jc w:val="center"/>
                    <w:rPr>
                      <w:color w:val="auto"/>
                      <w:szCs w:val="21"/>
                      <w:highlight w:val="none"/>
                    </w:rPr>
                  </w:pPr>
                  <w:r>
                    <w:rPr>
                      <w:color w:val="auto"/>
                      <w:szCs w:val="21"/>
                      <w:highlight w:val="none"/>
                    </w:rPr>
                    <w:t>台</w:t>
                  </w:r>
                </w:p>
              </w:tc>
              <w:tc>
                <w:tcPr>
                  <w:tcW w:w="563" w:type="pct"/>
                  <w:tcBorders>
                    <w:tl2br w:val="nil"/>
                    <w:tr2bl w:val="nil"/>
                  </w:tcBorders>
                  <w:noWrap/>
                  <w:vAlign w:val="center"/>
                </w:tcPr>
                <w:p w14:paraId="52611121">
                  <w:pPr>
                    <w:adjustRightInd w:val="0"/>
                    <w:snapToGrid w:val="0"/>
                    <w:jc w:val="center"/>
                    <w:rPr>
                      <w:color w:val="auto"/>
                      <w:szCs w:val="21"/>
                      <w:highlight w:val="none"/>
                    </w:rPr>
                  </w:pPr>
                  <w:r>
                    <w:rPr>
                      <w:rFonts w:hint="eastAsia"/>
                      <w:color w:val="auto"/>
                      <w:szCs w:val="21"/>
                      <w:highlight w:val="none"/>
                      <w:lang w:val="en-US" w:eastAsia="zh-CN"/>
                    </w:rPr>
                    <w:t>4</w:t>
                  </w:r>
                </w:p>
              </w:tc>
              <w:tc>
                <w:tcPr>
                  <w:tcW w:w="443" w:type="pct"/>
                  <w:tcBorders>
                    <w:tl2br w:val="nil"/>
                    <w:tr2bl w:val="nil"/>
                  </w:tcBorders>
                  <w:noWrap/>
                  <w:vAlign w:val="center"/>
                </w:tcPr>
                <w:p w14:paraId="59626AFD">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0</w:t>
                  </w:r>
                </w:p>
              </w:tc>
              <w:tc>
                <w:tcPr>
                  <w:tcW w:w="725" w:type="pct"/>
                  <w:tcBorders>
                    <w:tl2br w:val="nil"/>
                    <w:tr2bl w:val="nil"/>
                  </w:tcBorders>
                  <w:shd w:val="clear" w:color="auto" w:fill="auto"/>
                  <w:noWrap/>
                  <w:vAlign w:val="center"/>
                </w:tcPr>
                <w:p w14:paraId="50D9DE5F">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4</w:t>
                  </w:r>
                </w:p>
              </w:tc>
              <w:tc>
                <w:tcPr>
                  <w:tcW w:w="530" w:type="pct"/>
                  <w:tcBorders>
                    <w:tl2br w:val="nil"/>
                    <w:tr2bl w:val="nil"/>
                  </w:tcBorders>
                  <w:noWrap/>
                  <w:vAlign w:val="center"/>
                </w:tcPr>
                <w:p w14:paraId="5ADBB61F">
                  <w:pPr>
                    <w:adjustRightInd w:val="0"/>
                    <w:snapToGrid w:val="0"/>
                    <w:jc w:val="center"/>
                    <w:rPr>
                      <w:color w:val="auto"/>
                      <w:szCs w:val="21"/>
                      <w:highlight w:val="none"/>
                    </w:rPr>
                  </w:pPr>
                  <w:r>
                    <w:rPr>
                      <w:rFonts w:hint="eastAsia"/>
                      <w:color w:val="auto"/>
                      <w:szCs w:val="21"/>
                      <w:highlight w:val="none"/>
                      <w:lang w:val="en-US" w:eastAsia="zh-CN"/>
                    </w:rPr>
                    <w:t>0</w:t>
                  </w:r>
                </w:p>
              </w:tc>
              <w:tc>
                <w:tcPr>
                  <w:tcW w:w="558" w:type="pct"/>
                  <w:tcBorders>
                    <w:tl2br w:val="nil"/>
                    <w:tr2bl w:val="nil"/>
                  </w:tcBorders>
                  <w:noWrap/>
                  <w:vAlign w:val="center"/>
                </w:tcPr>
                <w:p w14:paraId="4B82EDA0">
                  <w:pPr>
                    <w:adjustRightInd w:val="0"/>
                    <w:snapToGrid w:val="0"/>
                    <w:jc w:val="center"/>
                    <w:rPr>
                      <w:color w:val="auto"/>
                      <w:szCs w:val="21"/>
                      <w:highlight w:val="none"/>
                    </w:rPr>
                  </w:pPr>
                  <w:r>
                    <w:rPr>
                      <w:rFonts w:hint="eastAsia"/>
                      <w:color w:val="auto"/>
                      <w:szCs w:val="21"/>
                      <w:highlight w:val="none"/>
                      <w:lang w:val="en-US" w:eastAsia="zh-CN"/>
                    </w:rPr>
                    <w:t>/</w:t>
                  </w:r>
                </w:p>
              </w:tc>
            </w:tr>
            <w:tr w14:paraId="7F5712BC">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noWrap/>
                  <w:vAlign w:val="center"/>
                </w:tcPr>
                <w:p w14:paraId="5E01D2B5">
                  <w:pPr>
                    <w:adjustRightInd w:val="0"/>
                    <w:snapToGrid w:val="0"/>
                    <w:jc w:val="center"/>
                    <w:rPr>
                      <w:color w:val="auto"/>
                      <w:szCs w:val="21"/>
                      <w:highlight w:val="none"/>
                    </w:rPr>
                  </w:pPr>
                  <w:r>
                    <w:rPr>
                      <w:rFonts w:hint="eastAsia"/>
                      <w:color w:val="auto"/>
                      <w:szCs w:val="21"/>
                      <w:highlight w:val="none"/>
                    </w:rPr>
                    <w:t>7</w:t>
                  </w:r>
                </w:p>
              </w:tc>
              <w:tc>
                <w:tcPr>
                  <w:tcW w:w="791" w:type="pct"/>
                  <w:tcBorders>
                    <w:tl2br w:val="nil"/>
                    <w:tr2bl w:val="nil"/>
                  </w:tcBorders>
                  <w:noWrap/>
                  <w:vAlign w:val="center"/>
                </w:tcPr>
                <w:p w14:paraId="6DA666F7">
                  <w:pPr>
                    <w:adjustRightInd w:val="0"/>
                    <w:snapToGrid w:val="0"/>
                    <w:jc w:val="center"/>
                    <w:rPr>
                      <w:color w:val="auto"/>
                      <w:szCs w:val="21"/>
                      <w:highlight w:val="none"/>
                    </w:rPr>
                  </w:pPr>
                  <w:r>
                    <w:rPr>
                      <w:rFonts w:hint="eastAsia"/>
                      <w:color w:val="auto"/>
                      <w:szCs w:val="21"/>
                      <w:highlight w:val="none"/>
                      <w:lang w:val="en-US" w:eastAsia="zh-CN"/>
                    </w:rPr>
                    <w:t>PPR管件注塑机</w:t>
                  </w:r>
                </w:p>
              </w:tc>
              <w:tc>
                <w:tcPr>
                  <w:tcW w:w="747" w:type="pct"/>
                  <w:tcBorders>
                    <w:tl2br w:val="nil"/>
                    <w:tr2bl w:val="nil"/>
                  </w:tcBorders>
                  <w:noWrap/>
                  <w:vAlign w:val="center"/>
                </w:tcPr>
                <w:p w14:paraId="02D386C7">
                  <w:pPr>
                    <w:adjustRightInd w:val="0"/>
                    <w:snapToGrid w:val="0"/>
                    <w:jc w:val="center"/>
                    <w:rPr>
                      <w:color w:val="auto"/>
                      <w:szCs w:val="21"/>
                      <w:highlight w:val="none"/>
                    </w:rPr>
                  </w:pPr>
                  <w:r>
                    <w:rPr>
                      <w:rFonts w:hint="eastAsia"/>
                      <w:color w:val="auto"/>
                      <w:szCs w:val="21"/>
                      <w:highlight w:val="none"/>
                      <w:lang w:val="en-US" w:eastAsia="zh-CN"/>
                    </w:rPr>
                    <w:t>HF2000II</w:t>
                  </w:r>
                </w:p>
              </w:tc>
              <w:tc>
                <w:tcPr>
                  <w:tcW w:w="422" w:type="pct"/>
                  <w:tcBorders>
                    <w:tl2br w:val="nil"/>
                    <w:tr2bl w:val="nil"/>
                  </w:tcBorders>
                  <w:noWrap/>
                  <w:vAlign w:val="center"/>
                </w:tcPr>
                <w:p w14:paraId="63F9C55B">
                  <w:pPr>
                    <w:adjustRightInd w:val="0"/>
                    <w:snapToGrid w:val="0"/>
                    <w:jc w:val="center"/>
                    <w:rPr>
                      <w:color w:val="auto"/>
                      <w:szCs w:val="21"/>
                      <w:highlight w:val="none"/>
                    </w:rPr>
                  </w:pPr>
                  <w:r>
                    <w:rPr>
                      <w:color w:val="auto"/>
                      <w:szCs w:val="21"/>
                      <w:highlight w:val="none"/>
                    </w:rPr>
                    <w:t>台</w:t>
                  </w:r>
                </w:p>
              </w:tc>
              <w:tc>
                <w:tcPr>
                  <w:tcW w:w="563" w:type="pct"/>
                  <w:tcBorders>
                    <w:tl2br w:val="nil"/>
                    <w:tr2bl w:val="nil"/>
                  </w:tcBorders>
                  <w:noWrap/>
                  <w:vAlign w:val="center"/>
                </w:tcPr>
                <w:p w14:paraId="03FF9647">
                  <w:pPr>
                    <w:adjustRightInd w:val="0"/>
                    <w:snapToGrid w:val="0"/>
                    <w:jc w:val="center"/>
                    <w:rPr>
                      <w:color w:val="auto"/>
                      <w:szCs w:val="21"/>
                      <w:highlight w:val="none"/>
                    </w:rPr>
                  </w:pPr>
                  <w:r>
                    <w:rPr>
                      <w:rFonts w:hint="eastAsia"/>
                      <w:color w:val="auto"/>
                      <w:szCs w:val="21"/>
                      <w:highlight w:val="none"/>
                      <w:lang w:val="en-US" w:eastAsia="zh-CN"/>
                    </w:rPr>
                    <w:t>2</w:t>
                  </w:r>
                </w:p>
              </w:tc>
              <w:tc>
                <w:tcPr>
                  <w:tcW w:w="443" w:type="pct"/>
                  <w:tcBorders>
                    <w:tl2br w:val="nil"/>
                    <w:tr2bl w:val="nil"/>
                  </w:tcBorders>
                  <w:noWrap/>
                  <w:vAlign w:val="center"/>
                </w:tcPr>
                <w:p w14:paraId="4ABF9573">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0</w:t>
                  </w:r>
                </w:p>
              </w:tc>
              <w:tc>
                <w:tcPr>
                  <w:tcW w:w="725" w:type="pct"/>
                  <w:tcBorders>
                    <w:tl2br w:val="nil"/>
                    <w:tr2bl w:val="nil"/>
                  </w:tcBorders>
                  <w:shd w:val="clear" w:color="auto" w:fill="auto"/>
                  <w:noWrap/>
                  <w:vAlign w:val="center"/>
                </w:tcPr>
                <w:p w14:paraId="6AF01CD9">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w:t>
                  </w:r>
                </w:p>
              </w:tc>
              <w:tc>
                <w:tcPr>
                  <w:tcW w:w="530" w:type="pct"/>
                  <w:tcBorders>
                    <w:tl2br w:val="nil"/>
                    <w:tr2bl w:val="nil"/>
                  </w:tcBorders>
                  <w:noWrap/>
                  <w:vAlign w:val="center"/>
                </w:tcPr>
                <w:p w14:paraId="14ED43DA">
                  <w:pPr>
                    <w:adjustRightInd w:val="0"/>
                    <w:snapToGrid w:val="0"/>
                    <w:jc w:val="center"/>
                    <w:rPr>
                      <w:color w:val="auto"/>
                      <w:szCs w:val="21"/>
                      <w:highlight w:val="none"/>
                    </w:rPr>
                  </w:pPr>
                  <w:r>
                    <w:rPr>
                      <w:rFonts w:hint="eastAsia"/>
                      <w:color w:val="auto"/>
                      <w:szCs w:val="21"/>
                      <w:highlight w:val="none"/>
                      <w:lang w:val="en-US" w:eastAsia="zh-CN"/>
                    </w:rPr>
                    <w:t>0</w:t>
                  </w:r>
                </w:p>
              </w:tc>
              <w:tc>
                <w:tcPr>
                  <w:tcW w:w="558" w:type="pct"/>
                  <w:tcBorders>
                    <w:tl2br w:val="nil"/>
                    <w:tr2bl w:val="nil"/>
                  </w:tcBorders>
                  <w:noWrap/>
                  <w:vAlign w:val="center"/>
                </w:tcPr>
                <w:p w14:paraId="4205D8B7">
                  <w:pPr>
                    <w:adjustRightInd w:val="0"/>
                    <w:snapToGrid w:val="0"/>
                    <w:jc w:val="center"/>
                    <w:rPr>
                      <w:color w:val="auto"/>
                      <w:szCs w:val="21"/>
                      <w:highlight w:val="none"/>
                    </w:rPr>
                  </w:pPr>
                  <w:r>
                    <w:rPr>
                      <w:rFonts w:hint="eastAsia"/>
                      <w:color w:val="auto"/>
                      <w:szCs w:val="21"/>
                      <w:highlight w:val="none"/>
                      <w:lang w:val="en-US" w:eastAsia="zh-CN"/>
                    </w:rPr>
                    <w:t>/</w:t>
                  </w:r>
                </w:p>
              </w:tc>
            </w:tr>
            <w:tr w14:paraId="483BA165">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noWrap/>
                  <w:vAlign w:val="center"/>
                </w:tcPr>
                <w:p w14:paraId="3374D4A0">
                  <w:pPr>
                    <w:adjustRightInd w:val="0"/>
                    <w:snapToGrid w:val="0"/>
                    <w:jc w:val="center"/>
                    <w:rPr>
                      <w:color w:val="auto"/>
                      <w:szCs w:val="21"/>
                      <w:highlight w:val="none"/>
                    </w:rPr>
                  </w:pPr>
                  <w:r>
                    <w:rPr>
                      <w:rFonts w:hint="eastAsia"/>
                      <w:color w:val="auto"/>
                      <w:szCs w:val="21"/>
                      <w:highlight w:val="none"/>
                    </w:rPr>
                    <w:t>8</w:t>
                  </w:r>
                </w:p>
              </w:tc>
              <w:tc>
                <w:tcPr>
                  <w:tcW w:w="791" w:type="pct"/>
                  <w:tcBorders>
                    <w:tl2br w:val="nil"/>
                    <w:tr2bl w:val="nil"/>
                  </w:tcBorders>
                  <w:noWrap/>
                  <w:vAlign w:val="center"/>
                </w:tcPr>
                <w:p w14:paraId="4720B10E">
                  <w:pPr>
                    <w:adjustRightInd w:val="0"/>
                    <w:snapToGrid w:val="0"/>
                    <w:jc w:val="center"/>
                    <w:rPr>
                      <w:color w:val="auto"/>
                      <w:szCs w:val="21"/>
                      <w:highlight w:val="none"/>
                    </w:rPr>
                  </w:pPr>
                  <w:r>
                    <w:rPr>
                      <w:rFonts w:hint="eastAsia"/>
                      <w:color w:val="auto"/>
                      <w:szCs w:val="21"/>
                      <w:highlight w:val="none"/>
                      <w:lang w:val="en-US" w:eastAsia="zh-CN"/>
                    </w:rPr>
                    <w:t>PPR管件注塑机</w:t>
                  </w:r>
                </w:p>
              </w:tc>
              <w:tc>
                <w:tcPr>
                  <w:tcW w:w="747" w:type="pct"/>
                  <w:tcBorders>
                    <w:tl2br w:val="nil"/>
                    <w:tr2bl w:val="nil"/>
                  </w:tcBorders>
                  <w:noWrap/>
                  <w:vAlign w:val="center"/>
                </w:tcPr>
                <w:p w14:paraId="0BA85DE8">
                  <w:pPr>
                    <w:adjustRightInd w:val="0"/>
                    <w:snapToGrid w:val="0"/>
                    <w:jc w:val="center"/>
                    <w:rPr>
                      <w:color w:val="auto"/>
                      <w:szCs w:val="21"/>
                      <w:highlight w:val="none"/>
                    </w:rPr>
                  </w:pPr>
                  <w:r>
                    <w:rPr>
                      <w:rFonts w:hint="eastAsia"/>
                      <w:color w:val="auto"/>
                      <w:szCs w:val="21"/>
                      <w:highlight w:val="none"/>
                      <w:lang w:val="en-US" w:eastAsia="zh-CN"/>
                    </w:rPr>
                    <w:t>EA3280</w:t>
                  </w:r>
                </w:p>
              </w:tc>
              <w:tc>
                <w:tcPr>
                  <w:tcW w:w="422" w:type="pct"/>
                  <w:tcBorders>
                    <w:tl2br w:val="nil"/>
                    <w:tr2bl w:val="nil"/>
                  </w:tcBorders>
                  <w:noWrap/>
                  <w:vAlign w:val="center"/>
                </w:tcPr>
                <w:p w14:paraId="219DF33B">
                  <w:pPr>
                    <w:adjustRightInd w:val="0"/>
                    <w:snapToGrid w:val="0"/>
                    <w:jc w:val="center"/>
                    <w:rPr>
                      <w:color w:val="auto"/>
                      <w:szCs w:val="21"/>
                      <w:highlight w:val="none"/>
                    </w:rPr>
                  </w:pPr>
                  <w:r>
                    <w:rPr>
                      <w:color w:val="auto"/>
                      <w:szCs w:val="21"/>
                      <w:highlight w:val="none"/>
                    </w:rPr>
                    <w:t>台</w:t>
                  </w:r>
                </w:p>
              </w:tc>
              <w:tc>
                <w:tcPr>
                  <w:tcW w:w="563" w:type="pct"/>
                  <w:tcBorders>
                    <w:tl2br w:val="nil"/>
                    <w:tr2bl w:val="nil"/>
                  </w:tcBorders>
                  <w:noWrap/>
                  <w:vAlign w:val="center"/>
                </w:tcPr>
                <w:p w14:paraId="5BD64C9F">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w:t>
                  </w:r>
                </w:p>
              </w:tc>
              <w:tc>
                <w:tcPr>
                  <w:tcW w:w="443" w:type="pct"/>
                  <w:tcBorders>
                    <w:tl2br w:val="nil"/>
                    <w:tr2bl w:val="nil"/>
                  </w:tcBorders>
                  <w:noWrap/>
                  <w:vAlign w:val="center"/>
                </w:tcPr>
                <w:p w14:paraId="031587B7">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0</w:t>
                  </w:r>
                </w:p>
              </w:tc>
              <w:tc>
                <w:tcPr>
                  <w:tcW w:w="725" w:type="pct"/>
                  <w:tcBorders>
                    <w:tl2br w:val="nil"/>
                    <w:tr2bl w:val="nil"/>
                  </w:tcBorders>
                  <w:shd w:val="clear" w:color="auto" w:fill="auto"/>
                  <w:noWrap/>
                  <w:vAlign w:val="center"/>
                </w:tcPr>
                <w:p w14:paraId="28E82050">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w:t>
                  </w:r>
                </w:p>
              </w:tc>
              <w:tc>
                <w:tcPr>
                  <w:tcW w:w="530" w:type="pct"/>
                  <w:tcBorders>
                    <w:tl2br w:val="nil"/>
                    <w:tr2bl w:val="nil"/>
                  </w:tcBorders>
                  <w:noWrap/>
                  <w:vAlign w:val="center"/>
                </w:tcPr>
                <w:p w14:paraId="7687EF38">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w:t>
                  </w:r>
                </w:p>
              </w:tc>
              <w:tc>
                <w:tcPr>
                  <w:tcW w:w="558" w:type="pct"/>
                  <w:tcBorders>
                    <w:tl2br w:val="nil"/>
                    <w:tr2bl w:val="nil"/>
                  </w:tcBorders>
                  <w:noWrap/>
                  <w:vAlign w:val="center"/>
                </w:tcPr>
                <w:p w14:paraId="52CEFB32">
                  <w:pPr>
                    <w:adjustRightInd w:val="0"/>
                    <w:snapToGrid w:val="0"/>
                    <w:jc w:val="center"/>
                    <w:rPr>
                      <w:color w:val="auto"/>
                      <w:szCs w:val="21"/>
                      <w:highlight w:val="none"/>
                    </w:rPr>
                  </w:pPr>
                  <w:r>
                    <w:rPr>
                      <w:rFonts w:hint="eastAsia"/>
                      <w:color w:val="auto"/>
                      <w:szCs w:val="21"/>
                      <w:highlight w:val="none"/>
                      <w:lang w:val="en-US" w:eastAsia="zh-CN"/>
                    </w:rPr>
                    <w:t>/</w:t>
                  </w:r>
                </w:p>
              </w:tc>
            </w:tr>
            <w:tr w14:paraId="4B82A1DC">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noWrap/>
                  <w:vAlign w:val="center"/>
                </w:tcPr>
                <w:p w14:paraId="7E73B68A">
                  <w:pPr>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9</w:t>
                  </w:r>
                </w:p>
              </w:tc>
              <w:tc>
                <w:tcPr>
                  <w:tcW w:w="791" w:type="pct"/>
                  <w:tcBorders>
                    <w:tl2br w:val="nil"/>
                    <w:tr2bl w:val="nil"/>
                  </w:tcBorders>
                  <w:noWrap/>
                  <w:vAlign w:val="center"/>
                </w:tcPr>
                <w:p w14:paraId="1621146A">
                  <w:pPr>
                    <w:adjustRightInd w:val="0"/>
                    <w:snapToGrid w:val="0"/>
                    <w:jc w:val="center"/>
                    <w:rPr>
                      <w:rFonts w:hint="eastAsia"/>
                      <w:color w:val="auto"/>
                      <w:szCs w:val="21"/>
                      <w:highlight w:val="none"/>
                      <w:lang w:eastAsia="zh-CN"/>
                    </w:rPr>
                  </w:pPr>
                  <w:r>
                    <w:rPr>
                      <w:rFonts w:hint="eastAsia"/>
                      <w:color w:val="auto"/>
                      <w:szCs w:val="21"/>
                      <w:highlight w:val="none"/>
                      <w:lang w:val="en-US" w:eastAsia="zh-CN"/>
                    </w:rPr>
                    <w:t>PE管件注塑机</w:t>
                  </w:r>
                </w:p>
              </w:tc>
              <w:tc>
                <w:tcPr>
                  <w:tcW w:w="747" w:type="pct"/>
                  <w:tcBorders>
                    <w:tl2br w:val="nil"/>
                    <w:tr2bl w:val="nil"/>
                  </w:tcBorders>
                  <w:noWrap/>
                  <w:vAlign w:val="center"/>
                </w:tcPr>
                <w:p w14:paraId="54825010">
                  <w:pPr>
                    <w:adjustRightInd w:val="0"/>
                    <w:snapToGrid w:val="0"/>
                    <w:jc w:val="center"/>
                    <w:rPr>
                      <w:rFonts w:hint="eastAsia"/>
                      <w:color w:val="auto"/>
                      <w:szCs w:val="21"/>
                      <w:highlight w:val="none"/>
                      <w:lang w:val="en-US" w:eastAsia="zh-CN"/>
                    </w:rPr>
                  </w:pPr>
                  <w:r>
                    <w:rPr>
                      <w:rFonts w:hint="default"/>
                      <w:color w:val="auto"/>
                      <w:szCs w:val="21"/>
                      <w:highlight w:val="none"/>
                    </w:rPr>
                    <w:t>立式</w:t>
                  </w:r>
                </w:p>
              </w:tc>
              <w:tc>
                <w:tcPr>
                  <w:tcW w:w="422" w:type="pct"/>
                  <w:tcBorders>
                    <w:tl2br w:val="nil"/>
                    <w:tr2bl w:val="nil"/>
                  </w:tcBorders>
                  <w:noWrap/>
                  <w:vAlign w:val="center"/>
                </w:tcPr>
                <w:p w14:paraId="2C392F4B">
                  <w:pPr>
                    <w:adjustRightInd w:val="0"/>
                    <w:snapToGrid w:val="0"/>
                    <w:jc w:val="center"/>
                    <w:rPr>
                      <w:rFonts w:hint="eastAsia"/>
                      <w:color w:val="auto"/>
                      <w:szCs w:val="21"/>
                      <w:highlight w:val="none"/>
                      <w:lang w:val="en-US" w:eastAsia="zh-CN"/>
                    </w:rPr>
                  </w:pPr>
                  <w:r>
                    <w:rPr>
                      <w:color w:val="auto"/>
                      <w:szCs w:val="21"/>
                      <w:highlight w:val="none"/>
                    </w:rPr>
                    <w:t>台</w:t>
                  </w:r>
                </w:p>
              </w:tc>
              <w:tc>
                <w:tcPr>
                  <w:tcW w:w="563" w:type="pct"/>
                  <w:tcBorders>
                    <w:tl2br w:val="nil"/>
                    <w:tr2bl w:val="nil"/>
                  </w:tcBorders>
                  <w:noWrap/>
                  <w:vAlign w:val="center"/>
                </w:tcPr>
                <w:p w14:paraId="749099B4">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1</w:t>
                  </w:r>
                </w:p>
              </w:tc>
              <w:tc>
                <w:tcPr>
                  <w:tcW w:w="443" w:type="pct"/>
                  <w:tcBorders>
                    <w:tl2br w:val="nil"/>
                    <w:tr2bl w:val="nil"/>
                  </w:tcBorders>
                  <w:noWrap/>
                  <w:vAlign w:val="center"/>
                </w:tcPr>
                <w:p w14:paraId="067ABDE9">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w:t>
                  </w:r>
                </w:p>
              </w:tc>
              <w:tc>
                <w:tcPr>
                  <w:tcW w:w="725" w:type="pct"/>
                  <w:tcBorders>
                    <w:tl2br w:val="nil"/>
                    <w:tr2bl w:val="nil"/>
                  </w:tcBorders>
                  <w:shd w:val="clear" w:color="auto" w:fill="auto"/>
                  <w:noWrap/>
                  <w:vAlign w:val="center"/>
                </w:tcPr>
                <w:p w14:paraId="7C36DCA9">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w:t>
                  </w:r>
                </w:p>
              </w:tc>
              <w:tc>
                <w:tcPr>
                  <w:tcW w:w="530" w:type="pct"/>
                  <w:tcBorders>
                    <w:tl2br w:val="nil"/>
                    <w:tr2bl w:val="nil"/>
                  </w:tcBorders>
                  <w:noWrap/>
                  <w:vAlign w:val="center"/>
                </w:tcPr>
                <w:p w14:paraId="6E269EC4">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0</w:t>
                  </w:r>
                </w:p>
              </w:tc>
              <w:tc>
                <w:tcPr>
                  <w:tcW w:w="558" w:type="pct"/>
                  <w:tcBorders>
                    <w:tl2br w:val="nil"/>
                    <w:tr2bl w:val="nil"/>
                  </w:tcBorders>
                  <w:noWrap/>
                  <w:vAlign w:val="center"/>
                </w:tcPr>
                <w:p w14:paraId="4ABD9625">
                  <w:pPr>
                    <w:adjustRightInd w:val="0"/>
                    <w:snapToGrid w:val="0"/>
                    <w:jc w:val="center"/>
                    <w:rPr>
                      <w:rFonts w:hint="eastAsia"/>
                      <w:color w:val="auto"/>
                      <w:szCs w:val="21"/>
                      <w:highlight w:val="none"/>
                    </w:rPr>
                  </w:pPr>
                  <w:r>
                    <w:rPr>
                      <w:rFonts w:hint="eastAsia"/>
                      <w:color w:val="auto"/>
                      <w:szCs w:val="21"/>
                      <w:highlight w:val="none"/>
                      <w:lang w:val="en-US" w:eastAsia="zh-CN"/>
                    </w:rPr>
                    <w:t>/</w:t>
                  </w:r>
                </w:p>
              </w:tc>
            </w:tr>
            <w:tr w14:paraId="08C34FD7">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noWrap/>
                  <w:vAlign w:val="center"/>
                </w:tcPr>
                <w:p w14:paraId="21E75DEE">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10</w:t>
                  </w:r>
                </w:p>
              </w:tc>
              <w:tc>
                <w:tcPr>
                  <w:tcW w:w="791" w:type="pct"/>
                  <w:tcBorders>
                    <w:tl2br w:val="nil"/>
                    <w:tr2bl w:val="nil"/>
                  </w:tcBorders>
                  <w:noWrap/>
                  <w:vAlign w:val="center"/>
                </w:tcPr>
                <w:p w14:paraId="680B3DB7">
                  <w:pPr>
                    <w:adjustRightInd w:val="0"/>
                    <w:snapToGrid w:val="0"/>
                    <w:jc w:val="center"/>
                    <w:rPr>
                      <w:rFonts w:hint="eastAsia"/>
                      <w:color w:val="auto"/>
                      <w:szCs w:val="21"/>
                      <w:highlight w:val="none"/>
                      <w:lang w:eastAsia="zh-CN"/>
                    </w:rPr>
                  </w:pPr>
                  <w:r>
                    <w:rPr>
                      <w:rFonts w:hint="eastAsia"/>
                      <w:color w:val="auto"/>
                      <w:szCs w:val="21"/>
                      <w:highlight w:val="none"/>
                      <w:lang w:val="en-US" w:eastAsia="zh-CN"/>
                    </w:rPr>
                    <w:t>PE管件注塑机</w:t>
                  </w:r>
                </w:p>
              </w:tc>
              <w:tc>
                <w:tcPr>
                  <w:tcW w:w="747" w:type="pct"/>
                  <w:tcBorders>
                    <w:tl2br w:val="nil"/>
                    <w:tr2bl w:val="nil"/>
                  </w:tcBorders>
                  <w:noWrap/>
                  <w:vAlign w:val="center"/>
                </w:tcPr>
                <w:p w14:paraId="69784CF1">
                  <w:pPr>
                    <w:adjustRightInd w:val="0"/>
                    <w:snapToGrid w:val="0"/>
                    <w:jc w:val="center"/>
                    <w:rPr>
                      <w:rFonts w:hint="eastAsia"/>
                      <w:color w:val="auto"/>
                      <w:szCs w:val="21"/>
                      <w:highlight w:val="none"/>
                    </w:rPr>
                  </w:pPr>
                  <w:r>
                    <w:rPr>
                      <w:rFonts w:hint="eastAsia"/>
                      <w:color w:val="auto"/>
                      <w:szCs w:val="21"/>
                      <w:highlight w:val="none"/>
                      <w:lang w:val="en-US" w:eastAsia="zh-CN"/>
                    </w:rPr>
                    <w:t>TRX1500VJ</w:t>
                  </w:r>
                </w:p>
              </w:tc>
              <w:tc>
                <w:tcPr>
                  <w:tcW w:w="422" w:type="pct"/>
                  <w:tcBorders>
                    <w:tl2br w:val="nil"/>
                    <w:tr2bl w:val="nil"/>
                  </w:tcBorders>
                  <w:noWrap/>
                  <w:vAlign w:val="center"/>
                </w:tcPr>
                <w:p w14:paraId="51651FDD">
                  <w:pPr>
                    <w:adjustRightInd w:val="0"/>
                    <w:snapToGrid w:val="0"/>
                    <w:jc w:val="center"/>
                    <w:rPr>
                      <w:rFonts w:hint="eastAsia"/>
                      <w:color w:val="auto"/>
                      <w:szCs w:val="21"/>
                      <w:highlight w:val="none"/>
                      <w:lang w:val="en-US" w:eastAsia="zh-CN"/>
                    </w:rPr>
                  </w:pPr>
                  <w:r>
                    <w:rPr>
                      <w:color w:val="auto"/>
                      <w:szCs w:val="21"/>
                      <w:highlight w:val="none"/>
                    </w:rPr>
                    <w:t>台</w:t>
                  </w:r>
                </w:p>
              </w:tc>
              <w:tc>
                <w:tcPr>
                  <w:tcW w:w="563" w:type="pct"/>
                  <w:tcBorders>
                    <w:tl2br w:val="nil"/>
                    <w:tr2bl w:val="nil"/>
                  </w:tcBorders>
                  <w:noWrap/>
                  <w:vAlign w:val="center"/>
                </w:tcPr>
                <w:p w14:paraId="0A00A558">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1</w:t>
                  </w:r>
                </w:p>
              </w:tc>
              <w:tc>
                <w:tcPr>
                  <w:tcW w:w="443" w:type="pct"/>
                  <w:tcBorders>
                    <w:tl2br w:val="nil"/>
                    <w:tr2bl w:val="nil"/>
                  </w:tcBorders>
                  <w:noWrap/>
                  <w:vAlign w:val="center"/>
                </w:tcPr>
                <w:p w14:paraId="645FFEED">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w:t>
                  </w:r>
                </w:p>
              </w:tc>
              <w:tc>
                <w:tcPr>
                  <w:tcW w:w="725" w:type="pct"/>
                  <w:tcBorders>
                    <w:tl2br w:val="nil"/>
                    <w:tr2bl w:val="nil"/>
                  </w:tcBorders>
                  <w:shd w:val="clear" w:color="auto" w:fill="auto"/>
                  <w:noWrap/>
                  <w:vAlign w:val="center"/>
                </w:tcPr>
                <w:p w14:paraId="72AA2A32">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w:t>
                  </w:r>
                </w:p>
              </w:tc>
              <w:tc>
                <w:tcPr>
                  <w:tcW w:w="530" w:type="pct"/>
                  <w:tcBorders>
                    <w:tl2br w:val="nil"/>
                    <w:tr2bl w:val="nil"/>
                  </w:tcBorders>
                  <w:noWrap/>
                  <w:vAlign w:val="center"/>
                </w:tcPr>
                <w:p w14:paraId="75F3C764">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w:t>
                  </w:r>
                </w:p>
              </w:tc>
              <w:tc>
                <w:tcPr>
                  <w:tcW w:w="558" w:type="pct"/>
                  <w:tcBorders>
                    <w:tl2br w:val="nil"/>
                    <w:tr2bl w:val="nil"/>
                  </w:tcBorders>
                  <w:noWrap/>
                  <w:vAlign w:val="center"/>
                </w:tcPr>
                <w:p w14:paraId="546ECCDD">
                  <w:pPr>
                    <w:adjustRightInd w:val="0"/>
                    <w:snapToGrid w:val="0"/>
                    <w:jc w:val="center"/>
                    <w:rPr>
                      <w:rFonts w:hint="eastAsia"/>
                      <w:color w:val="auto"/>
                      <w:szCs w:val="21"/>
                      <w:highlight w:val="none"/>
                    </w:rPr>
                  </w:pPr>
                  <w:r>
                    <w:rPr>
                      <w:rFonts w:hint="eastAsia"/>
                      <w:color w:val="auto"/>
                      <w:szCs w:val="21"/>
                      <w:highlight w:val="none"/>
                      <w:lang w:val="en-US" w:eastAsia="zh-CN"/>
                    </w:rPr>
                    <w:t>/</w:t>
                  </w:r>
                </w:p>
              </w:tc>
            </w:tr>
            <w:tr w14:paraId="3E9F3316">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noWrap/>
                  <w:vAlign w:val="center"/>
                </w:tcPr>
                <w:p w14:paraId="68DB186F">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11</w:t>
                  </w:r>
                </w:p>
              </w:tc>
              <w:tc>
                <w:tcPr>
                  <w:tcW w:w="791" w:type="pct"/>
                  <w:tcBorders>
                    <w:tl2br w:val="nil"/>
                    <w:tr2bl w:val="nil"/>
                  </w:tcBorders>
                  <w:noWrap/>
                  <w:vAlign w:val="center"/>
                </w:tcPr>
                <w:p w14:paraId="4466BA0E">
                  <w:pPr>
                    <w:adjustRightInd w:val="0"/>
                    <w:snapToGrid w:val="0"/>
                    <w:jc w:val="center"/>
                    <w:rPr>
                      <w:rFonts w:hint="eastAsia"/>
                      <w:color w:val="auto"/>
                      <w:szCs w:val="21"/>
                      <w:highlight w:val="none"/>
                      <w:lang w:eastAsia="zh-CN"/>
                    </w:rPr>
                  </w:pPr>
                  <w:r>
                    <w:rPr>
                      <w:rFonts w:hint="eastAsia"/>
                      <w:color w:val="auto"/>
                      <w:szCs w:val="21"/>
                      <w:highlight w:val="none"/>
                      <w:lang w:val="en-US" w:eastAsia="zh-CN"/>
                    </w:rPr>
                    <w:t>PE管件注塑机</w:t>
                  </w:r>
                </w:p>
              </w:tc>
              <w:tc>
                <w:tcPr>
                  <w:tcW w:w="747" w:type="pct"/>
                  <w:tcBorders>
                    <w:tl2br w:val="nil"/>
                    <w:tr2bl w:val="nil"/>
                  </w:tcBorders>
                  <w:noWrap/>
                  <w:vAlign w:val="center"/>
                </w:tcPr>
                <w:p w14:paraId="36938F88">
                  <w:pPr>
                    <w:adjustRightInd w:val="0"/>
                    <w:snapToGrid w:val="0"/>
                    <w:jc w:val="center"/>
                    <w:rPr>
                      <w:rFonts w:hint="eastAsia"/>
                      <w:color w:val="auto"/>
                      <w:szCs w:val="21"/>
                      <w:highlight w:val="none"/>
                    </w:rPr>
                  </w:pPr>
                  <w:r>
                    <w:rPr>
                      <w:rFonts w:hint="eastAsia"/>
                      <w:color w:val="auto"/>
                      <w:szCs w:val="21"/>
                      <w:highlight w:val="none"/>
                      <w:lang w:val="en-US" w:eastAsia="zh-CN"/>
                    </w:rPr>
                    <w:t>D700SV</w:t>
                  </w:r>
                </w:p>
              </w:tc>
              <w:tc>
                <w:tcPr>
                  <w:tcW w:w="422" w:type="pct"/>
                  <w:tcBorders>
                    <w:tl2br w:val="nil"/>
                    <w:tr2bl w:val="nil"/>
                  </w:tcBorders>
                  <w:noWrap/>
                  <w:vAlign w:val="center"/>
                </w:tcPr>
                <w:p w14:paraId="549D32A9">
                  <w:pPr>
                    <w:adjustRightInd w:val="0"/>
                    <w:snapToGrid w:val="0"/>
                    <w:jc w:val="center"/>
                    <w:rPr>
                      <w:rFonts w:hint="eastAsia"/>
                      <w:color w:val="auto"/>
                      <w:szCs w:val="21"/>
                      <w:highlight w:val="none"/>
                    </w:rPr>
                  </w:pPr>
                  <w:r>
                    <w:rPr>
                      <w:color w:val="auto"/>
                      <w:szCs w:val="21"/>
                      <w:highlight w:val="none"/>
                    </w:rPr>
                    <w:t>台</w:t>
                  </w:r>
                </w:p>
              </w:tc>
              <w:tc>
                <w:tcPr>
                  <w:tcW w:w="563" w:type="pct"/>
                  <w:tcBorders>
                    <w:tl2br w:val="nil"/>
                    <w:tr2bl w:val="nil"/>
                  </w:tcBorders>
                  <w:noWrap/>
                  <w:vAlign w:val="center"/>
                </w:tcPr>
                <w:p w14:paraId="652F9CC4">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1</w:t>
                  </w:r>
                </w:p>
              </w:tc>
              <w:tc>
                <w:tcPr>
                  <w:tcW w:w="443" w:type="pct"/>
                  <w:tcBorders>
                    <w:tl2br w:val="nil"/>
                    <w:tr2bl w:val="nil"/>
                  </w:tcBorders>
                  <w:noWrap/>
                  <w:vAlign w:val="center"/>
                </w:tcPr>
                <w:p w14:paraId="12807AE1">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w:t>
                  </w:r>
                </w:p>
              </w:tc>
              <w:tc>
                <w:tcPr>
                  <w:tcW w:w="725" w:type="pct"/>
                  <w:tcBorders>
                    <w:tl2br w:val="nil"/>
                    <w:tr2bl w:val="nil"/>
                  </w:tcBorders>
                  <w:shd w:val="clear" w:color="auto" w:fill="auto"/>
                  <w:noWrap/>
                  <w:vAlign w:val="center"/>
                </w:tcPr>
                <w:p w14:paraId="3A815AE6">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w:t>
                  </w:r>
                </w:p>
              </w:tc>
              <w:tc>
                <w:tcPr>
                  <w:tcW w:w="530" w:type="pct"/>
                  <w:tcBorders>
                    <w:tl2br w:val="nil"/>
                    <w:tr2bl w:val="nil"/>
                  </w:tcBorders>
                  <w:noWrap/>
                  <w:vAlign w:val="center"/>
                </w:tcPr>
                <w:p w14:paraId="1955D892">
                  <w:pPr>
                    <w:adjustRightInd w:val="0"/>
                    <w:snapToGrid w:val="0"/>
                    <w:jc w:val="center"/>
                    <w:rPr>
                      <w:rFonts w:hint="eastAsia"/>
                      <w:color w:val="auto"/>
                      <w:szCs w:val="21"/>
                      <w:highlight w:val="none"/>
                    </w:rPr>
                  </w:pPr>
                  <w:r>
                    <w:rPr>
                      <w:rFonts w:hint="eastAsia"/>
                      <w:color w:val="auto"/>
                      <w:szCs w:val="21"/>
                      <w:highlight w:val="none"/>
                      <w:lang w:val="en-US" w:eastAsia="zh-CN"/>
                    </w:rPr>
                    <w:t>0</w:t>
                  </w:r>
                </w:p>
              </w:tc>
              <w:tc>
                <w:tcPr>
                  <w:tcW w:w="558" w:type="pct"/>
                  <w:tcBorders>
                    <w:tl2br w:val="nil"/>
                    <w:tr2bl w:val="nil"/>
                  </w:tcBorders>
                  <w:noWrap/>
                  <w:vAlign w:val="center"/>
                </w:tcPr>
                <w:p w14:paraId="7547CBC4">
                  <w:pPr>
                    <w:adjustRightInd w:val="0"/>
                    <w:snapToGrid w:val="0"/>
                    <w:jc w:val="center"/>
                    <w:rPr>
                      <w:rFonts w:hint="eastAsia"/>
                      <w:color w:val="auto"/>
                      <w:szCs w:val="21"/>
                      <w:highlight w:val="none"/>
                    </w:rPr>
                  </w:pPr>
                  <w:r>
                    <w:rPr>
                      <w:rFonts w:hint="eastAsia"/>
                      <w:color w:val="auto"/>
                      <w:szCs w:val="21"/>
                      <w:highlight w:val="none"/>
                      <w:lang w:val="en-US" w:eastAsia="zh-CN"/>
                    </w:rPr>
                    <w:t>/</w:t>
                  </w:r>
                </w:p>
              </w:tc>
            </w:tr>
            <w:tr w14:paraId="689A697B">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noWrap/>
                  <w:vAlign w:val="center"/>
                </w:tcPr>
                <w:p w14:paraId="21EE19C7">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12</w:t>
                  </w:r>
                </w:p>
              </w:tc>
              <w:tc>
                <w:tcPr>
                  <w:tcW w:w="791" w:type="pct"/>
                  <w:tcBorders>
                    <w:tl2br w:val="nil"/>
                    <w:tr2bl w:val="nil"/>
                  </w:tcBorders>
                  <w:noWrap/>
                  <w:vAlign w:val="center"/>
                </w:tcPr>
                <w:p w14:paraId="61852567">
                  <w:pPr>
                    <w:adjustRightInd w:val="0"/>
                    <w:snapToGrid w:val="0"/>
                    <w:jc w:val="center"/>
                    <w:rPr>
                      <w:rFonts w:hint="eastAsia"/>
                      <w:color w:val="auto"/>
                      <w:szCs w:val="21"/>
                      <w:highlight w:val="none"/>
                      <w:lang w:eastAsia="zh-CN"/>
                    </w:rPr>
                  </w:pPr>
                  <w:r>
                    <w:rPr>
                      <w:rFonts w:hint="eastAsia"/>
                      <w:color w:val="auto"/>
                      <w:szCs w:val="21"/>
                      <w:highlight w:val="none"/>
                      <w:lang w:val="en-US" w:eastAsia="zh-CN"/>
                    </w:rPr>
                    <w:t>PE管件注塑机</w:t>
                  </w:r>
                </w:p>
              </w:tc>
              <w:tc>
                <w:tcPr>
                  <w:tcW w:w="747" w:type="pct"/>
                  <w:tcBorders>
                    <w:tl2br w:val="nil"/>
                    <w:tr2bl w:val="nil"/>
                  </w:tcBorders>
                  <w:noWrap/>
                  <w:vAlign w:val="center"/>
                </w:tcPr>
                <w:p w14:paraId="679BE63B">
                  <w:pPr>
                    <w:adjustRightInd w:val="0"/>
                    <w:snapToGrid w:val="0"/>
                    <w:jc w:val="center"/>
                    <w:rPr>
                      <w:rFonts w:hint="eastAsia"/>
                      <w:color w:val="auto"/>
                      <w:szCs w:val="21"/>
                      <w:highlight w:val="none"/>
                    </w:rPr>
                  </w:pPr>
                  <w:r>
                    <w:rPr>
                      <w:rFonts w:hint="eastAsia"/>
                      <w:color w:val="auto"/>
                      <w:szCs w:val="21"/>
                      <w:highlight w:val="none"/>
                      <w:lang w:val="en-US" w:eastAsia="zh-CN"/>
                    </w:rPr>
                    <w:t>TRX500</w:t>
                  </w:r>
                </w:p>
              </w:tc>
              <w:tc>
                <w:tcPr>
                  <w:tcW w:w="422" w:type="pct"/>
                  <w:tcBorders>
                    <w:tl2br w:val="nil"/>
                    <w:tr2bl w:val="nil"/>
                  </w:tcBorders>
                  <w:noWrap/>
                  <w:vAlign w:val="center"/>
                </w:tcPr>
                <w:p w14:paraId="44538587">
                  <w:pPr>
                    <w:adjustRightInd w:val="0"/>
                    <w:snapToGrid w:val="0"/>
                    <w:jc w:val="center"/>
                    <w:rPr>
                      <w:rFonts w:hint="eastAsia"/>
                      <w:color w:val="auto"/>
                      <w:szCs w:val="21"/>
                      <w:highlight w:val="none"/>
                    </w:rPr>
                  </w:pPr>
                  <w:r>
                    <w:rPr>
                      <w:color w:val="auto"/>
                      <w:szCs w:val="21"/>
                      <w:highlight w:val="none"/>
                    </w:rPr>
                    <w:t>台</w:t>
                  </w:r>
                </w:p>
              </w:tc>
              <w:tc>
                <w:tcPr>
                  <w:tcW w:w="563" w:type="pct"/>
                  <w:tcBorders>
                    <w:tl2br w:val="nil"/>
                    <w:tr2bl w:val="nil"/>
                  </w:tcBorders>
                  <w:noWrap/>
                  <w:vAlign w:val="center"/>
                </w:tcPr>
                <w:p w14:paraId="13BC8628">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1</w:t>
                  </w:r>
                </w:p>
              </w:tc>
              <w:tc>
                <w:tcPr>
                  <w:tcW w:w="443" w:type="pct"/>
                  <w:tcBorders>
                    <w:tl2br w:val="nil"/>
                    <w:tr2bl w:val="nil"/>
                  </w:tcBorders>
                  <w:noWrap/>
                  <w:vAlign w:val="center"/>
                </w:tcPr>
                <w:p w14:paraId="0353AA3E">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w:t>
                  </w:r>
                </w:p>
              </w:tc>
              <w:tc>
                <w:tcPr>
                  <w:tcW w:w="725" w:type="pct"/>
                  <w:tcBorders>
                    <w:tl2br w:val="nil"/>
                    <w:tr2bl w:val="nil"/>
                  </w:tcBorders>
                  <w:shd w:val="clear" w:color="auto" w:fill="auto"/>
                  <w:noWrap/>
                  <w:vAlign w:val="center"/>
                </w:tcPr>
                <w:p w14:paraId="7DD31654">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w:t>
                  </w:r>
                </w:p>
              </w:tc>
              <w:tc>
                <w:tcPr>
                  <w:tcW w:w="530" w:type="pct"/>
                  <w:tcBorders>
                    <w:tl2br w:val="nil"/>
                    <w:tr2bl w:val="nil"/>
                  </w:tcBorders>
                  <w:noWrap/>
                  <w:vAlign w:val="center"/>
                </w:tcPr>
                <w:p w14:paraId="5C6FDCE9">
                  <w:pPr>
                    <w:adjustRightInd w:val="0"/>
                    <w:snapToGrid w:val="0"/>
                    <w:jc w:val="center"/>
                    <w:rPr>
                      <w:rFonts w:hint="eastAsia"/>
                      <w:color w:val="auto"/>
                      <w:szCs w:val="21"/>
                      <w:highlight w:val="none"/>
                    </w:rPr>
                  </w:pPr>
                  <w:r>
                    <w:rPr>
                      <w:rFonts w:hint="eastAsia"/>
                      <w:color w:val="auto"/>
                      <w:szCs w:val="21"/>
                      <w:highlight w:val="none"/>
                      <w:lang w:val="en-US" w:eastAsia="zh-CN"/>
                    </w:rPr>
                    <w:t>0</w:t>
                  </w:r>
                </w:p>
              </w:tc>
              <w:tc>
                <w:tcPr>
                  <w:tcW w:w="558" w:type="pct"/>
                  <w:tcBorders>
                    <w:tl2br w:val="nil"/>
                    <w:tr2bl w:val="nil"/>
                  </w:tcBorders>
                  <w:noWrap/>
                  <w:vAlign w:val="center"/>
                </w:tcPr>
                <w:p w14:paraId="760EE31B">
                  <w:pPr>
                    <w:adjustRightInd w:val="0"/>
                    <w:snapToGrid w:val="0"/>
                    <w:jc w:val="center"/>
                    <w:rPr>
                      <w:rFonts w:hint="eastAsia"/>
                      <w:color w:val="auto"/>
                      <w:szCs w:val="21"/>
                      <w:highlight w:val="none"/>
                    </w:rPr>
                  </w:pPr>
                  <w:r>
                    <w:rPr>
                      <w:rFonts w:hint="eastAsia"/>
                      <w:color w:val="auto"/>
                      <w:szCs w:val="21"/>
                      <w:highlight w:val="none"/>
                      <w:lang w:val="en-US" w:eastAsia="zh-CN"/>
                    </w:rPr>
                    <w:t>/</w:t>
                  </w:r>
                </w:p>
              </w:tc>
            </w:tr>
            <w:tr w14:paraId="5CB411B8">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noWrap/>
                  <w:vAlign w:val="center"/>
                </w:tcPr>
                <w:p w14:paraId="77517074">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13</w:t>
                  </w:r>
                </w:p>
              </w:tc>
              <w:tc>
                <w:tcPr>
                  <w:tcW w:w="791" w:type="pct"/>
                  <w:tcBorders>
                    <w:tl2br w:val="nil"/>
                    <w:tr2bl w:val="nil"/>
                  </w:tcBorders>
                  <w:noWrap/>
                  <w:vAlign w:val="center"/>
                </w:tcPr>
                <w:p w14:paraId="2F2B1C5F">
                  <w:pPr>
                    <w:adjustRightInd w:val="0"/>
                    <w:snapToGrid w:val="0"/>
                    <w:jc w:val="center"/>
                    <w:rPr>
                      <w:rFonts w:hint="eastAsia"/>
                      <w:color w:val="auto"/>
                      <w:szCs w:val="21"/>
                      <w:highlight w:val="none"/>
                      <w:lang w:eastAsia="zh-CN"/>
                    </w:rPr>
                  </w:pPr>
                  <w:r>
                    <w:rPr>
                      <w:rFonts w:hint="eastAsia"/>
                      <w:color w:val="auto"/>
                      <w:szCs w:val="21"/>
                      <w:highlight w:val="none"/>
                      <w:lang w:val="en-US" w:eastAsia="zh-CN"/>
                    </w:rPr>
                    <w:t>PE管件注塑机</w:t>
                  </w:r>
                </w:p>
              </w:tc>
              <w:tc>
                <w:tcPr>
                  <w:tcW w:w="747" w:type="pct"/>
                  <w:tcBorders>
                    <w:tl2br w:val="nil"/>
                    <w:tr2bl w:val="nil"/>
                  </w:tcBorders>
                  <w:noWrap/>
                  <w:vAlign w:val="center"/>
                </w:tcPr>
                <w:p w14:paraId="10941B96">
                  <w:pPr>
                    <w:adjustRightInd w:val="0"/>
                    <w:snapToGrid w:val="0"/>
                    <w:jc w:val="center"/>
                    <w:rPr>
                      <w:rFonts w:hint="eastAsia"/>
                      <w:color w:val="auto"/>
                      <w:szCs w:val="21"/>
                      <w:highlight w:val="none"/>
                    </w:rPr>
                  </w:pPr>
                  <w:r>
                    <w:rPr>
                      <w:rFonts w:hint="eastAsia"/>
                      <w:color w:val="auto"/>
                      <w:szCs w:val="21"/>
                      <w:highlight w:val="none"/>
                      <w:lang w:val="en-US" w:eastAsia="zh-CN"/>
                    </w:rPr>
                    <w:t>D400SV</w:t>
                  </w:r>
                </w:p>
              </w:tc>
              <w:tc>
                <w:tcPr>
                  <w:tcW w:w="422" w:type="pct"/>
                  <w:tcBorders>
                    <w:tl2br w:val="nil"/>
                    <w:tr2bl w:val="nil"/>
                  </w:tcBorders>
                  <w:noWrap/>
                  <w:vAlign w:val="center"/>
                </w:tcPr>
                <w:p w14:paraId="6FF53776">
                  <w:pPr>
                    <w:adjustRightInd w:val="0"/>
                    <w:snapToGrid w:val="0"/>
                    <w:jc w:val="center"/>
                    <w:rPr>
                      <w:rFonts w:hint="eastAsia"/>
                      <w:color w:val="auto"/>
                      <w:szCs w:val="21"/>
                      <w:highlight w:val="none"/>
                    </w:rPr>
                  </w:pPr>
                  <w:r>
                    <w:rPr>
                      <w:color w:val="auto"/>
                      <w:szCs w:val="21"/>
                      <w:highlight w:val="none"/>
                    </w:rPr>
                    <w:t>台</w:t>
                  </w:r>
                </w:p>
              </w:tc>
              <w:tc>
                <w:tcPr>
                  <w:tcW w:w="563" w:type="pct"/>
                  <w:tcBorders>
                    <w:tl2br w:val="nil"/>
                    <w:tr2bl w:val="nil"/>
                  </w:tcBorders>
                  <w:noWrap/>
                  <w:vAlign w:val="center"/>
                </w:tcPr>
                <w:p w14:paraId="308D535C">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1</w:t>
                  </w:r>
                </w:p>
              </w:tc>
              <w:tc>
                <w:tcPr>
                  <w:tcW w:w="443" w:type="pct"/>
                  <w:tcBorders>
                    <w:tl2br w:val="nil"/>
                    <w:tr2bl w:val="nil"/>
                  </w:tcBorders>
                  <w:noWrap/>
                  <w:vAlign w:val="center"/>
                </w:tcPr>
                <w:p w14:paraId="5217A2FC">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w:t>
                  </w:r>
                </w:p>
              </w:tc>
              <w:tc>
                <w:tcPr>
                  <w:tcW w:w="725" w:type="pct"/>
                  <w:tcBorders>
                    <w:tl2br w:val="nil"/>
                    <w:tr2bl w:val="nil"/>
                  </w:tcBorders>
                  <w:shd w:val="clear" w:color="auto" w:fill="auto"/>
                  <w:noWrap/>
                  <w:vAlign w:val="center"/>
                </w:tcPr>
                <w:p w14:paraId="059D9E24">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w:t>
                  </w:r>
                </w:p>
              </w:tc>
              <w:tc>
                <w:tcPr>
                  <w:tcW w:w="530" w:type="pct"/>
                  <w:tcBorders>
                    <w:tl2br w:val="nil"/>
                    <w:tr2bl w:val="nil"/>
                  </w:tcBorders>
                  <w:noWrap/>
                  <w:vAlign w:val="center"/>
                </w:tcPr>
                <w:p w14:paraId="23A41DBA">
                  <w:pPr>
                    <w:adjustRightInd w:val="0"/>
                    <w:snapToGrid w:val="0"/>
                    <w:jc w:val="center"/>
                    <w:rPr>
                      <w:rFonts w:hint="eastAsia"/>
                      <w:color w:val="auto"/>
                      <w:szCs w:val="21"/>
                      <w:highlight w:val="none"/>
                    </w:rPr>
                  </w:pPr>
                  <w:r>
                    <w:rPr>
                      <w:rFonts w:hint="eastAsia"/>
                      <w:color w:val="auto"/>
                      <w:szCs w:val="21"/>
                      <w:highlight w:val="none"/>
                      <w:lang w:val="en-US" w:eastAsia="zh-CN"/>
                    </w:rPr>
                    <w:t>0</w:t>
                  </w:r>
                </w:p>
              </w:tc>
              <w:tc>
                <w:tcPr>
                  <w:tcW w:w="558" w:type="pct"/>
                  <w:tcBorders>
                    <w:tl2br w:val="nil"/>
                    <w:tr2bl w:val="nil"/>
                  </w:tcBorders>
                  <w:noWrap/>
                  <w:vAlign w:val="center"/>
                </w:tcPr>
                <w:p w14:paraId="1E362F33">
                  <w:pPr>
                    <w:adjustRightInd w:val="0"/>
                    <w:snapToGrid w:val="0"/>
                    <w:jc w:val="center"/>
                    <w:rPr>
                      <w:rFonts w:hint="eastAsia"/>
                      <w:color w:val="auto"/>
                      <w:szCs w:val="21"/>
                      <w:highlight w:val="none"/>
                    </w:rPr>
                  </w:pPr>
                  <w:r>
                    <w:rPr>
                      <w:rFonts w:hint="eastAsia"/>
                      <w:color w:val="auto"/>
                      <w:szCs w:val="21"/>
                      <w:highlight w:val="none"/>
                      <w:lang w:val="en-US" w:eastAsia="zh-CN"/>
                    </w:rPr>
                    <w:t>/</w:t>
                  </w:r>
                </w:p>
              </w:tc>
            </w:tr>
            <w:tr w14:paraId="57F1D9EF">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noWrap/>
                  <w:vAlign w:val="center"/>
                </w:tcPr>
                <w:p w14:paraId="3E1F7DEB">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14</w:t>
                  </w:r>
                </w:p>
              </w:tc>
              <w:tc>
                <w:tcPr>
                  <w:tcW w:w="791" w:type="pct"/>
                  <w:tcBorders>
                    <w:tl2br w:val="nil"/>
                    <w:tr2bl w:val="nil"/>
                  </w:tcBorders>
                  <w:noWrap/>
                  <w:vAlign w:val="center"/>
                </w:tcPr>
                <w:p w14:paraId="6B54C4FA">
                  <w:pPr>
                    <w:adjustRightInd w:val="0"/>
                    <w:snapToGrid w:val="0"/>
                    <w:jc w:val="center"/>
                    <w:rPr>
                      <w:rFonts w:hint="eastAsia"/>
                      <w:color w:val="auto"/>
                      <w:szCs w:val="21"/>
                      <w:highlight w:val="none"/>
                      <w:lang w:eastAsia="zh-CN"/>
                    </w:rPr>
                  </w:pPr>
                  <w:r>
                    <w:rPr>
                      <w:rFonts w:hint="eastAsia"/>
                      <w:color w:val="auto"/>
                      <w:szCs w:val="21"/>
                      <w:highlight w:val="none"/>
                      <w:lang w:val="en-US" w:eastAsia="zh-CN"/>
                    </w:rPr>
                    <w:t>PE管件注塑机</w:t>
                  </w:r>
                </w:p>
              </w:tc>
              <w:tc>
                <w:tcPr>
                  <w:tcW w:w="747" w:type="pct"/>
                  <w:tcBorders>
                    <w:tl2br w:val="nil"/>
                    <w:tr2bl w:val="nil"/>
                  </w:tcBorders>
                  <w:noWrap/>
                  <w:vAlign w:val="center"/>
                </w:tcPr>
                <w:p w14:paraId="0640CCCF">
                  <w:pPr>
                    <w:adjustRightInd w:val="0"/>
                    <w:snapToGrid w:val="0"/>
                    <w:jc w:val="center"/>
                    <w:rPr>
                      <w:rFonts w:hint="eastAsia"/>
                      <w:color w:val="auto"/>
                      <w:szCs w:val="21"/>
                      <w:highlight w:val="none"/>
                    </w:rPr>
                  </w:pPr>
                  <w:r>
                    <w:rPr>
                      <w:rFonts w:hint="eastAsia"/>
                      <w:color w:val="auto"/>
                      <w:szCs w:val="21"/>
                      <w:highlight w:val="none"/>
                      <w:lang w:val="en-US" w:eastAsia="zh-CN"/>
                    </w:rPr>
                    <w:t>D300</w:t>
                  </w:r>
                </w:p>
              </w:tc>
              <w:tc>
                <w:tcPr>
                  <w:tcW w:w="422" w:type="pct"/>
                  <w:tcBorders>
                    <w:tl2br w:val="nil"/>
                    <w:tr2bl w:val="nil"/>
                  </w:tcBorders>
                  <w:noWrap/>
                  <w:vAlign w:val="center"/>
                </w:tcPr>
                <w:p w14:paraId="54D2D8C0">
                  <w:pPr>
                    <w:adjustRightInd w:val="0"/>
                    <w:snapToGrid w:val="0"/>
                    <w:jc w:val="center"/>
                    <w:rPr>
                      <w:rFonts w:hint="eastAsia"/>
                      <w:color w:val="auto"/>
                      <w:szCs w:val="21"/>
                      <w:highlight w:val="none"/>
                    </w:rPr>
                  </w:pPr>
                  <w:r>
                    <w:rPr>
                      <w:color w:val="auto"/>
                      <w:szCs w:val="21"/>
                      <w:highlight w:val="none"/>
                    </w:rPr>
                    <w:t>台</w:t>
                  </w:r>
                </w:p>
              </w:tc>
              <w:tc>
                <w:tcPr>
                  <w:tcW w:w="563" w:type="pct"/>
                  <w:tcBorders>
                    <w:tl2br w:val="nil"/>
                    <w:tr2bl w:val="nil"/>
                  </w:tcBorders>
                  <w:noWrap/>
                  <w:vAlign w:val="center"/>
                </w:tcPr>
                <w:p w14:paraId="187A19CE">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1</w:t>
                  </w:r>
                </w:p>
              </w:tc>
              <w:tc>
                <w:tcPr>
                  <w:tcW w:w="443" w:type="pct"/>
                  <w:tcBorders>
                    <w:tl2br w:val="nil"/>
                    <w:tr2bl w:val="nil"/>
                  </w:tcBorders>
                  <w:noWrap/>
                  <w:vAlign w:val="center"/>
                </w:tcPr>
                <w:p w14:paraId="0B500E8D">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w:t>
                  </w:r>
                </w:p>
              </w:tc>
              <w:tc>
                <w:tcPr>
                  <w:tcW w:w="725" w:type="pct"/>
                  <w:tcBorders>
                    <w:tl2br w:val="nil"/>
                    <w:tr2bl w:val="nil"/>
                  </w:tcBorders>
                  <w:shd w:val="clear" w:color="auto" w:fill="auto"/>
                  <w:noWrap/>
                  <w:vAlign w:val="center"/>
                </w:tcPr>
                <w:p w14:paraId="0D0F05BB">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w:t>
                  </w:r>
                </w:p>
              </w:tc>
              <w:tc>
                <w:tcPr>
                  <w:tcW w:w="530" w:type="pct"/>
                  <w:tcBorders>
                    <w:tl2br w:val="nil"/>
                    <w:tr2bl w:val="nil"/>
                  </w:tcBorders>
                  <w:noWrap/>
                  <w:vAlign w:val="center"/>
                </w:tcPr>
                <w:p w14:paraId="428A8BF3">
                  <w:pPr>
                    <w:adjustRightInd w:val="0"/>
                    <w:snapToGrid w:val="0"/>
                    <w:jc w:val="center"/>
                    <w:rPr>
                      <w:rFonts w:hint="eastAsia"/>
                      <w:color w:val="auto"/>
                      <w:szCs w:val="21"/>
                      <w:highlight w:val="none"/>
                    </w:rPr>
                  </w:pPr>
                  <w:r>
                    <w:rPr>
                      <w:rFonts w:hint="eastAsia"/>
                      <w:color w:val="auto"/>
                      <w:szCs w:val="21"/>
                      <w:highlight w:val="none"/>
                      <w:lang w:val="en-US" w:eastAsia="zh-CN"/>
                    </w:rPr>
                    <w:t>0</w:t>
                  </w:r>
                </w:p>
              </w:tc>
              <w:tc>
                <w:tcPr>
                  <w:tcW w:w="558" w:type="pct"/>
                  <w:tcBorders>
                    <w:tl2br w:val="nil"/>
                    <w:tr2bl w:val="nil"/>
                  </w:tcBorders>
                  <w:noWrap/>
                  <w:vAlign w:val="center"/>
                </w:tcPr>
                <w:p w14:paraId="3DB6E6AE">
                  <w:pPr>
                    <w:adjustRightInd w:val="0"/>
                    <w:snapToGrid w:val="0"/>
                    <w:jc w:val="center"/>
                    <w:rPr>
                      <w:rFonts w:hint="eastAsia"/>
                      <w:color w:val="auto"/>
                      <w:szCs w:val="21"/>
                      <w:highlight w:val="none"/>
                    </w:rPr>
                  </w:pPr>
                  <w:r>
                    <w:rPr>
                      <w:rFonts w:hint="eastAsia"/>
                      <w:color w:val="auto"/>
                      <w:szCs w:val="21"/>
                      <w:highlight w:val="none"/>
                      <w:lang w:val="en-US" w:eastAsia="zh-CN"/>
                    </w:rPr>
                    <w:t>/</w:t>
                  </w:r>
                </w:p>
              </w:tc>
            </w:tr>
            <w:tr w14:paraId="5C9CDB70">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noWrap/>
                  <w:vAlign w:val="center"/>
                </w:tcPr>
                <w:p w14:paraId="74C61EAC">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15</w:t>
                  </w:r>
                </w:p>
              </w:tc>
              <w:tc>
                <w:tcPr>
                  <w:tcW w:w="791" w:type="pct"/>
                  <w:tcBorders>
                    <w:tl2br w:val="nil"/>
                    <w:tr2bl w:val="nil"/>
                  </w:tcBorders>
                  <w:noWrap/>
                  <w:vAlign w:val="center"/>
                </w:tcPr>
                <w:p w14:paraId="10FF2C6F">
                  <w:pPr>
                    <w:adjustRightInd w:val="0"/>
                    <w:snapToGrid w:val="0"/>
                    <w:jc w:val="center"/>
                    <w:rPr>
                      <w:rFonts w:hint="eastAsia"/>
                      <w:color w:val="auto"/>
                      <w:szCs w:val="21"/>
                      <w:highlight w:val="none"/>
                      <w:lang w:eastAsia="zh-CN"/>
                    </w:rPr>
                  </w:pPr>
                  <w:r>
                    <w:rPr>
                      <w:rFonts w:hint="eastAsia"/>
                      <w:color w:val="auto"/>
                      <w:szCs w:val="21"/>
                      <w:highlight w:val="none"/>
                      <w:lang w:val="en-US" w:eastAsia="zh-CN"/>
                    </w:rPr>
                    <w:t>PE管件注塑机</w:t>
                  </w:r>
                </w:p>
              </w:tc>
              <w:tc>
                <w:tcPr>
                  <w:tcW w:w="747" w:type="pct"/>
                  <w:tcBorders>
                    <w:tl2br w:val="nil"/>
                    <w:tr2bl w:val="nil"/>
                  </w:tcBorders>
                  <w:noWrap/>
                  <w:vAlign w:val="center"/>
                </w:tcPr>
                <w:p w14:paraId="628F0DE5">
                  <w:pPr>
                    <w:adjustRightInd w:val="0"/>
                    <w:snapToGrid w:val="0"/>
                    <w:jc w:val="center"/>
                    <w:rPr>
                      <w:rFonts w:hint="eastAsia"/>
                      <w:color w:val="auto"/>
                      <w:szCs w:val="21"/>
                      <w:highlight w:val="none"/>
                    </w:rPr>
                  </w:pPr>
                  <w:r>
                    <w:rPr>
                      <w:rFonts w:hint="eastAsia"/>
                      <w:color w:val="auto"/>
                      <w:szCs w:val="21"/>
                      <w:highlight w:val="none"/>
                      <w:lang w:val="en-US" w:eastAsia="zh-CN"/>
                    </w:rPr>
                    <w:t>D160</w:t>
                  </w:r>
                </w:p>
              </w:tc>
              <w:tc>
                <w:tcPr>
                  <w:tcW w:w="422" w:type="pct"/>
                  <w:tcBorders>
                    <w:tl2br w:val="nil"/>
                    <w:tr2bl w:val="nil"/>
                  </w:tcBorders>
                  <w:noWrap/>
                  <w:vAlign w:val="center"/>
                </w:tcPr>
                <w:p w14:paraId="48230F63">
                  <w:pPr>
                    <w:adjustRightInd w:val="0"/>
                    <w:snapToGrid w:val="0"/>
                    <w:jc w:val="center"/>
                    <w:rPr>
                      <w:rFonts w:hint="eastAsia"/>
                      <w:color w:val="auto"/>
                      <w:szCs w:val="21"/>
                      <w:highlight w:val="none"/>
                    </w:rPr>
                  </w:pPr>
                  <w:r>
                    <w:rPr>
                      <w:color w:val="auto"/>
                      <w:szCs w:val="21"/>
                      <w:highlight w:val="none"/>
                    </w:rPr>
                    <w:t>台</w:t>
                  </w:r>
                </w:p>
              </w:tc>
              <w:tc>
                <w:tcPr>
                  <w:tcW w:w="563" w:type="pct"/>
                  <w:tcBorders>
                    <w:tl2br w:val="nil"/>
                    <w:tr2bl w:val="nil"/>
                  </w:tcBorders>
                  <w:noWrap/>
                  <w:vAlign w:val="center"/>
                </w:tcPr>
                <w:p w14:paraId="0BA9BA1F">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1</w:t>
                  </w:r>
                </w:p>
              </w:tc>
              <w:tc>
                <w:tcPr>
                  <w:tcW w:w="443" w:type="pct"/>
                  <w:tcBorders>
                    <w:tl2br w:val="nil"/>
                    <w:tr2bl w:val="nil"/>
                  </w:tcBorders>
                  <w:noWrap/>
                  <w:vAlign w:val="center"/>
                </w:tcPr>
                <w:p w14:paraId="0072BA98">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w:t>
                  </w:r>
                </w:p>
              </w:tc>
              <w:tc>
                <w:tcPr>
                  <w:tcW w:w="725" w:type="pct"/>
                  <w:tcBorders>
                    <w:tl2br w:val="nil"/>
                    <w:tr2bl w:val="nil"/>
                  </w:tcBorders>
                  <w:shd w:val="clear" w:color="auto" w:fill="auto"/>
                  <w:noWrap/>
                  <w:vAlign w:val="center"/>
                </w:tcPr>
                <w:p w14:paraId="4209CBC2">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w:t>
                  </w:r>
                </w:p>
              </w:tc>
              <w:tc>
                <w:tcPr>
                  <w:tcW w:w="530" w:type="pct"/>
                  <w:tcBorders>
                    <w:tl2br w:val="nil"/>
                    <w:tr2bl w:val="nil"/>
                  </w:tcBorders>
                  <w:noWrap/>
                  <w:vAlign w:val="center"/>
                </w:tcPr>
                <w:p w14:paraId="0745FD95">
                  <w:pPr>
                    <w:adjustRightInd w:val="0"/>
                    <w:snapToGrid w:val="0"/>
                    <w:jc w:val="center"/>
                    <w:rPr>
                      <w:rFonts w:hint="eastAsia"/>
                      <w:color w:val="auto"/>
                      <w:szCs w:val="21"/>
                      <w:highlight w:val="none"/>
                    </w:rPr>
                  </w:pPr>
                  <w:r>
                    <w:rPr>
                      <w:rFonts w:hint="eastAsia"/>
                      <w:color w:val="auto"/>
                      <w:szCs w:val="21"/>
                      <w:highlight w:val="none"/>
                      <w:lang w:val="en-US" w:eastAsia="zh-CN"/>
                    </w:rPr>
                    <w:t>0</w:t>
                  </w:r>
                </w:p>
              </w:tc>
              <w:tc>
                <w:tcPr>
                  <w:tcW w:w="558" w:type="pct"/>
                  <w:tcBorders>
                    <w:tl2br w:val="nil"/>
                    <w:tr2bl w:val="nil"/>
                  </w:tcBorders>
                  <w:noWrap/>
                  <w:vAlign w:val="center"/>
                </w:tcPr>
                <w:p w14:paraId="107333B8">
                  <w:pPr>
                    <w:adjustRightInd w:val="0"/>
                    <w:snapToGrid w:val="0"/>
                    <w:jc w:val="center"/>
                    <w:rPr>
                      <w:rFonts w:hint="eastAsia"/>
                      <w:color w:val="auto"/>
                      <w:szCs w:val="21"/>
                      <w:highlight w:val="none"/>
                    </w:rPr>
                  </w:pPr>
                  <w:r>
                    <w:rPr>
                      <w:rFonts w:hint="eastAsia"/>
                      <w:color w:val="auto"/>
                      <w:szCs w:val="21"/>
                      <w:highlight w:val="none"/>
                      <w:lang w:val="en-US" w:eastAsia="zh-CN"/>
                    </w:rPr>
                    <w:t>/</w:t>
                  </w:r>
                </w:p>
              </w:tc>
            </w:tr>
            <w:tr w14:paraId="5F65C811">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shd w:val="clear" w:color="auto" w:fill="auto"/>
                  <w:noWrap/>
                  <w:vAlign w:val="center"/>
                </w:tcPr>
                <w:p w14:paraId="3464A994">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16</w:t>
                  </w:r>
                </w:p>
              </w:tc>
              <w:tc>
                <w:tcPr>
                  <w:tcW w:w="791" w:type="pct"/>
                  <w:tcBorders>
                    <w:tl2br w:val="nil"/>
                    <w:tr2bl w:val="nil"/>
                  </w:tcBorders>
                  <w:shd w:val="clear" w:color="auto" w:fill="auto"/>
                  <w:noWrap/>
                  <w:vAlign w:val="center"/>
                </w:tcPr>
                <w:p w14:paraId="448507C7">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破碎机</w:t>
                  </w:r>
                </w:p>
              </w:tc>
              <w:tc>
                <w:tcPr>
                  <w:tcW w:w="747" w:type="pct"/>
                  <w:tcBorders>
                    <w:tl2br w:val="nil"/>
                    <w:tr2bl w:val="nil"/>
                  </w:tcBorders>
                  <w:shd w:val="clear" w:color="auto" w:fill="auto"/>
                  <w:noWrap/>
                  <w:vAlign w:val="center"/>
                </w:tcPr>
                <w:p w14:paraId="37280E9A">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800-500</w:t>
                  </w:r>
                </w:p>
              </w:tc>
              <w:tc>
                <w:tcPr>
                  <w:tcW w:w="422" w:type="pct"/>
                  <w:tcBorders>
                    <w:tl2br w:val="nil"/>
                    <w:tr2bl w:val="nil"/>
                  </w:tcBorders>
                  <w:shd w:val="clear" w:color="auto" w:fill="auto"/>
                  <w:noWrap/>
                  <w:vAlign w:val="center"/>
                </w:tcPr>
                <w:p w14:paraId="7AF7E3B0">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台</w:t>
                  </w:r>
                </w:p>
              </w:tc>
              <w:tc>
                <w:tcPr>
                  <w:tcW w:w="563" w:type="pct"/>
                  <w:tcBorders>
                    <w:tl2br w:val="nil"/>
                    <w:tr2bl w:val="nil"/>
                  </w:tcBorders>
                  <w:shd w:val="clear" w:color="auto" w:fill="auto"/>
                  <w:noWrap/>
                  <w:vAlign w:val="center"/>
                </w:tcPr>
                <w:p w14:paraId="5D73FFA9">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w:t>
                  </w:r>
                </w:p>
              </w:tc>
              <w:tc>
                <w:tcPr>
                  <w:tcW w:w="443" w:type="pct"/>
                  <w:tcBorders>
                    <w:tl2br w:val="nil"/>
                    <w:tr2bl w:val="nil"/>
                  </w:tcBorders>
                  <w:shd w:val="clear" w:color="auto" w:fill="auto"/>
                  <w:noWrap/>
                  <w:vAlign w:val="center"/>
                </w:tcPr>
                <w:p w14:paraId="311AEF52">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0</w:t>
                  </w:r>
                </w:p>
              </w:tc>
              <w:tc>
                <w:tcPr>
                  <w:tcW w:w="725" w:type="pct"/>
                  <w:tcBorders>
                    <w:tl2br w:val="nil"/>
                    <w:tr2bl w:val="nil"/>
                  </w:tcBorders>
                  <w:shd w:val="clear" w:color="auto" w:fill="auto"/>
                  <w:noWrap/>
                  <w:vAlign w:val="center"/>
                </w:tcPr>
                <w:p w14:paraId="1FA8CFA3">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w:t>
                  </w:r>
                </w:p>
              </w:tc>
              <w:tc>
                <w:tcPr>
                  <w:tcW w:w="530" w:type="pct"/>
                  <w:tcBorders>
                    <w:tl2br w:val="nil"/>
                    <w:tr2bl w:val="nil"/>
                  </w:tcBorders>
                  <w:shd w:val="clear" w:color="auto" w:fill="auto"/>
                  <w:noWrap/>
                  <w:vAlign w:val="center"/>
                </w:tcPr>
                <w:p w14:paraId="402EDEEB">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0</w:t>
                  </w:r>
                </w:p>
              </w:tc>
              <w:tc>
                <w:tcPr>
                  <w:tcW w:w="558" w:type="pct"/>
                  <w:tcBorders>
                    <w:tl2br w:val="nil"/>
                    <w:tr2bl w:val="nil"/>
                  </w:tcBorders>
                  <w:shd w:val="clear" w:color="auto" w:fill="auto"/>
                  <w:noWrap/>
                  <w:vAlign w:val="center"/>
                </w:tcPr>
                <w:p w14:paraId="05BA4CE1">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w:t>
                  </w:r>
                </w:p>
              </w:tc>
            </w:tr>
            <w:tr w14:paraId="358BB6EC">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shd w:val="clear" w:color="auto" w:fill="auto"/>
                  <w:noWrap/>
                  <w:vAlign w:val="center"/>
                </w:tcPr>
                <w:p w14:paraId="0848BBEE">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17</w:t>
                  </w:r>
                </w:p>
              </w:tc>
              <w:tc>
                <w:tcPr>
                  <w:tcW w:w="791" w:type="pct"/>
                  <w:tcBorders>
                    <w:tl2br w:val="nil"/>
                    <w:tr2bl w:val="nil"/>
                  </w:tcBorders>
                  <w:shd w:val="clear" w:color="auto" w:fill="auto"/>
                  <w:noWrap/>
                  <w:vAlign w:val="center"/>
                </w:tcPr>
                <w:p w14:paraId="7CE41EE6">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破碎机</w:t>
                  </w:r>
                </w:p>
              </w:tc>
              <w:tc>
                <w:tcPr>
                  <w:tcW w:w="747" w:type="pct"/>
                  <w:tcBorders>
                    <w:tl2br w:val="nil"/>
                    <w:tr2bl w:val="nil"/>
                  </w:tcBorders>
                  <w:shd w:val="clear" w:color="auto" w:fill="auto"/>
                  <w:noWrap/>
                  <w:vAlign w:val="center"/>
                </w:tcPr>
                <w:p w14:paraId="101CF00B">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600-300</w:t>
                  </w:r>
                </w:p>
              </w:tc>
              <w:tc>
                <w:tcPr>
                  <w:tcW w:w="422" w:type="pct"/>
                  <w:tcBorders>
                    <w:tl2br w:val="nil"/>
                    <w:tr2bl w:val="nil"/>
                  </w:tcBorders>
                  <w:shd w:val="clear" w:color="auto" w:fill="auto"/>
                  <w:noWrap/>
                  <w:vAlign w:val="center"/>
                </w:tcPr>
                <w:p w14:paraId="230891E1">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台</w:t>
                  </w:r>
                </w:p>
              </w:tc>
              <w:tc>
                <w:tcPr>
                  <w:tcW w:w="563" w:type="pct"/>
                  <w:tcBorders>
                    <w:tl2br w:val="nil"/>
                    <w:tr2bl w:val="nil"/>
                  </w:tcBorders>
                  <w:shd w:val="clear" w:color="auto" w:fill="auto"/>
                  <w:noWrap/>
                  <w:vAlign w:val="center"/>
                </w:tcPr>
                <w:p w14:paraId="47AB8186">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3</w:t>
                  </w:r>
                </w:p>
              </w:tc>
              <w:tc>
                <w:tcPr>
                  <w:tcW w:w="443" w:type="pct"/>
                  <w:tcBorders>
                    <w:tl2br w:val="nil"/>
                    <w:tr2bl w:val="nil"/>
                  </w:tcBorders>
                  <w:shd w:val="clear" w:color="auto" w:fill="auto"/>
                  <w:noWrap/>
                  <w:vAlign w:val="center"/>
                </w:tcPr>
                <w:p w14:paraId="187D809E">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0</w:t>
                  </w:r>
                </w:p>
              </w:tc>
              <w:tc>
                <w:tcPr>
                  <w:tcW w:w="725" w:type="pct"/>
                  <w:tcBorders>
                    <w:tl2br w:val="nil"/>
                    <w:tr2bl w:val="nil"/>
                  </w:tcBorders>
                  <w:shd w:val="clear" w:color="auto" w:fill="auto"/>
                  <w:noWrap/>
                  <w:vAlign w:val="center"/>
                </w:tcPr>
                <w:p w14:paraId="3E6F6F2D">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3</w:t>
                  </w:r>
                </w:p>
              </w:tc>
              <w:tc>
                <w:tcPr>
                  <w:tcW w:w="530" w:type="pct"/>
                  <w:tcBorders>
                    <w:tl2br w:val="nil"/>
                    <w:tr2bl w:val="nil"/>
                  </w:tcBorders>
                  <w:shd w:val="clear" w:color="auto" w:fill="auto"/>
                  <w:noWrap/>
                  <w:vAlign w:val="center"/>
                </w:tcPr>
                <w:p w14:paraId="0D658A0B">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0</w:t>
                  </w:r>
                </w:p>
              </w:tc>
              <w:tc>
                <w:tcPr>
                  <w:tcW w:w="558" w:type="pct"/>
                  <w:tcBorders>
                    <w:tl2br w:val="nil"/>
                    <w:tr2bl w:val="nil"/>
                  </w:tcBorders>
                  <w:shd w:val="clear" w:color="auto" w:fill="auto"/>
                  <w:noWrap/>
                  <w:vAlign w:val="center"/>
                </w:tcPr>
                <w:p w14:paraId="226739F9">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w:t>
                  </w:r>
                </w:p>
              </w:tc>
            </w:tr>
            <w:tr w14:paraId="7047E7CC">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shd w:val="clear" w:color="auto" w:fill="auto"/>
                  <w:noWrap/>
                  <w:vAlign w:val="center"/>
                </w:tcPr>
                <w:p w14:paraId="2B19C403">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18</w:t>
                  </w:r>
                </w:p>
              </w:tc>
              <w:tc>
                <w:tcPr>
                  <w:tcW w:w="791" w:type="pct"/>
                  <w:tcBorders>
                    <w:tl2br w:val="nil"/>
                    <w:tr2bl w:val="nil"/>
                  </w:tcBorders>
                  <w:shd w:val="clear" w:color="auto" w:fill="auto"/>
                  <w:noWrap/>
                  <w:vAlign w:val="center"/>
                </w:tcPr>
                <w:p w14:paraId="2F677CEC">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循环水池</w:t>
                  </w:r>
                </w:p>
              </w:tc>
              <w:tc>
                <w:tcPr>
                  <w:tcW w:w="747" w:type="pct"/>
                  <w:tcBorders>
                    <w:tl2br w:val="nil"/>
                    <w:tr2bl w:val="nil"/>
                  </w:tcBorders>
                  <w:shd w:val="clear" w:color="auto" w:fill="auto"/>
                  <w:noWrap/>
                  <w:vAlign w:val="center"/>
                </w:tcPr>
                <w:p w14:paraId="767E397C">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100m</w:t>
                  </w:r>
                  <w:r>
                    <w:rPr>
                      <w:rFonts w:hint="eastAsia"/>
                      <w:color w:val="auto"/>
                      <w:szCs w:val="21"/>
                      <w:highlight w:val="none"/>
                      <w:vertAlign w:val="superscript"/>
                      <w:lang w:val="en-US" w:eastAsia="zh-CN"/>
                    </w:rPr>
                    <w:t>3</w:t>
                  </w:r>
                </w:p>
              </w:tc>
              <w:tc>
                <w:tcPr>
                  <w:tcW w:w="422" w:type="pct"/>
                  <w:tcBorders>
                    <w:tl2br w:val="nil"/>
                    <w:tr2bl w:val="nil"/>
                  </w:tcBorders>
                  <w:shd w:val="clear" w:color="auto" w:fill="auto"/>
                  <w:noWrap/>
                  <w:vAlign w:val="center"/>
                </w:tcPr>
                <w:p w14:paraId="122FC45C">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座</w:t>
                  </w:r>
                </w:p>
              </w:tc>
              <w:tc>
                <w:tcPr>
                  <w:tcW w:w="563" w:type="pct"/>
                  <w:tcBorders>
                    <w:tl2br w:val="nil"/>
                    <w:tr2bl w:val="nil"/>
                  </w:tcBorders>
                  <w:shd w:val="clear" w:color="auto" w:fill="auto"/>
                  <w:noWrap/>
                  <w:vAlign w:val="center"/>
                </w:tcPr>
                <w:p w14:paraId="31C82981">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w:t>
                  </w:r>
                </w:p>
              </w:tc>
              <w:tc>
                <w:tcPr>
                  <w:tcW w:w="443" w:type="pct"/>
                  <w:tcBorders>
                    <w:tl2br w:val="nil"/>
                    <w:tr2bl w:val="nil"/>
                  </w:tcBorders>
                  <w:shd w:val="clear" w:color="auto" w:fill="auto"/>
                  <w:noWrap/>
                  <w:vAlign w:val="center"/>
                </w:tcPr>
                <w:p w14:paraId="00409A32">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0</w:t>
                  </w:r>
                </w:p>
              </w:tc>
              <w:tc>
                <w:tcPr>
                  <w:tcW w:w="725" w:type="pct"/>
                  <w:tcBorders>
                    <w:tl2br w:val="nil"/>
                    <w:tr2bl w:val="nil"/>
                  </w:tcBorders>
                  <w:shd w:val="clear" w:color="auto" w:fill="auto"/>
                  <w:noWrap/>
                  <w:vAlign w:val="center"/>
                </w:tcPr>
                <w:p w14:paraId="371F10F5">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w:t>
                  </w:r>
                </w:p>
              </w:tc>
              <w:tc>
                <w:tcPr>
                  <w:tcW w:w="530" w:type="pct"/>
                  <w:tcBorders>
                    <w:tl2br w:val="nil"/>
                    <w:tr2bl w:val="nil"/>
                  </w:tcBorders>
                  <w:shd w:val="clear" w:color="auto" w:fill="auto"/>
                  <w:noWrap/>
                  <w:vAlign w:val="center"/>
                </w:tcPr>
                <w:p w14:paraId="70FF07F6">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0</w:t>
                  </w:r>
                </w:p>
              </w:tc>
              <w:tc>
                <w:tcPr>
                  <w:tcW w:w="558" w:type="pct"/>
                  <w:tcBorders>
                    <w:tl2br w:val="nil"/>
                    <w:tr2bl w:val="nil"/>
                  </w:tcBorders>
                  <w:shd w:val="clear" w:color="auto" w:fill="auto"/>
                  <w:noWrap/>
                  <w:vAlign w:val="center"/>
                </w:tcPr>
                <w:p w14:paraId="143031BA">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w:t>
                  </w:r>
                </w:p>
              </w:tc>
            </w:tr>
            <w:tr w14:paraId="1D7F86EF">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shd w:val="clear" w:color="auto" w:fill="auto"/>
                  <w:noWrap/>
                  <w:vAlign w:val="center"/>
                </w:tcPr>
                <w:p w14:paraId="6C5BA29D">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19</w:t>
                  </w:r>
                </w:p>
              </w:tc>
              <w:tc>
                <w:tcPr>
                  <w:tcW w:w="791" w:type="pct"/>
                  <w:tcBorders>
                    <w:tl2br w:val="nil"/>
                    <w:tr2bl w:val="nil"/>
                  </w:tcBorders>
                  <w:noWrap/>
                  <w:vAlign w:val="center"/>
                </w:tcPr>
                <w:p w14:paraId="0188828F">
                  <w:pPr>
                    <w:adjustRightInd w:val="0"/>
                    <w:snapToGrid w:val="0"/>
                    <w:jc w:val="center"/>
                    <w:rPr>
                      <w:rFonts w:hint="eastAsia"/>
                      <w:color w:val="auto"/>
                      <w:szCs w:val="21"/>
                      <w:highlight w:val="none"/>
                      <w:lang w:eastAsia="zh-CN"/>
                    </w:rPr>
                  </w:pPr>
                  <w:r>
                    <w:rPr>
                      <w:rFonts w:hint="default"/>
                      <w:color w:val="auto"/>
                      <w:szCs w:val="21"/>
                      <w:highlight w:val="none"/>
                    </w:rPr>
                    <w:t>喷码机</w:t>
                  </w:r>
                </w:p>
              </w:tc>
              <w:tc>
                <w:tcPr>
                  <w:tcW w:w="747" w:type="pct"/>
                  <w:tcBorders>
                    <w:tl2br w:val="nil"/>
                    <w:tr2bl w:val="nil"/>
                  </w:tcBorders>
                  <w:noWrap/>
                  <w:vAlign w:val="center"/>
                </w:tcPr>
                <w:p w14:paraId="4C5EE3A4">
                  <w:pPr>
                    <w:adjustRightInd w:val="0"/>
                    <w:snapToGrid w:val="0"/>
                    <w:jc w:val="center"/>
                    <w:rPr>
                      <w:rFonts w:hint="eastAsia"/>
                      <w:color w:val="auto"/>
                      <w:szCs w:val="21"/>
                      <w:highlight w:val="none"/>
                    </w:rPr>
                  </w:pPr>
                  <w:r>
                    <w:rPr>
                      <w:rFonts w:hint="eastAsia"/>
                      <w:color w:val="auto"/>
                      <w:szCs w:val="21"/>
                      <w:highlight w:val="none"/>
                      <w:lang w:val="en-US" w:eastAsia="zh-CN"/>
                    </w:rPr>
                    <w:t>LT1000S</w:t>
                  </w:r>
                </w:p>
              </w:tc>
              <w:tc>
                <w:tcPr>
                  <w:tcW w:w="422" w:type="pct"/>
                  <w:tcBorders>
                    <w:tl2br w:val="nil"/>
                    <w:tr2bl w:val="nil"/>
                  </w:tcBorders>
                  <w:noWrap/>
                  <w:vAlign w:val="center"/>
                </w:tcPr>
                <w:p w14:paraId="4014A4B7">
                  <w:pPr>
                    <w:adjustRightInd w:val="0"/>
                    <w:snapToGrid w:val="0"/>
                    <w:jc w:val="center"/>
                    <w:rPr>
                      <w:rFonts w:hint="eastAsia"/>
                      <w:color w:val="auto"/>
                      <w:szCs w:val="21"/>
                      <w:highlight w:val="none"/>
                    </w:rPr>
                  </w:pPr>
                  <w:r>
                    <w:rPr>
                      <w:color w:val="auto"/>
                      <w:szCs w:val="21"/>
                      <w:highlight w:val="none"/>
                    </w:rPr>
                    <w:t>台</w:t>
                  </w:r>
                </w:p>
              </w:tc>
              <w:tc>
                <w:tcPr>
                  <w:tcW w:w="563" w:type="pct"/>
                  <w:tcBorders>
                    <w:tl2br w:val="nil"/>
                    <w:tr2bl w:val="nil"/>
                  </w:tcBorders>
                  <w:noWrap/>
                  <w:vAlign w:val="center"/>
                </w:tcPr>
                <w:p w14:paraId="25C35BEE">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3</w:t>
                  </w:r>
                </w:p>
              </w:tc>
              <w:tc>
                <w:tcPr>
                  <w:tcW w:w="443" w:type="pct"/>
                  <w:tcBorders>
                    <w:tl2br w:val="nil"/>
                    <w:tr2bl w:val="nil"/>
                  </w:tcBorders>
                  <w:noWrap/>
                  <w:vAlign w:val="center"/>
                </w:tcPr>
                <w:p w14:paraId="6724BC45">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2</w:t>
                  </w:r>
                </w:p>
              </w:tc>
              <w:tc>
                <w:tcPr>
                  <w:tcW w:w="725" w:type="pct"/>
                  <w:tcBorders>
                    <w:tl2br w:val="nil"/>
                    <w:tr2bl w:val="nil"/>
                  </w:tcBorders>
                  <w:shd w:val="clear" w:color="auto" w:fill="auto"/>
                  <w:noWrap/>
                  <w:vAlign w:val="center"/>
                </w:tcPr>
                <w:p w14:paraId="2FE80AFC">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5</w:t>
                  </w:r>
                </w:p>
              </w:tc>
              <w:tc>
                <w:tcPr>
                  <w:tcW w:w="530" w:type="pct"/>
                  <w:tcBorders>
                    <w:tl2br w:val="nil"/>
                    <w:tr2bl w:val="nil"/>
                  </w:tcBorders>
                  <w:noWrap/>
                  <w:vAlign w:val="center"/>
                </w:tcPr>
                <w:p w14:paraId="2A3DD60A">
                  <w:pPr>
                    <w:adjustRightInd w:val="0"/>
                    <w:snapToGrid w:val="0"/>
                    <w:jc w:val="center"/>
                    <w:rPr>
                      <w:rFonts w:hint="default"/>
                      <w:color w:val="auto"/>
                      <w:szCs w:val="21"/>
                      <w:highlight w:val="none"/>
                      <w:lang w:val="en-US"/>
                    </w:rPr>
                  </w:pPr>
                  <w:r>
                    <w:rPr>
                      <w:rFonts w:hint="eastAsia"/>
                      <w:color w:val="auto"/>
                      <w:szCs w:val="21"/>
                      <w:highlight w:val="none"/>
                      <w:lang w:val="en-US" w:eastAsia="zh-CN"/>
                    </w:rPr>
                    <w:t>+2</w:t>
                  </w:r>
                </w:p>
              </w:tc>
              <w:tc>
                <w:tcPr>
                  <w:tcW w:w="558" w:type="pct"/>
                  <w:tcBorders>
                    <w:tl2br w:val="nil"/>
                    <w:tr2bl w:val="nil"/>
                  </w:tcBorders>
                  <w:noWrap/>
                  <w:vAlign w:val="center"/>
                </w:tcPr>
                <w:p w14:paraId="1FDD89D9">
                  <w:pPr>
                    <w:adjustRightInd w:val="0"/>
                    <w:snapToGrid w:val="0"/>
                    <w:jc w:val="center"/>
                    <w:rPr>
                      <w:rFonts w:hint="eastAsia"/>
                      <w:color w:val="auto"/>
                      <w:szCs w:val="21"/>
                      <w:highlight w:val="none"/>
                    </w:rPr>
                  </w:pPr>
                  <w:r>
                    <w:rPr>
                      <w:rFonts w:hint="eastAsia"/>
                      <w:color w:val="auto"/>
                      <w:szCs w:val="21"/>
                      <w:highlight w:val="none"/>
                      <w:lang w:val="en-US" w:eastAsia="zh-CN"/>
                    </w:rPr>
                    <w:t>新增</w:t>
                  </w:r>
                </w:p>
              </w:tc>
            </w:tr>
            <w:tr w14:paraId="212BE9DE">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shd w:val="clear" w:color="auto" w:fill="auto"/>
                  <w:noWrap/>
                  <w:vAlign w:val="center"/>
                </w:tcPr>
                <w:p w14:paraId="1B32F6BE">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20</w:t>
                  </w:r>
                </w:p>
              </w:tc>
              <w:tc>
                <w:tcPr>
                  <w:tcW w:w="791" w:type="pct"/>
                  <w:tcBorders>
                    <w:tl2br w:val="nil"/>
                    <w:tr2bl w:val="nil"/>
                  </w:tcBorders>
                  <w:noWrap/>
                  <w:vAlign w:val="center"/>
                </w:tcPr>
                <w:p w14:paraId="16E479AC">
                  <w:pPr>
                    <w:adjustRightInd w:val="0"/>
                    <w:snapToGrid w:val="0"/>
                    <w:jc w:val="center"/>
                    <w:rPr>
                      <w:rFonts w:hint="default"/>
                      <w:color w:val="auto"/>
                      <w:szCs w:val="21"/>
                      <w:highlight w:val="none"/>
                    </w:rPr>
                  </w:pPr>
                  <w:r>
                    <w:rPr>
                      <w:rFonts w:hint="eastAsia"/>
                      <w:color w:val="auto"/>
                      <w:szCs w:val="21"/>
                      <w:highlight w:val="none"/>
                      <w:lang w:eastAsia="zh-CN"/>
                    </w:rPr>
                    <w:t>料斗</w:t>
                  </w:r>
                </w:p>
              </w:tc>
              <w:tc>
                <w:tcPr>
                  <w:tcW w:w="747" w:type="pct"/>
                  <w:tcBorders>
                    <w:tl2br w:val="nil"/>
                    <w:tr2bl w:val="nil"/>
                  </w:tcBorders>
                  <w:noWrap/>
                  <w:vAlign w:val="center"/>
                </w:tcPr>
                <w:p w14:paraId="564C300C">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w:t>
                  </w:r>
                </w:p>
              </w:tc>
              <w:tc>
                <w:tcPr>
                  <w:tcW w:w="422" w:type="pct"/>
                  <w:tcBorders>
                    <w:tl2br w:val="nil"/>
                    <w:tr2bl w:val="nil"/>
                  </w:tcBorders>
                  <w:noWrap/>
                  <w:vAlign w:val="center"/>
                </w:tcPr>
                <w:p w14:paraId="20962124">
                  <w:pPr>
                    <w:adjustRightInd w:val="0"/>
                    <w:snapToGrid w:val="0"/>
                    <w:jc w:val="center"/>
                    <w:rPr>
                      <w:color w:val="auto"/>
                      <w:szCs w:val="21"/>
                      <w:highlight w:val="none"/>
                    </w:rPr>
                  </w:pPr>
                  <w:r>
                    <w:rPr>
                      <w:color w:val="auto"/>
                      <w:szCs w:val="21"/>
                      <w:highlight w:val="none"/>
                    </w:rPr>
                    <w:t>台</w:t>
                  </w:r>
                </w:p>
              </w:tc>
              <w:tc>
                <w:tcPr>
                  <w:tcW w:w="563" w:type="pct"/>
                  <w:tcBorders>
                    <w:tl2br w:val="nil"/>
                    <w:tr2bl w:val="nil"/>
                  </w:tcBorders>
                  <w:noWrap/>
                  <w:vAlign w:val="center"/>
                </w:tcPr>
                <w:p w14:paraId="62655571">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30</w:t>
                  </w:r>
                </w:p>
              </w:tc>
              <w:tc>
                <w:tcPr>
                  <w:tcW w:w="443" w:type="pct"/>
                  <w:tcBorders>
                    <w:tl2br w:val="nil"/>
                    <w:tr2bl w:val="nil"/>
                  </w:tcBorders>
                  <w:noWrap/>
                  <w:vAlign w:val="center"/>
                </w:tcPr>
                <w:p w14:paraId="682D91F7">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5</w:t>
                  </w:r>
                </w:p>
              </w:tc>
              <w:tc>
                <w:tcPr>
                  <w:tcW w:w="725" w:type="pct"/>
                  <w:tcBorders>
                    <w:tl2br w:val="nil"/>
                    <w:tr2bl w:val="nil"/>
                  </w:tcBorders>
                  <w:shd w:val="clear" w:color="auto" w:fill="auto"/>
                  <w:noWrap/>
                  <w:vAlign w:val="center"/>
                </w:tcPr>
                <w:p w14:paraId="49EF7711">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35</w:t>
                  </w:r>
                </w:p>
              </w:tc>
              <w:tc>
                <w:tcPr>
                  <w:tcW w:w="530" w:type="pct"/>
                  <w:tcBorders>
                    <w:tl2br w:val="nil"/>
                    <w:tr2bl w:val="nil"/>
                  </w:tcBorders>
                  <w:noWrap/>
                  <w:vAlign w:val="center"/>
                </w:tcPr>
                <w:p w14:paraId="1B954C8A">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+5</w:t>
                  </w:r>
                </w:p>
              </w:tc>
              <w:tc>
                <w:tcPr>
                  <w:tcW w:w="558" w:type="pct"/>
                  <w:tcBorders>
                    <w:tl2br w:val="nil"/>
                    <w:tr2bl w:val="nil"/>
                  </w:tcBorders>
                  <w:noWrap/>
                  <w:vAlign w:val="center"/>
                </w:tcPr>
                <w:p w14:paraId="041A9078">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新增</w:t>
                  </w:r>
                </w:p>
              </w:tc>
            </w:tr>
            <w:tr w14:paraId="2BF34962">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shd w:val="clear" w:color="auto" w:fill="auto"/>
                  <w:noWrap/>
                  <w:vAlign w:val="center"/>
                </w:tcPr>
                <w:p w14:paraId="05802ABC">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21</w:t>
                  </w:r>
                </w:p>
              </w:tc>
              <w:tc>
                <w:tcPr>
                  <w:tcW w:w="791" w:type="pct"/>
                  <w:tcBorders>
                    <w:tl2br w:val="nil"/>
                    <w:tr2bl w:val="nil"/>
                  </w:tcBorders>
                  <w:noWrap/>
                  <w:vAlign w:val="center"/>
                </w:tcPr>
                <w:p w14:paraId="1D6A222D">
                  <w:pPr>
                    <w:adjustRightInd w:val="0"/>
                    <w:snapToGrid w:val="0"/>
                    <w:jc w:val="center"/>
                    <w:rPr>
                      <w:rFonts w:hint="eastAsia"/>
                      <w:color w:val="auto"/>
                      <w:szCs w:val="21"/>
                      <w:highlight w:val="none"/>
                      <w:lang w:eastAsia="zh-CN"/>
                    </w:rPr>
                  </w:pPr>
                  <w:r>
                    <w:rPr>
                      <w:rFonts w:hint="eastAsia"/>
                      <w:b w:val="0"/>
                      <w:bCs w:val="0"/>
                      <w:color w:val="auto"/>
                      <w:highlight w:val="none"/>
                      <w:lang w:val="en-US" w:eastAsia="zh-CN"/>
                    </w:rPr>
                    <w:t>真空箱</w:t>
                  </w:r>
                </w:p>
              </w:tc>
              <w:tc>
                <w:tcPr>
                  <w:tcW w:w="747" w:type="pct"/>
                  <w:tcBorders>
                    <w:tl2br w:val="nil"/>
                    <w:tr2bl w:val="nil"/>
                  </w:tcBorders>
                  <w:noWrap/>
                  <w:vAlign w:val="center"/>
                </w:tcPr>
                <w:p w14:paraId="09102FB5">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w:t>
                  </w:r>
                </w:p>
              </w:tc>
              <w:tc>
                <w:tcPr>
                  <w:tcW w:w="422" w:type="pct"/>
                  <w:tcBorders>
                    <w:tl2br w:val="nil"/>
                    <w:tr2bl w:val="nil"/>
                  </w:tcBorders>
                  <w:noWrap/>
                  <w:vAlign w:val="center"/>
                </w:tcPr>
                <w:p w14:paraId="18B43685">
                  <w:pPr>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个</w:t>
                  </w:r>
                </w:p>
              </w:tc>
              <w:tc>
                <w:tcPr>
                  <w:tcW w:w="563" w:type="pct"/>
                  <w:tcBorders>
                    <w:tl2br w:val="nil"/>
                    <w:tr2bl w:val="nil"/>
                  </w:tcBorders>
                  <w:noWrap/>
                  <w:vAlign w:val="center"/>
                </w:tcPr>
                <w:p w14:paraId="26191859">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16</w:t>
                  </w:r>
                </w:p>
              </w:tc>
              <w:tc>
                <w:tcPr>
                  <w:tcW w:w="443" w:type="pct"/>
                  <w:tcBorders>
                    <w:tl2br w:val="nil"/>
                    <w:tr2bl w:val="nil"/>
                  </w:tcBorders>
                  <w:noWrap/>
                  <w:vAlign w:val="center"/>
                </w:tcPr>
                <w:p w14:paraId="1A5ABA0F">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5</w:t>
                  </w:r>
                </w:p>
              </w:tc>
              <w:tc>
                <w:tcPr>
                  <w:tcW w:w="725" w:type="pct"/>
                  <w:tcBorders>
                    <w:tl2br w:val="nil"/>
                    <w:tr2bl w:val="nil"/>
                  </w:tcBorders>
                  <w:shd w:val="clear" w:color="auto" w:fill="auto"/>
                  <w:noWrap/>
                  <w:vAlign w:val="center"/>
                </w:tcPr>
                <w:p w14:paraId="65A30FDB">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21</w:t>
                  </w:r>
                </w:p>
              </w:tc>
              <w:tc>
                <w:tcPr>
                  <w:tcW w:w="530" w:type="pct"/>
                  <w:tcBorders>
                    <w:tl2br w:val="nil"/>
                    <w:tr2bl w:val="nil"/>
                  </w:tcBorders>
                  <w:shd w:val="clear" w:color="auto" w:fill="auto"/>
                  <w:noWrap/>
                  <w:vAlign w:val="center"/>
                </w:tcPr>
                <w:p w14:paraId="6971724B">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+5</w:t>
                  </w:r>
                </w:p>
              </w:tc>
              <w:tc>
                <w:tcPr>
                  <w:tcW w:w="558" w:type="pct"/>
                  <w:tcBorders>
                    <w:tl2br w:val="nil"/>
                    <w:tr2bl w:val="nil"/>
                  </w:tcBorders>
                  <w:shd w:val="clear" w:color="auto" w:fill="auto"/>
                  <w:noWrap/>
                  <w:vAlign w:val="center"/>
                </w:tcPr>
                <w:p w14:paraId="11DE6853">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新增</w:t>
                  </w:r>
                </w:p>
              </w:tc>
            </w:tr>
            <w:tr w14:paraId="1C25C82B">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shd w:val="clear" w:color="auto" w:fill="auto"/>
                  <w:noWrap/>
                  <w:vAlign w:val="center"/>
                </w:tcPr>
                <w:p w14:paraId="10F29BC9">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22</w:t>
                  </w:r>
                </w:p>
              </w:tc>
              <w:tc>
                <w:tcPr>
                  <w:tcW w:w="791" w:type="pct"/>
                  <w:tcBorders>
                    <w:tl2br w:val="nil"/>
                    <w:tr2bl w:val="nil"/>
                  </w:tcBorders>
                  <w:noWrap/>
                  <w:vAlign w:val="center"/>
                </w:tcPr>
                <w:p w14:paraId="21DCB2D8">
                  <w:pPr>
                    <w:adjustRightInd w:val="0"/>
                    <w:snapToGrid w:val="0"/>
                    <w:jc w:val="center"/>
                    <w:rPr>
                      <w:rFonts w:hint="eastAsia"/>
                      <w:b w:val="0"/>
                      <w:bCs w:val="0"/>
                      <w:color w:val="auto"/>
                      <w:highlight w:val="none"/>
                      <w:lang w:val="en-US" w:eastAsia="zh-CN"/>
                    </w:rPr>
                  </w:pPr>
                  <w:r>
                    <w:rPr>
                      <w:rFonts w:hint="eastAsia"/>
                      <w:b w:val="0"/>
                      <w:bCs w:val="0"/>
                      <w:color w:val="auto"/>
                      <w:highlight w:val="none"/>
                      <w:lang w:val="en-US" w:eastAsia="zh-CN"/>
                    </w:rPr>
                    <w:t>真空泵</w:t>
                  </w:r>
                </w:p>
              </w:tc>
              <w:tc>
                <w:tcPr>
                  <w:tcW w:w="747" w:type="pct"/>
                  <w:tcBorders>
                    <w:tl2br w:val="nil"/>
                    <w:tr2bl w:val="nil"/>
                  </w:tcBorders>
                  <w:noWrap/>
                  <w:vAlign w:val="center"/>
                </w:tcPr>
                <w:p w14:paraId="546A75FE">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w:t>
                  </w:r>
                </w:p>
              </w:tc>
              <w:tc>
                <w:tcPr>
                  <w:tcW w:w="422" w:type="pct"/>
                  <w:tcBorders>
                    <w:tl2br w:val="nil"/>
                    <w:tr2bl w:val="nil"/>
                  </w:tcBorders>
                  <w:shd w:val="clear" w:color="auto" w:fill="auto"/>
                  <w:noWrap/>
                  <w:vAlign w:val="center"/>
                </w:tcPr>
                <w:p w14:paraId="31BAF799">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台</w:t>
                  </w:r>
                </w:p>
              </w:tc>
              <w:tc>
                <w:tcPr>
                  <w:tcW w:w="563" w:type="pct"/>
                  <w:tcBorders>
                    <w:tl2br w:val="nil"/>
                    <w:tr2bl w:val="nil"/>
                  </w:tcBorders>
                  <w:shd w:val="clear" w:color="auto" w:fill="auto"/>
                  <w:noWrap/>
                  <w:vAlign w:val="center"/>
                </w:tcPr>
                <w:p w14:paraId="04801FAC">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16</w:t>
                  </w:r>
                </w:p>
              </w:tc>
              <w:tc>
                <w:tcPr>
                  <w:tcW w:w="443" w:type="pct"/>
                  <w:tcBorders>
                    <w:tl2br w:val="nil"/>
                    <w:tr2bl w:val="nil"/>
                  </w:tcBorders>
                  <w:shd w:val="clear" w:color="auto" w:fill="auto"/>
                  <w:noWrap/>
                  <w:vAlign w:val="center"/>
                </w:tcPr>
                <w:p w14:paraId="321961A0">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5</w:t>
                  </w:r>
                </w:p>
              </w:tc>
              <w:tc>
                <w:tcPr>
                  <w:tcW w:w="725" w:type="pct"/>
                  <w:tcBorders>
                    <w:tl2br w:val="nil"/>
                    <w:tr2bl w:val="nil"/>
                  </w:tcBorders>
                  <w:shd w:val="clear" w:color="auto" w:fill="auto"/>
                  <w:noWrap/>
                  <w:vAlign w:val="center"/>
                </w:tcPr>
                <w:p w14:paraId="1EF38C50">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21</w:t>
                  </w:r>
                </w:p>
              </w:tc>
              <w:tc>
                <w:tcPr>
                  <w:tcW w:w="530" w:type="pct"/>
                  <w:tcBorders>
                    <w:tl2br w:val="nil"/>
                    <w:tr2bl w:val="nil"/>
                  </w:tcBorders>
                  <w:shd w:val="clear" w:color="auto" w:fill="auto"/>
                  <w:noWrap/>
                  <w:vAlign w:val="center"/>
                </w:tcPr>
                <w:p w14:paraId="58F2D0DB">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+5</w:t>
                  </w:r>
                </w:p>
              </w:tc>
              <w:tc>
                <w:tcPr>
                  <w:tcW w:w="558" w:type="pct"/>
                  <w:tcBorders>
                    <w:tl2br w:val="nil"/>
                    <w:tr2bl w:val="nil"/>
                  </w:tcBorders>
                  <w:shd w:val="clear" w:color="auto" w:fill="auto"/>
                  <w:noWrap/>
                  <w:vAlign w:val="center"/>
                </w:tcPr>
                <w:p w14:paraId="5EAF8740">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新增</w:t>
                  </w:r>
                </w:p>
              </w:tc>
            </w:tr>
            <w:tr w14:paraId="7D34DCAE">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shd w:val="clear" w:color="auto" w:fill="auto"/>
                  <w:noWrap/>
                  <w:vAlign w:val="center"/>
                </w:tcPr>
                <w:p w14:paraId="5AD0F46B">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23</w:t>
                  </w:r>
                </w:p>
              </w:tc>
              <w:tc>
                <w:tcPr>
                  <w:tcW w:w="791" w:type="pct"/>
                  <w:tcBorders>
                    <w:tl2br w:val="nil"/>
                    <w:tr2bl w:val="nil"/>
                  </w:tcBorders>
                  <w:noWrap/>
                  <w:vAlign w:val="center"/>
                </w:tcPr>
                <w:p w14:paraId="0E85C0C0">
                  <w:pPr>
                    <w:adjustRightInd w:val="0"/>
                    <w:snapToGrid w:val="0"/>
                    <w:jc w:val="center"/>
                    <w:rPr>
                      <w:rFonts w:hint="eastAsia" w:eastAsia="宋体"/>
                      <w:b w:val="0"/>
                      <w:bCs w:val="0"/>
                      <w:color w:val="auto"/>
                      <w:highlight w:val="none"/>
                      <w:lang w:val="en-US" w:eastAsia="zh-CN"/>
                    </w:rPr>
                  </w:pPr>
                  <w:r>
                    <w:rPr>
                      <w:rFonts w:hint="eastAsia"/>
                      <w:color w:val="auto"/>
                      <w:szCs w:val="21"/>
                      <w:highlight w:val="none"/>
                      <w:lang w:eastAsia="zh-CN"/>
                    </w:rPr>
                    <w:t>切割机</w:t>
                  </w:r>
                </w:p>
              </w:tc>
              <w:tc>
                <w:tcPr>
                  <w:tcW w:w="747" w:type="pct"/>
                  <w:tcBorders>
                    <w:tl2br w:val="nil"/>
                    <w:tr2bl w:val="nil"/>
                  </w:tcBorders>
                  <w:noWrap/>
                  <w:vAlign w:val="center"/>
                </w:tcPr>
                <w:p w14:paraId="0E3EA81B">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w:t>
                  </w:r>
                </w:p>
              </w:tc>
              <w:tc>
                <w:tcPr>
                  <w:tcW w:w="422" w:type="pct"/>
                  <w:tcBorders>
                    <w:tl2br w:val="nil"/>
                    <w:tr2bl w:val="nil"/>
                  </w:tcBorders>
                  <w:shd w:val="clear" w:color="auto" w:fill="auto"/>
                  <w:noWrap/>
                  <w:vAlign w:val="center"/>
                </w:tcPr>
                <w:p w14:paraId="06E13DD0">
                  <w:pPr>
                    <w:adjustRightInd w:val="0"/>
                    <w:snapToGrid w:val="0"/>
                    <w:jc w:val="center"/>
                    <w:rPr>
                      <w:rFonts w:hint="eastAsia"/>
                      <w:color w:val="auto"/>
                      <w:szCs w:val="21"/>
                      <w:highlight w:val="none"/>
                      <w:lang w:eastAsia="zh-CN"/>
                    </w:rPr>
                  </w:pPr>
                  <w:r>
                    <w:rPr>
                      <w:rFonts w:hint="eastAsia" w:cs="Times New Roman"/>
                      <w:color w:val="auto"/>
                      <w:kern w:val="2"/>
                      <w:sz w:val="21"/>
                      <w:szCs w:val="21"/>
                      <w:highlight w:val="none"/>
                      <w:lang w:val="en-US" w:eastAsia="zh-CN" w:bidi="ar-SA"/>
                    </w:rPr>
                    <w:t>台</w:t>
                  </w:r>
                </w:p>
              </w:tc>
              <w:tc>
                <w:tcPr>
                  <w:tcW w:w="563" w:type="pct"/>
                  <w:tcBorders>
                    <w:tl2br w:val="nil"/>
                    <w:tr2bl w:val="nil"/>
                  </w:tcBorders>
                  <w:shd w:val="clear" w:color="auto" w:fill="auto"/>
                  <w:noWrap/>
                  <w:vAlign w:val="center"/>
                </w:tcPr>
                <w:p w14:paraId="40AC564F">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16</w:t>
                  </w:r>
                </w:p>
              </w:tc>
              <w:tc>
                <w:tcPr>
                  <w:tcW w:w="443" w:type="pct"/>
                  <w:tcBorders>
                    <w:tl2br w:val="nil"/>
                    <w:tr2bl w:val="nil"/>
                  </w:tcBorders>
                  <w:shd w:val="clear" w:color="auto" w:fill="auto"/>
                  <w:noWrap/>
                  <w:vAlign w:val="center"/>
                </w:tcPr>
                <w:p w14:paraId="5EE0BA8B">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5</w:t>
                  </w:r>
                </w:p>
              </w:tc>
              <w:tc>
                <w:tcPr>
                  <w:tcW w:w="725" w:type="pct"/>
                  <w:tcBorders>
                    <w:tl2br w:val="nil"/>
                    <w:tr2bl w:val="nil"/>
                  </w:tcBorders>
                  <w:shd w:val="clear" w:color="auto" w:fill="auto"/>
                  <w:noWrap/>
                  <w:vAlign w:val="center"/>
                </w:tcPr>
                <w:p w14:paraId="22D53F35">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21</w:t>
                  </w:r>
                </w:p>
              </w:tc>
              <w:tc>
                <w:tcPr>
                  <w:tcW w:w="530" w:type="pct"/>
                  <w:tcBorders>
                    <w:tl2br w:val="nil"/>
                    <w:tr2bl w:val="nil"/>
                  </w:tcBorders>
                  <w:shd w:val="clear" w:color="auto" w:fill="auto"/>
                  <w:noWrap/>
                  <w:vAlign w:val="center"/>
                </w:tcPr>
                <w:p w14:paraId="4F9AB947">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+5</w:t>
                  </w:r>
                </w:p>
              </w:tc>
              <w:tc>
                <w:tcPr>
                  <w:tcW w:w="558" w:type="pct"/>
                  <w:tcBorders>
                    <w:tl2br w:val="nil"/>
                    <w:tr2bl w:val="nil"/>
                  </w:tcBorders>
                  <w:shd w:val="clear" w:color="auto" w:fill="auto"/>
                  <w:noWrap/>
                  <w:vAlign w:val="center"/>
                </w:tcPr>
                <w:p w14:paraId="07365FF3">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新增</w:t>
                  </w:r>
                </w:p>
              </w:tc>
            </w:tr>
            <w:tr w14:paraId="014DA769">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shd w:val="clear" w:color="auto" w:fill="auto"/>
                  <w:noWrap/>
                  <w:vAlign w:val="center"/>
                </w:tcPr>
                <w:p w14:paraId="17FC140B">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c>
                <w:tcPr>
                  <w:tcW w:w="791" w:type="pct"/>
                  <w:tcBorders>
                    <w:tl2br w:val="nil"/>
                    <w:tr2bl w:val="nil"/>
                  </w:tcBorders>
                  <w:shd w:val="clear" w:color="auto" w:fill="auto"/>
                  <w:noWrap/>
                  <w:vAlign w:val="center"/>
                </w:tcPr>
                <w:p w14:paraId="55C7D93F">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PVC管材注塑机</w:t>
                  </w:r>
                </w:p>
              </w:tc>
              <w:tc>
                <w:tcPr>
                  <w:tcW w:w="747" w:type="pct"/>
                  <w:tcBorders>
                    <w:tl2br w:val="nil"/>
                    <w:tr2bl w:val="nil"/>
                  </w:tcBorders>
                  <w:shd w:val="clear" w:color="auto" w:fill="auto"/>
                  <w:noWrap/>
                  <w:vAlign w:val="center"/>
                </w:tcPr>
                <w:p w14:paraId="679D8013">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65-132</w:t>
                  </w:r>
                </w:p>
              </w:tc>
              <w:tc>
                <w:tcPr>
                  <w:tcW w:w="422" w:type="pct"/>
                  <w:tcBorders>
                    <w:tl2br w:val="nil"/>
                    <w:tr2bl w:val="nil"/>
                  </w:tcBorders>
                  <w:shd w:val="clear" w:color="auto" w:fill="auto"/>
                  <w:noWrap/>
                  <w:vAlign w:val="center"/>
                </w:tcPr>
                <w:p w14:paraId="77AF7FC8">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color w:val="auto"/>
                      <w:szCs w:val="21"/>
                      <w:highlight w:val="none"/>
                    </w:rPr>
                    <w:t>台</w:t>
                  </w:r>
                </w:p>
              </w:tc>
              <w:tc>
                <w:tcPr>
                  <w:tcW w:w="563" w:type="pct"/>
                  <w:tcBorders>
                    <w:tl2br w:val="nil"/>
                    <w:tr2bl w:val="nil"/>
                  </w:tcBorders>
                  <w:shd w:val="clear" w:color="auto" w:fill="auto"/>
                  <w:noWrap/>
                  <w:vAlign w:val="center"/>
                </w:tcPr>
                <w:p w14:paraId="675C5FAC">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0</w:t>
                  </w:r>
                </w:p>
              </w:tc>
              <w:tc>
                <w:tcPr>
                  <w:tcW w:w="443" w:type="pct"/>
                  <w:tcBorders>
                    <w:tl2br w:val="nil"/>
                    <w:tr2bl w:val="nil"/>
                  </w:tcBorders>
                  <w:shd w:val="clear" w:color="auto" w:fill="auto"/>
                  <w:noWrap/>
                  <w:vAlign w:val="center"/>
                </w:tcPr>
                <w:p w14:paraId="62F85858">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5</w:t>
                  </w:r>
                </w:p>
              </w:tc>
              <w:tc>
                <w:tcPr>
                  <w:tcW w:w="725" w:type="pct"/>
                  <w:tcBorders>
                    <w:tl2br w:val="nil"/>
                    <w:tr2bl w:val="nil"/>
                  </w:tcBorders>
                  <w:shd w:val="clear" w:color="auto" w:fill="auto"/>
                  <w:noWrap/>
                  <w:vAlign w:val="center"/>
                </w:tcPr>
                <w:p w14:paraId="0164FE00">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5</w:t>
                  </w:r>
                </w:p>
              </w:tc>
              <w:tc>
                <w:tcPr>
                  <w:tcW w:w="530" w:type="pct"/>
                  <w:tcBorders>
                    <w:tl2br w:val="nil"/>
                    <w:tr2bl w:val="nil"/>
                  </w:tcBorders>
                  <w:shd w:val="clear" w:color="auto" w:fill="auto"/>
                  <w:noWrap/>
                  <w:vAlign w:val="center"/>
                </w:tcPr>
                <w:p w14:paraId="2D4F6F9A">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+5</w:t>
                  </w:r>
                </w:p>
              </w:tc>
              <w:tc>
                <w:tcPr>
                  <w:tcW w:w="558" w:type="pct"/>
                  <w:tcBorders>
                    <w:tl2br w:val="nil"/>
                    <w:tr2bl w:val="nil"/>
                  </w:tcBorders>
                  <w:shd w:val="clear" w:color="auto" w:fill="auto"/>
                  <w:noWrap/>
                  <w:vAlign w:val="center"/>
                </w:tcPr>
                <w:p w14:paraId="0CDC3009">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新增</w:t>
                  </w:r>
                </w:p>
              </w:tc>
            </w:tr>
            <w:tr w14:paraId="7F4AFDF0">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shd w:val="clear" w:color="auto" w:fill="auto"/>
                  <w:noWrap/>
                  <w:vAlign w:val="center"/>
                </w:tcPr>
                <w:p w14:paraId="44DA1518">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25</w:t>
                  </w:r>
                </w:p>
              </w:tc>
              <w:tc>
                <w:tcPr>
                  <w:tcW w:w="791" w:type="pct"/>
                  <w:tcBorders>
                    <w:tl2br w:val="nil"/>
                    <w:tr2bl w:val="nil"/>
                  </w:tcBorders>
                  <w:shd w:val="clear" w:color="auto" w:fill="auto"/>
                  <w:noWrap/>
                  <w:vAlign w:val="center"/>
                </w:tcPr>
                <w:p w14:paraId="2E4B9686">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default"/>
                      <w:color w:val="auto"/>
                      <w:szCs w:val="21"/>
                      <w:highlight w:val="none"/>
                    </w:rPr>
                    <w:t>混料机</w:t>
                  </w:r>
                </w:p>
              </w:tc>
              <w:tc>
                <w:tcPr>
                  <w:tcW w:w="747" w:type="pct"/>
                  <w:tcBorders>
                    <w:tl2br w:val="nil"/>
                    <w:tr2bl w:val="nil"/>
                  </w:tcBorders>
                  <w:shd w:val="clear" w:color="auto" w:fill="auto"/>
                  <w:noWrap/>
                  <w:vAlign w:val="center"/>
                </w:tcPr>
                <w:p w14:paraId="1C125E5E">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SRL-Z500</w:t>
                  </w:r>
                </w:p>
              </w:tc>
              <w:tc>
                <w:tcPr>
                  <w:tcW w:w="422" w:type="pct"/>
                  <w:tcBorders>
                    <w:tl2br w:val="nil"/>
                    <w:tr2bl w:val="nil"/>
                  </w:tcBorders>
                  <w:shd w:val="clear" w:color="auto" w:fill="auto"/>
                  <w:noWrap/>
                  <w:vAlign w:val="center"/>
                </w:tcPr>
                <w:p w14:paraId="43A85411">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color w:val="auto"/>
                      <w:szCs w:val="21"/>
                      <w:highlight w:val="none"/>
                    </w:rPr>
                    <w:t>台</w:t>
                  </w:r>
                </w:p>
              </w:tc>
              <w:tc>
                <w:tcPr>
                  <w:tcW w:w="563" w:type="pct"/>
                  <w:tcBorders>
                    <w:tl2br w:val="nil"/>
                    <w:tr2bl w:val="nil"/>
                  </w:tcBorders>
                  <w:shd w:val="clear" w:color="auto" w:fill="auto"/>
                  <w:noWrap/>
                  <w:vAlign w:val="center"/>
                </w:tcPr>
                <w:p w14:paraId="310CF318">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w:t>
                  </w:r>
                </w:p>
              </w:tc>
              <w:tc>
                <w:tcPr>
                  <w:tcW w:w="443" w:type="pct"/>
                  <w:tcBorders>
                    <w:tl2br w:val="nil"/>
                    <w:tr2bl w:val="nil"/>
                  </w:tcBorders>
                  <w:shd w:val="clear" w:color="auto" w:fill="auto"/>
                  <w:noWrap/>
                  <w:vAlign w:val="center"/>
                </w:tcPr>
                <w:p w14:paraId="54B87FEB">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w:t>
                  </w:r>
                </w:p>
              </w:tc>
              <w:tc>
                <w:tcPr>
                  <w:tcW w:w="725" w:type="pct"/>
                  <w:tcBorders>
                    <w:tl2br w:val="nil"/>
                    <w:tr2bl w:val="nil"/>
                  </w:tcBorders>
                  <w:shd w:val="clear" w:color="auto" w:fill="auto"/>
                  <w:noWrap/>
                  <w:vAlign w:val="center"/>
                </w:tcPr>
                <w:p w14:paraId="1B92D871">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4</w:t>
                  </w:r>
                </w:p>
              </w:tc>
              <w:tc>
                <w:tcPr>
                  <w:tcW w:w="530" w:type="pct"/>
                  <w:tcBorders>
                    <w:tl2br w:val="nil"/>
                    <w:tr2bl w:val="nil"/>
                  </w:tcBorders>
                  <w:shd w:val="clear" w:color="auto" w:fill="auto"/>
                  <w:noWrap/>
                  <w:vAlign w:val="center"/>
                </w:tcPr>
                <w:p w14:paraId="74695DFD">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w:t>
                  </w:r>
                </w:p>
              </w:tc>
              <w:tc>
                <w:tcPr>
                  <w:tcW w:w="558" w:type="pct"/>
                  <w:tcBorders>
                    <w:tl2br w:val="nil"/>
                    <w:tr2bl w:val="nil"/>
                  </w:tcBorders>
                  <w:shd w:val="clear" w:color="auto" w:fill="auto"/>
                  <w:noWrap/>
                  <w:vAlign w:val="center"/>
                </w:tcPr>
                <w:p w14:paraId="7DCAE7C4">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新增</w:t>
                  </w:r>
                </w:p>
              </w:tc>
            </w:tr>
            <w:tr w14:paraId="37690A5A">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 w:type="pct"/>
                  <w:tcBorders>
                    <w:tl2br w:val="nil"/>
                    <w:tr2bl w:val="nil"/>
                  </w:tcBorders>
                  <w:shd w:val="clear" w:color="auto" w:fill="auto"/>
                  <w:noWrap/>
                  <w:vAlign w:val="center"/>
                </w:tcPr>
                <w:p w14:paraId="6599E7F9">
                  <w:pPr>
                    <w:adjustRightInd w:val="0"/>
                    <w:snapToGrid w:val="0"/>
                    <w:jc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26</w:t>
                  </w:r>
                </w:p>
              </w:tc>
              <w:tc>
                <w:tcPr>
                  <w:tcW w:w="791" w:type="pct"/>
                  <w:tcBorders>
                    <w:tl2br w:val="nil"/>
                    <w:tr2bl w:val="nil"/>
                  </w:tcBorders>
                  <w:shd w:val="clear" w:color="auto" w:fill="auto"/>
                  <w:noWrap/>
                  <w:vAlign w:val="center"/>
                </w:tcPr>
                <w:p w14:paraId="06B8EC81">
                  <w:pPr>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自动缠绕机</w:t>
                  </w:r>
                </w:p>
              </w:tc>
              <w:tc>
                <w:tcPr>
                  <w:tcW w:w="747" w:type="pct"/>
                  <w:tcBorders>
                    <w:tl2br w:val="nil"/>
                    <w:tr2bl w:val="nil"/>
                  </w:tcBorders>
                  <w:shd w:val="clear" w:color="auto" w:fill="auto"/>
                  <w:noWrap/>
                  <w:vAlign w:val="center"/>
                </w:tcPr>
                <w:p w14:paraId="11329E9A">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w:t>
                  </w:r>
                </w:p>
              </w:tc>
              <w:tc>
                <w:tcPr>
                  <w:tcW w:w="422" w:type="pct"/>
                  <w:tcBorders>
                    <w:tl2br w:val="nil"/>
                    <w:tr2bl w:val="nil"/>
                  </w:tcBorders>
                  <w:shd w:val="clear" w:color="auto" w:fill="auto"/>
                  <w:noWrap/>
                  <w:vAlign w:val="center"/>
                </w:tcPr>
                <w:p w14:paraId="2CCE1072">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color w:val="auto"/>
                      <w:szCs w:val="21"/>
                      <w:highlight w:val="none"/>
                    </w:rPr>
                    <w:t>台</w:t>
                  </w:r>
                </w:p>
              </w:tc>
              <w:tc>
                <w:tcPr>
                  <w:tcW w:w="563" w:type="pct"/>
                  <w:tcBorders>
                    <w:tl2br w:val="nil"/>
                    <w:tr2bl w:val="nil"/>
                  </w:tcBorders>
                  <w:shd w:val="clear" w:color="auto" w:fill="auto"/>
                  <w:noWrap/>
                  <w:vAlign w:val="center"/>
                </w:tcPr>
                <w:p w14:paraId="2629DABE">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w:t>
                  </w:r>
                </w:p>
              </w:tc>
              <w:tc>
                <w:tcPr>
                  <w:tcW w:w="443" w:type="pct"/>
                  <w:tcBorders>
                    <w:tl2br w:val="nil"/>
                    <w:tr2bl w:val="nil"/>
                  </w:tcBorders>
                  <w:shd w:val="clear" w:color="auto" w:fill="auto"/>
                  <w:noWrap/>
                  <w:vAlign w:val="center"/>
                </w:tcPr>
                <w:p w14:paraId="5435C62B">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w:t>
                  </w:r>
                </w:p>
              </w:tc>
              <w:tc>
                <w:tcPr>
                  <w:tcW w:w="725" w:type="pct"/>
                  <w:tcBorders>
                    <w:tl2br w:val="nil"/>
                    <w:tr2bl w:val="nil"/>
                  </w:tcBorders>
                  <w:shd w:val="clear" w:color="auto" w:fill="auto"/>
                  <w:noWrap/>
                  <w:vAlign w:val="center"/>
                </w:tcPr>
                <w:p w14:paraId="19ADA7F8">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2</w:t>
                  </w:r>
                </w:p>
              </w:tc>
              <w:tc>
                <w:tcPr>
                  <w:tcW w:w="530" w:type="pct"/>
                  <w:tcBorders>
                    <w:tl2br w:val="nil"/>
                    <w:tr2bl w:val="nil"/>
                  </w:tcBorders>
                  <w:shd w:val="clear" w:color="auto" w:fill="auto"/>
                  <w:noWrap/>
                  <w:vAlign w:val="center"/>
                </w:tcPr>
                <w:p w14:paraId="0FB54FF7">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w:t>
                  </w:r>
                </w:p>
              </w:tc>
              <w:tc>
                <w:tcPr>
                  <w:tcW w:w="558" w:type="pct"/>
                  <w:tcBorders>
                    <w:tl2br w:val="nil"/>
                    <w:tr2bl w:val="nil"/>
                  </w:tcBorders>
                  <w:shd w:val="clear" w:color="auto" w:fill="auto"/>
                  <w:noWrap/>
                  <w:vAlign w:val="center"/>
                </w:tcPr>
                <w:p w14:paraId="17FAE14A">
                  <w:pPr>
                    <w:adjustRightInd w:val="0"/>
                    <w:snapToGrid w:val="0"/>
                    <w:jc w:val="center"/>
                    <w:rPr>
                      <w:rFonts w:hint="eastAsia"/>
                      <w:color w:val="auto"/>
                      <w:szCs w:val="21"/>
                      <w:highlight w:val="none"/>
                      <w:lang w:val="en-US" w:eastAsia="zh-CN"/>
                    </w:rPr>
                  </w:pPr>
                  <w:r>
                    <w:rPr>
                      <w:rFonts w:hint="eastAsia"/>
                      <w:color w:val="auto"/>
                      <w:szCs w:val="21"/>
                      <w:highlight w:val="none"/>
                      <w:lang w:val="en-US" w:eastAsia="zh-CN"/>
                    </w:rPr>
                    <w:t>新增</w:t>
                  </w:r>
                </w:p>
              </w:tc>
            </w:tr>
          </w:tbl>
          <w:p w14:paraId="0A1BAC58">
            <w:pPr>
              <w:pStyle w:val="33"/>
              <w:rPr>
                <w:color w:val="auto"/>
                <w:highlight w:val="none"/>
                <w:lang w:eastAsia="zh-CN"/>
              </w:rPr>
            </w:pPr>
            <w:r>
              <w:rPr>
                <w:color w:val="auto"/>
                <w:highlight w:val="none"/>
                <w:lang w:eastAsia="zh-CN"/>
              </w:rPr>
              <w:t>资源能源消耗情况</w:t>
            </w:r>
          </w:p>
          <w:p w14:paraId="3647C759">
            <w:pPr>
              <w:pStyle w:val="59"/>
              <w:ind w:firstLine="480"/>
              <w:rPr>
                <w:color w:val="auto"/>
                <w:highlight w:val="none"/>
              </w:rPr>
            </w:pPr>
            <w:r>
              <w:rPr>
                <w:color w:val="auto"/>
                <w:highlight w:val="none"/>
              </w:rPr>
              <w:t>项目在达到设计生产能力条件下，水、电等用量、来源等情况详见表2-</w:t>
            </w:r>
            <w:r>
              <w:rPr>
                <w:rFonts w:hint="eastAsia"/>
                <w:color w:val="auto"/>
                <w:highlight w:val="none"/>
                <w:lang w:val="en-US" w:eastAsia="zh-CN"/>
              </w:rPr>
              <w:t>7</w:t>
            </w:r>
            <w:r>
              <w:rPr>
                <w:color w:val="auto"/>
                <w:highlight w:val="none"/>
              </w:rPr>
              <w:t>。</w:t>
            </w:r>
          </w:p>
          <w:p w14:paraId="0D48B0BD">
            <w:pPr>
              <w:pStyle w:val="29"/>
              <w:spacing w:line="240" w:lineRule="auto"/>
              <w:rPr>
                <w:rFonts w:hint="default"/>
                <w:color w:val="auto"/>
                <w:highlight w:val="none"/>
              </w:rPr>
            </w:pPr>
            <w:r>
              <w:rPr>
                <w:rFonts w:hint="default"/>
                <w:color w:val="auto"/>
                <w:highlight w:val="none"/>
              </w:rPr>
              <w:t>项目能源资源消耗情况</w:t>
            </w:r>
          </w:p>
          <w:tbl>
            <w:tblPr>
              <w:tblStyle w:val="22"/>
              <w:tblW w:w="499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6"/>
              <w:gridCol w:w="943"/>
              <w:gridCol w:w="1106"/>
              <w:gridCol w:w="1177"/>
              <w:gridCol w:w="943"/>
              <w:gridCol w:w="1646"/>
              <w:gridCol w:w="1177"/>
            </w:tblGrid>
            <w:tr w14:paraId="50849EE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vMerge w:val="restart"/>
                  <w:tcBorders>
                    <w:tl2br w:val="nil"/>
                    <w:tr2bl w:val="nil"/>
                  </w:tcBorders>
                  <w:noWrap/>
                  <w:vAlign w:val="center"/>
                </w:tcPr>
                <w:p w14:paraId="45BF2BF4">
                  <w:pPr>
                    <w:jc w:val="center"/>
                    <w:rPr>
                      <w:color w:val="auto"/>
                      <w:highlight w:val="none"/>
                    </w:rPr>
                  </w:pPr>
                  <w:r>
                    <w:rPr>
                      <w:color w:val="auto"/>
                      <w:highlight w:val="none"/>
                    </w:rPr>
                    <w:t>序号</w:t>
                  </w:r>
                </w:p>
              </w:tc>
              <w:tc>
                <w:tcPr>
                  <w:tcW w:w="612" w:type="pct"/>
                  <w:vMerge w:val="restart"/>
                  <w:tcBorders>
                    <w:tl2br w:val="nil"/>
                    <w:tr2bl w:val="nil"/>
                  </w:tcBorders>
                  <w:noWrap/>
                  <w:vAlign w:val="center"/>
                </w:tcPr>
                <w:p w14:paraId="327ACF31">
                  <w:pPr>
                    <w:jc w:val="center"/>
                    <w:rPr>
                      <w:color w:val="auto"/>
                      <w:highlight w:val="none"/>
                    </w:rPr>
                  </w:pPr>
                  <w:r>
                    <w:rPr>
                      <w:color w:val="auto"/>
                      <w:highlight w:val="none"/>
                    </w:rPr>
                    <w:t>名称</w:t>
                  </w:r>
                </w:p>
              </w:tc>
              <w:tc>
                <w:tcPr>
                  <w:tcW w:w="718" w:type="pct"/>
                  <w:vMerge w:val="restart"/>
                  <w:tcBorders>
                    <w:tl2br w:val="nil"/>
                    <w:tr2bl w:val="nil"/>
                  </w:tcBorders>
                  <w:noWrap/>
                  <w:vAlign w:val="center"/>
                </w:tcPr>
                <w:p w14:paraId="6F366AA3">
                  <w:pPr>
                    <w:jc w:val="center"/>
                    <w:rPr>
                      <w:color w:val="auto"/>
                      <w:highlight w:val="none"/>
                    </w:rPr>
                  </w:pPr>
                  <w:r>
                    <w:rPr>
                      <w:color w:val="auto"/>
                      <w:highlight w:val="none"/>
                    </w:rPr>
                    <w:t>单位</w:t>
                  </w:r>
                </w:p>
              </w:tc>
              <w:tc>
                <w:tcPr>
                  <w:tcW w:w="2445" w:type="pct"/>
                  <w:gridSpan w:val="3"/>
                  <w:tcBorders>
                    <w:tl2br w:val="nil"/>
                    <w:tr2bl w:val="nil"/>
                  </w:tcBorders>
                  <w:noWrap/>
                  <w:vAlign w:val="center"/>
                </w:tcPr>
                <w:p w14:paraId="472F7116">
                  <w:pPr>
                    <w:jc w:val="center"/>
                    <w:rPr>
                      <w:color w:val="auto"/>
                      <w:highlight w:val="none"/>
                    </w:rPr>
                  </w:pPr>
                  <w:r>
                    <w:rPr>
                      <w:color w:val="auto"/>
                      <w:highlight w:val="none"/>
                    </w:rPr>
                    <w:t>用量</w:t>
                  </w:r>
                </w:p>
              </w:tc>
              <w:tc>
                <w:tcPr>
                  <w:tcW w:w="764" w:type="pct"/>
                  <w:vMerge w:val="restart"/>
                  <w:tcBorders>
                    <w:tl2br w:val="nil"/>
                    <w:tr2bl w:val="nil"/>
                  </w:tcBorders>
                  <w:noWrap/>
                  <w:vAlign w:val="center"/>
                </w:tcPr>
                <w:p w14:paraId="0B231D4B">
                  <w:pPr>
                    <w:jc w:val="center"/>
                    <w:rPr>
                      <w:color w:val="auto"/>
                      <w:highlight w:val="none"/>
                    </w:rPr>
                  </w:pPr>
                  <w:r>
                    <w:rPr>
                      <w:color w:val="auto"/>
                      <w:highlight w:val="none"/>
                    </w:rPr>
                    <w:t>备注</w:t>
                  </w:r>
                </w:p>
              </w:tc>
            </w:tr>
            <w:tr w14:paraId="3055127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vMerge w:val="continue"/>
                  <w:tcBorders>
                    <w:tl2br w:val="nil"/>
                    <w:tr2bl w:val="nil"/>
                  </w:tcBorders>
                  <w:noWrap/>
                  <w:vAlign w:val="center"/>
                </w:tcPr>
                <w:p w14:paraId="3648040C">
                  <w:pPr>
                    <w:jc w:val="center"/>
                    <w:rPr>
                      <w:color w:val="auto"/>
                      <w:highlight w:val="none"/>
                    </w:rPr>
                  </w:pPr>
                </w:p>
              </w:tc>
              <w:tc>
                <w:tcPr>
                  <w:tcW w:w="612" w:type="pct"/>
                  <w:vMerge w:val="continue"/>
                  <w:tcBorders>
                    <w:tl2br w:val="nil"/>
                    <w:tr2bl w:val="nil"/>
                  </w:tcBorders>
                  <w:noWrap/>
                  <w:vAlign w:val="center"/>
                </w:tcPr>
                <w:p w14:paraId="5FBB6346">
                  <w:pPr>
                    <w:jc w:val="center"/>
                    <w:rPr>
                      <w:color w:val="auto"/>
                      <w:highlight w:val="none"/>
                    </w:rPr>
                  </w:pPr>
                </w:p>
              </w:tc>
              <w:tc>
                <w:tcPr>
                  <w:tcW w:w="718" w:type="pct"/>
                  <w:vMerge w:val="continue"/>
                  <w:tcBorders>
                    <w:tl2br w:val="nil"/>
                    <w:tr2bl w:val="nil"/>
                  </w:tcBorders>
                  <w:noWrap/>
                  <w:vAlign w:val="center"/>
                </w:tcPr>
                <w:p w14:paraId="42D3E400">
                  <w:pPr>
                    <w:jc w:val="center"/>
                    <w:rPr>
                      <w:color w:val="auto"/>
                      <w:highlight w:val="none"/>
                    </w:rPr>
                  </w:pPr>
                </w:p>
              </w:tc>
              <w:tc>
                <w:tcPr>
                  <w:tcW w:w="764" w:type="pct"/>
                  <w:tcBorders>
                    <w:tl2br w:val="nil"/>
                    <w:tr2bl w:val="nil"/>
                  </w:tcBorders>
                  <w:noWrap/>
                  <w:vAlign w:val="center"/>
                </w:tcPr>
                <w:p w14:paraId="76CCFEA3">
                  <w:pPr>
                    <w:pStyle w:val="62"/>
                    <w:rPr>
                      <w:color w:val="auto"/>
                      <w:highlight w:val="none"/>
                    </w:rPr>
                  </w:pPr>
                  <w:r>
                    <w:rPr>
                      <w:rFonts w:hint="eastAsia"/>
                      <w:color w:val="auto"/>
                      <w:highlight w:val="none"/>
                    </w:rPr>
                    <w:t>现有项目</w:t>
                  </w:r>
                </w:p>
              </w:tc>
              <w:tc>
                <w:tcPr>
                  <w:tcW w:w="612" w:type="pct"/>
                  <w:tcBorders>
                    <w:tl2br w:val="nil"/>
                    <w:tr2bl w:val="nil"/>
                  </w:tcBorders>
                  <w:noWrap/>
                  <w:vAlign w:val="center"/>
                </w:tcPr>
                <w:p w14:paraId="2C4E0EA8">
                  <w:pPr>
                    <w:pStyle w:val="62"/>
                    <w:rPr>
                      <w:color w:val="auto"/>
                      <w:highlight w:val="none"/>
                    </w:rPr>
                  </w:pPr>
                  <w:r>
                    <w:rPr>
                      <w:rFonts w:hint="eastAsia"/>
                      <w:color w:val="auto"/>
                      <w:highlight w:val="none"/>
                    </w:rPr>
                    <w:t>本项目</w:t>
                  </w:r>
                </w:p>
              </w:tc>
              <w:tc>
                <w:tcPr>
                  <w:tcW w:w="1068" w:type="pct"/>
                  <w:tcBorders>
                    <w:tl2br w:val="nil"/>
                    <w:tr2bl w:val="nil"/>
                  </w:tcBorders>
                  <w:noWrap/>
                  <w:vAlign w:val="center"/>
                </w:tcPr>
                <w:p w14:paraId="2F20B350">
                  <w:pPr>
                    <w:pStyle w:val="62"/>
                    <w:rPr>
                      <w:color w:val="auto"/>
                      <w:highlight w:val="none"/>
                    </w:rPr>
                  </w:pPr>
                  <w:r>
                    <w:rPr>
                      <w:rFonts w:hint="eastAsia"/>
                      <w:color w:val="auto"/>
                      <w:highlight w:val="none"/>
                    </w:rPr>
                    <w:t>改扩建后全厂</w:t>
                  </w:r>
                </w:p>
              </w:tc>
              <w:tc>
                <w:tcPr>
                  <w:tcW w:w="764" w:type="pct"/>
                  <w:vMerge w:val="continue"/>
                  <w:tcBorders>
                    <w:tl2br w:val="nil"/>
                    <w:tr2bl w:val="nil"/>
                  </w:tcBorders>
                  <w:noWrap/>
                  <w:vAlign w:val="center"/>
                </w:tcPr>
                <w:p w14:paraId="0FAC66C8">
                  <w:pPr>
                    <w:jc w:val="center"/>
                    <w:rPr>
                      <w:color w:val="auto"/>
                      <w:highlight w:val="none"/>
                    </w:rPr>
                  </w:pPr>
                </w:p>
              </w:tc>
            </w:tr>
            <w:tr w14:paraId="5BE9DC2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tcBorders>
                    <w:tl2br w:val="nil"/>
                    <w:tr2bl w:val="nil"/>
                  </w:tcBorders>
                  <w:noWrap/>
                  <w:vAlign w:val="center"/>
                </w:tcPr>
                <w:p w14:paraId="72C4D672">
                  <w:pPr>
                    <w:jc w:val="center"/>
                    <w:rPr>
                      <w:color w:val="auto"/>
                      <w:szCs w:val="21"/>
                      <w:highlight w:val="none"/>
                    </w:rPr>
                  </w:pPr>
                  <w:r>
                    <w:rPr>
                      <w:color w:val="auto"/>
                      <w:szCs w:val="21"/>
                      <w:highlight w:val="none"/>
                    </w:rPr>
                    <w:t>1</w:t>
                  </w:r>
                </w:p>
              </w:tc>
              <w:tc>
                <w:tcPr>
                  <w:tcW w:w="612" w:type="pct"/>
                  <w:tcBorders>
                    <w:tl2br w:val="nil"/>
                    <w:tr2bl w:val="nil"/>
                  </w:tcBorders>
                  <w:noWrap/>
                  <w:vAlign w:val="center"/>
                </w:tcPr>
                <w:p w14:paraId="65EF633A">
                  <w:pPr>
                    <w:jc w:val="center"/>
                    <w:rPr>
                      <w:color w:val="auto"/>
                      <w:szCs w:val="21"/>
                      <w:highlight w:val="none"/>
                    </w:rPr>
                  </w:pPr>
                  <w:r>
                    <w:rPr>
                      <w:color w:val="auto"/>
                      <w:szCs w:val="21"/>
                      <w:highlight w:val="none"/>
                    </w:rPr>
                    <w:t>电</w:t>
                  </w:r>
                </w:p>
              </w:tc>
              <w:tc>
                <w:tcPr>
                  <w:tcW w:w="718" w:type="pct"/>
                  <w:tcBorders>
                    <w:tl2br w:val="nil"/>
                    <w:tr2bl w:val="nil"/>
                  </w:tcBorders>
                  <w:noWrap/>
                  <w:vAlign w:val="center"/>
                </w:tcPr>
                <w:p w14:paraId="6D78F046">
                  <w:pPr>
                    <w:jc w:val="center"/>
                    <w:rPr>
                      <w:color w:val="auto"/>
                      <w:szCs w:val="21"/>
                      <w:highlight w:val="none"/>
                    </w:rPr>
                  </w:pPr>
                  <w:r>
                    <w:rPr>
                      <w:color w:val="auto"/>
                      <w:szCs w:val="21"/>
                      <w:highlight w:val="none"/>
                    </w:rPr>
                    <w:t>万kwh</w:t>
                  </w:r>
                  <w:r>
                    <w:rPr>
                      <w:rFonts w:hint="eastAsia"/>
                      <w:color w:val="auto"/>
                      <w:szCs w:val="21"/>
                      <w:highlight w:val="none"/>
                    </w:rPr>
                    <w:t>/a</w:t>
                  </w:r>
                </w:p>
              </w:tc>
              <w:tc>
                <w:tcPr>
                  <w:tcW w:w="764" w:type="pct"/>
                  <w:tcBorders>
                    <w:tl2br w:val="nil"/>
                    <w:tr2bl w:val="nil"/>
                  </w:tcBorders>
                  <w:noWrap/>
                  <w:vAlign w:val="center"/>
                </w:tcPr>
                <w:p w14:paraId="0870092E">
                  <w:pPr>
                    <w:jc w:val="center"/>
                    <w:rPr>
                      <w:rFonts w:hint="default" w:eastAsia="宋体"/>
                      <w:color w:val="auto"/>
                      <w:szCs w:val="21"/>
                      <w:highlight w:val="none"/>
                      <w:lang w:val="en-US" w:eastAsia="zh-CN"/>
                    </w:rPr>
                  </w:pPr>
                  <w:r>
                    <w:rPr>
                      <w:rFonts w:hint="eastAsia"/>
                      <w:color w:val="auto"/>
                      <w:szCs w:val="21"/>
                      <w:highlight w:val="none"/>
                      <w:lang w:val="en-US" w:eastAsia="zh-CN"/>
                    </w:rPr>
                    <w:t>1200</w:t>
                  </w:r>
                </w:p>
              </w:tc>
              <w:tc>
                <w:tcPr>
                  <w:tcW w:w="612" w:type="pct"/>
                  <w:tcBorders>
                    <w:tl2br w:val="nil"/>
                    <w:tr2bl w:val="nil"/>
                  </w:tcBorders>
                  <w:noWrap/>
                  <w:vAlign w:val="center"/>
                </w:tcPr>
                <w:p w14:paraId="36619D4A">
                  <w:pPr>
                    <w:jc w:val="center"/>
                    <w:rPr>
                      <w:color w:val="auto"/>
                      <w:szCs w:val="21"/>
                      <w:highlight w:val="none"/>
                    </w:rPr>
                  </w:pPr>
                  <w:r>
                    <w:rPr>
                      <w:rFonts w:hint="eastAsia"/>
                      <w:color w:val="auto"/>
                      <w:szCs w:val="21"/>
                      <w:highlight w:val="none"/>
                    </w:rPr>
                    <w:t>270</w:t>
                  </w:r>
                </w:p>
              </w:tc>
              <w:tc>
                <w:tcPr>
                  <w:tcW w:w="1646" w:type="dxa"/>
                  <w:tcBorders>
                    <w:tl2br w:val="nil"/>
                    <w:tr2bl w:val="nil"/>
                  </w:tcBorders>
                  <w:noWrap/>
                  <w:vAlign w:val="center"/>
                </w:tcPr>
                <w:p w14:paraId="60C414CF">
                  <w:pPr>
                    <w:jc w:val="center"/>
                    <w:rPr>
                      <w:rFonts w:hint="eastAsia"/>
                      <w:color w:val="auto"/>
                      <w:szCs w:val="21"/>
                      <w:highlight w:val="none"/>
                      <w:lang w:val="en-US" w:eastAsia="zh-CN"/>
                    </w:rPr>
                  </w:pPr>
                  <w:r>
                    <w:rPr>
                      <w:rFonts w:hint="eastAsia"/>
                      <w:color w:val="auto"/>
                      <w:szCs w:val="21"/>
                      <w:highlight w:val="none"/>
                      <w:lang w:val="en-US" w:eastAsia="zh-CN"/>
                    </w:rPr>
                    <w:t>1470</w:t>
                  </w:r>
                </w:p>
              </w:tc>
              <w:tc>
                <w:tcPr>
                  <w:tcW w:w="764" w:type="pct"/>
                  <w:tcBorders>
                    <w:tl2br w:val="nil"/>
                    <w:tr2bl w:val="nil"/>
                  </w:tcBorders>
                  <w:noWrap/>
                  <w:vAlign w:val="center"/>
                </w:tcPr>
                <w:p w14:paraId="7ACF3082">
                  <w:pPr>
                    <w:jc w:val="center"/>
                    <w:rPr>
                      <w:color w:val="auto"/>
                      <w:szCs w:val="21"/>
                      <w:highlight w:val="none"/>
                    </w:rPr>
                  </w:pPr>
                  <w:r>
                    <w:rPr>
                      <w:color w:val="auto"/>
                      <w:szCs w:val="21"/>
                      <w:highlight w:val="none"/>
                    </w:rPr>
                    <w:t>市政电网</w:t>
                  </w:r>
                </w:p>
              </w:tc>
            </w:tr>
            <w:tr w14:paraId="4E91427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tcBorders>
                    <w:tl2br w:val="nil"/>
                    <w:tr2bl w:val="nil"/>
                  </w:tcBorders>
                  <w:noWrap/>
                  <w:vAlign w:val="center"/>
                </w:tcPr>
                <w:p w14:paraId="39CCBC89">
                  <w:pPr>
                    <w:jc w:val="center"/>
                    <w:rPr>
                      <w:color w:val="auto"/>
                      <w:szCs w:val="21"/>
                      <w:highlight w:val="none"/>
                    </w:rPr>
                  </w:pPr>
                  <w:r>
                    <w:rPr>
                      <w:color w:val="auto"/>
                      <w:szCs w:val="21"/>
                      <w:highlight w:val="none"/>
                    </w:rPr>
                    <w:t>2</w:t>
                  </w:r>
                </w:p>
              </w:tc>
              <w:tc>
                <w:tcPr>
                  <w:tcW w:w="612" w:type="pct"/>
                  <w:tcBorders>
                    <w:tl2br w:val="nil"/>
                    <w:tr2bl w:val="nil"/>
                  </w:tcBorders>
                  <w:noWrap/>
                  <w:vAlign w:val="center"/>
                </w:tcPr>
                <w:p w14:paraId="7F8FB25F">
                  <w:pPr>
                    <w:jc w:val="center"/>
                    <w:rPr>
                      <w:color w:val="auto"/>
                      <w:szCs w:val="21"/>
                      <w:highlight w:val="none"/>
                    </w:rPr>
                  </w:pPr>
                  <w:r>
                    <w:rPr>
                      <w:rFonts w:hint="eastAsia"/>
                      <w:color w:val="auto"/>
                      <w:szCs w:val="21"/>
                      <w:highlight w:val="none"/>
                    </w:rPr>
                    <w:t>新鲜水</w:t>
                  </w:r>
                </w:p>
              </w:tc>
              <w:tc>
                <w:tcPr>
                  <w:tcW w:w="718" w:type="pct"/>
                  <w:tcBorders>
                    <w:tl2br w:val="nil"/>
                    <w:tr2bl w:val="nil"/>
                  </w:tcBorders>
                  <w:noWrap/>
                  <w:vAlign w:val="center"/>
                </w:tcPr>
                <w:p w14:paraId="4CB7438A">
                  <w:pPr>
                    <w:jc w:val="center"/>
                    <w:rPr>
                      <w:color w:val="auto"/>
                      <w:szCs w:val="21"/>
                      <w:highlight w:val="none"/>
                    </w:rPr>
                  </w:pPr>
                  <w:r>
                    <w:rPr>
                      <w:rFonts w:hint="eastAsia"/>
                      <w:color w:val="auto"/>
                      <w:sz w:val="24"/>
                      <w:highlight w:val="none"/>
                    </w:rPr>
                    <w:t>m</w:t>
                  </w:r>
                  <w:r>
                    <w:rPr>
                      <w:rFonts w:hint="eastAsia"/>
                      <w:color w:val="auto"/>
                      <w:sz w:val="24"/>
                      <w:highlight w:val="none"/>
                      <w:vertAlign w:val="superscript"/>
                    </w:rPr>
                    <w:t>3</w:t>
                  </w:r>
                  <w:r>
                    <w:rPr>
                      <w:rFonts w:hint="eastAsia"/>
                      <w:color w:val="auto"/>
                      <w:szCs w:val="21"/>
                      <w:highlight w:val="none"/>
                    </w:rPr>
                    <w:t>/a</w:t>
                  </w:r>
                </w:p>
              </w:tc>
              <w:tc>
                <w:tcPr>
                  <w:tcW w:w="764" w:type="pct"/>
                  <w:tcBorders>
                    <w:tl2br w:val="nil"/>
                    <w:tr2bl w:val="nil"/>
                  </w:tcBorders>
                  <w:noWrap/>
                  <w:vAlign w:val="center"/>
                </w:tcPr>
                <w:p w14:paraId="77D44A2F">
                  <w:pPr>
                    <w:jc w:val="center"/>
                    <w:rPr>
                      <w:rFonts w:hint="default" w:eastAsia="宋体"/>
                      <w:color w:val="auto"/>
                      <w:szCs w:val="21"/>
                      <w:highlight w:val="none"/>
                      <w:lang w:val="en-US" w:eastAsia="zh-CN"/>
                    </w:rPr>
                  </w:pPr>
                  <w:r>
                    <w:rPr>
                      <w:rFonts w:hint="eastAsia"/>
                      <w:color w:val="auto"/>
                      <w:szCs w:val="21"/>
                      <w:highlight w:val="none"/>
                      <w:lang w:val="en-US" w:eastAsia="zh-CN"/>
                    </w:rPr>
                    <w:t>3900</w:t>
                  </w:r>
                </w:p>
              </w:tc>
              <w:tc>
                <w:tcPr>
                  <w:tcW w:w="612" w:type="pct"/>
                  <w:tcBorders>
                    <w:tl2br w:val="nil"/>
                    <w:tr2bl w:val="nil"/>
                  </w:tcBorders>
                  <w:noWrap/>
                  <w:vAlign w:val="center"/>
                </w:tcPr>
                <w:p w14:paraId="00DD1395">
                  <w:pPr>
                    <w:jc w:val="center"/>
                    <w:rPr>
                      <w:rFonts w:hint="default" w:eastAsia="宋体"/>
                      <w:color w:val="auto"/>
                      <w:szCs w:val="21"/>
                      <w:highlight w:val="none"/>
                      <w:lang w:val="en-US" w:eastAsia="zh-CN"/>
                    </w:rPr>
                  </w:pPr>
                  <w:r>
                    <w:rPr>
                      <w:rFonts w:hint="eastAsia"/>
                      <w:color w:val="auto"/>
                      <w:szCs w:val="21"/>
                      <w:highlight w:val="none"/>
                      <w:lang w:val="en-US" w:eastAsia="zh-CN"/>
                    </w:rPr>
                    <w:t>900</w:t>
                  </w:r>
                </w:p>
              </w:tc>
              <w:tc>
                <w:tcPr>
                  <w:tcW w:w="1646" w:type="dxa"/>
                  <w:tcBorders>
                    <w:tl2br w:val="nil"/>
                    <w:tr2bl w:val="nil"/>
                  </w:tcBorders>
                  <w:noWrap/>
                  <w:vAlign w:val="center"/>
                </w:tcPr>
                <w:p w14:paraId="3079F1F9">
                  <w:pPr>
                    <w:jc w:val="center"/>
                    <w:rPr>
                      <w:rFonts w:hint="default"/>
                      <w:color w:val="auto"/>
                      <w:szCs w:val="21"/>
                      <w:highlight w:val="none"/>
                      <w:lang w:val="en-US" w:eastAsia="zh-CN"/>
                    </w:rPr>
                  </w:pPr>
                  <w:r>
                    <w:rPr>
                      <w:rFonts w:hint="eastAsia"/>
                      <w:color w:val="auto"/>
                      <w:szCs w:val="21"/>
                      <w:highlight w:val="none"/>
                      <w:lang w:val="en-US" w:eastAsia="zh-CN"/>
                    </w:rPr>
                    <w:t>4800</w:t>
                  </w:r>
                </w:p>
              </w:tc>
              <w:tc>
                <w:tcPr>
                  <w:tcW w:w="764" w:type="pct"/>
                  <w:tcBorders>
                    <w:tl2br w:val="nil"/>
                    <w:tr2bl w:val="nil"/>
                  </w:tcBorders>
                  <w:noWrap/>
                  <w:vAlign w:val="center"/>
                </w:tcPr>
                <w:p w14:paraId="4ADF4A62">
                  <w:pPr>
                    <w:jc w:val="center"/>
                    <w:rPr>
                      <w:rFonts w:hint="eastAsia" w:eastAsia="宋体"/>
                      <w:color w:val="auto"/>
                      <w:szCs w:val="21"/>
                      <w:highlight w:val="none"/>
                      <w:lang w:eastAsia="zh-CN"/>
                    </w:rPr>
                  </w:pPr>
                  <w:r>
                    <w:rPr>
                      <w:rFonts w:hint="eastAsia"/>
                      <w:color w:val="auto"/>
                      <w:szCs w:val="21"/>
                      <w:highlight w:val="none"/>
                      <w:lang w:eastAsia="zh-CN"/>
                    </w:rPr>
                    <w:t>市政管网</w:t>
                  </w:r>
                </w:p>
              </w:tc>
            </w:tr>
          </w:tbl>
          <w:p w14:paraId="5C9269C9">
            <w:pPr>
              <w:pStyle w:val="33"/>
              <w:rPr>
                <w:color w:val="auto"/>
                <w:highlight w:val="none"/>
                <w:lang w:eastAsia="zh-CN"/>
              </w:rPr>
            </w:pPr>
            <w:r>
              <w:rPr>
                <w:rFonts w:hint="eastAsia"/>
                <w:color w:val="auto"/>
                <w:highlight w:val="none"/>
                <w:lang w:eastAsia="zh-CN"/>
              </w:rPr>
              <w:t>公用工程</w:t>
            </w:r>
          </w:p>
          <w:p w14:paraId="074CE222">
            <w:pPr>
              <w:pStyle w:val="35"/>
              <w:rPr>
                <w:rFonts w:hint="default"/>
                <w:color w:val="auto"/>
                <w:highlight w:val="none"/>
              </w:rPr>
            </w:pPr>
            <w:r>
              <w:rPr>
                <w:color w:val="auto"/>
                <w:highlight w:val="none"/>
              </w:rPr>
              <w:t>给水</w:t>
            </w:r>
          </w:p>
          <w:p w14:paraId="26A4529E">
            <w:pPr>
              <w:pStyle w:val="36"/>
              <w:numPr>
                <w:ilvl w:val="0"/>
                <w:numId w:val="32"/>
              </w:numPr>
              <w:tabs>
                <w:tab w:val="left" w:pos="0"/>
              </w:tabs>
              <w:ind w:firstLine="480"/>
              <w:rPr>
                <w:rFonts w:hint="default"/>
                <w:color w:val="auto"/>
                <w:highlight w:val="none"/>
              </w:rPr>
            </w:pPr>
            <w:r>
              <w:rPr>
                <w:color w:val="auto"/>
                <w:highlight w:val="none"/>
              </w:rPr>
              <w:t>生活用水</w:t>
            </w:r>
          </w:p>
          <w:p w14:paraId="2EB41326">
            <w:pPr>
              <w:pStyle w:val="36"/>
              <w:numPr>
                <w:ilvl w:val="0"/>
                <w:numId w:val="0"/>
              </w:numPr>
              <w:ind w:firstLine="480" w:firstLineChars="200"/>
              <w:rPr>
                <w:rFonts w:hint="default"/>
                <w:color w:val="auto"/>
                <w:highlight w:val="none"/>
              </w:rPr>
            </w:pPr>
            <w:r>
              <w:rPr>
                <w:color w:val="auto"/>
                <w:highlight w:val="none"/>
              </w:rPr>
              <w:t>本次扩建后，不新增劳动定员，因此，不新增生活用水。</w:t>
            </w:r>
          </w:p>
          <w:p w14:paraId="21705959">
            <w:pPr>
              <w:pStyle w:val="36"/>
              <w:ind w:firstLine="480"/>
              <w:rPr>
                <w:rFonts w:hint="default"/>
                <w:color w:val="auto"/>
                <w:highlight w:val="none"/>
              </w:rPr>
            </w:pPr>
            <w:r>
              <w:rPr>
                <w:color w:val="auto"/>
                <w:highlight w:val="none"/>
              </w:rPr>
              <w:t>循环冷却用水</w:t>
            </w:r>
          </w:p>
          <w:p w14:paraId="19665F94">
            <w:pPr>
              <w:adjustRightInd w:val="0"/>
              <w:snapToGrid w:val="0"/>
              <w:spacing w:line="360" w:lineRule="auto"/>
              <w:ind w:firstLine="480" w:firstLineChars="200"/>
              <w:rPr>
                <w:color w:val="auto"/>
                <w:sz w:val="24"/>
                <w:highlight w:val="none"/>
              </w:rPr>
            </w:pPr>
            <w:r>
              <w:rPr>
                <w:color w:val="auto"/>
                <w:sz w:val="24"/>
                <w:highlight w:val="none"/>
              </w:rPr>
              <w:t>本项目</w:t>
            </w:r>
            <w:r>
              <w:rPr>
                <w:rFonts w:hint="eastAsia"/>
                <w:color w:val="auto"/>
                <w:sz w:val="24"/>
                <w:highlight w:val="none"/>
              </w:rPr>
              <w:t>生产用水为注塑机循环冷却</w:t>
            </w:r>
            <w:r>
              <w:rPr>
                <w:color w:val="auto"/>
                <w:sz w:val="24"/>
                <w:highlight w:val="none"/>
              </w:rPr>
              <w:t>用水</w:t>
            </w:r>
            <w:r>
              <w:rPr>
                <w:rFonts w:hint="eastAsia"/>
                <w:color w:val="auto"/>
                <w:sz w:val="24"/>
                <w:highlight w:val="none"/>
              </w:rPr>
              <w:t>，</w:t>
            </w:r>
            <w:r>
              <w:rPr>
                <w:color w:val="auto"/>
                <w:sz w:val="24"/>
                <w:highlight w:val="none"/>
              </w:rPr>
              <w:t>经滤芯过滤后循环使用</w:t>
            </w:r>
            <w:r>
              <w:rPr>
                <w:rFonts w:hint="eastAsia"/>
                <w:color w:val="auto"/>
                <w:sz w:val="24"/>
                <w:highlight w:val="none"/>
              </w:rPr>
              <w:t>（冷却水为间接冷却）</w:t>
            </w:r>
            <w:r>
              <w:rPr>
                <w:color w:val="auto"/>
                <w:sz w:val="24"/>
                <w:highlight w:val="none"/>
              </w:rPr>
              <w:t>，不外排</w:t>
            </w:r>
            <w:r>
              <w:rPr>
                <w:rFonts w:hint="eastAsia"/>
                <w:color w:val="auto"/>
                <w:sz w:val="24"/>
                <w:highlight w:val="none"/>
              </w:rPr>
              <w:t>，循环水</w:t>
            </w:r>
            <w:r>
              <w:rPr>
                <w:color w:val="auto"/>
                <w:sz w:val="24"/>
                <w:highlight w:val="none"/>
              </w:rPr>
              <w:t>定期补水</w:t>
            </w:r>
            <w:r>
              <w:rPr>
                <w:rFonts w:hint="eastAsia"/>
                <w:color w:val="auto"/>
                <w:sz w:val="24"/>
                <w:highlight w:val="none"/>
              </w:rPr>
              <w:t>，补水量为</w:t>
            </w:r>
            <w:r>
              <w:rPr>
                <w:rFonts w:hint="eastAsia"/>
                <w:color w:val="auto"/>
                <w:sz w:val="24"/>
                <w:highlight w:val="none"/>
                <w:lang w:val="en-US" w:eastAsia="zh-CN"/>
              </w:rPr>
              <w:t>3</w:t>
            </w:r>
            <w:r>
              <w:rPr>
                <w:rFonts w:hint="eastAsia"/>
                <w:color w:val="auto"/>
                <w:sz w:val="24"/>
                <w:highlight w:val="none"/>
              </w:rPr>
              <w:t>t/d</w:t>
            </w:r>
            <w:r>
              <w:rPr>
                <w:color w:val="auto"/>
                <w:sz w:val="24"/>
                <w:highlight w:val="none"/>
              </w:rPr>
              <w:t>（</w:t>
            </w:r>
            <w:r>
              <w:rPr>
                <w:rFonts w:hint="eastAsia"/>
                <w:color w:val="auto"/>
                <w:sz w:val="24"/>
                <w:highlight w:val="none"/>
                <w:lang w:val="en-US" w:eastAsia="zh-CN"/>
              </w:rPr>
              <w:t>900</w:t>
            </w:r>
            <w:r>
              <w:rPr>
                <w:color w:val="auto"/>
                <w:sz w:val="24"/>
                <w:highlight w:val="none"/>
              </w:rPr>
              <w:t>t/a）</w:t>
            </w:r>
            <w:r>
              <w:rPr>
                <w:rFonts w:hint="eastAsia"/>
                <w:color w:val="auto"/>
                <w:sz w:val="24"/>
                <w:highlight w:val="none"/>
              </w:rPr>
              <w:t>。</w:t>
            </w:r>
            <w:r>
              <w:rPr>
                <w:color w:val="auto"/>
                <w:sz w:val="24"/>
                <w:highlight w:val="none"/>
              </w:rPr>
              <w:t>滤芯定期更换，更换周期为每年1次。</w:t>
            </w:r>
            <w:r>
              <w:rPr>
                <w:rFonts w:hint="eastAsia"/>
                <w:color w:val="auto"/>
                <w:sz w:val="24"/>
                <w:highlight w:val="none"/>
              </w:rPr>
              <w:t>本项目</w:t>
            </w:r>
            <w:r>
              <w:rPr>
                <w:color w:val="auto"/>
                <w:sz w:val="24"/>
                <w:highlight w:val="none"/>
              </w:rPr>
              <w:t>循环水箱内设置</w:t>
            </w:r>
            <w:r>
              <w:rPr>
                <w:rFonts w:hint="eastAsia"/>
                <w:color w:val="auto"/>
                <w:sz w:val="24"/>
                <w:highlight w:val="none"/>
                <w:lang w:eastAsia="zh-CN"/>
              </w:rPr>
              <w:t>滤芯</w:t>
            </w:r>
            <w:r>
              <w:rPr>
                <w:color w:val="auto"/>
                <w:sz w:val="24"/>
                <w:highlight w:val="none"/>
              </w:rPr>
              <w:t>，可有效去除水中</w:t>
            </w:r>
            <w:r>
              <w:rPr>
                <w:rFonts w:hint="eastAsia"/>
                <w:color w:val="auto"/>
                <w:sz w:val="24"/>
                <w:highlight w:val="none"/>
              </w:rPr>
              <w:t>的</w:t>
            </w:r>
            <w:r>
              <w:rPr>
                <w:color w:val="auto"/>
                <w:sz w:val="24"/>
                <w:highlight w:val="none"/>
              </w:rPr>
              <w:t>杂质等，</w:t>
            </w:r>
            <w:r>
              <w:rPr>
                <w:rFonts w:hint="eastAsia"/>
                <w:color w:val="auto"/>
                <w:sz w:val="24"/>
                <w:highlight w:val="none"/>
              </w:rPr>
              <w:t>所以</w:t>
            </w:r>
            <w:r>
              <w:rPr>
                <w:color w:val="auto"/>
                <w:sz w:val="24"/>
                <w:highlight w:val="none"/>
              </w:rPr>
              <w:t>本项目冷却循环水不外排可行。</w:t>
            </w:r>
          </w:p>
          <w:p w14:paraId="52978891">
            <w:pPr>
              <w:pStyle w:val="35"/>
              <w:rPr>
                <w:rFonts w:hint="default"/>
                <w:color w:val="auto"/>
                <w:highlight w:val="none"/>
              </w:rPr>
            </w:pPr>
            <w:r>
              <w:rPr>
                <w:color w:val="auto"/>
                <w:highlight w:val="none"/>
              </w:rPr>
              <w:t>排水</w:t>
            </w:r>
          </w:p>
          <w:p w14:paraId="73A80CFF">
            <w:pPr>
              <w:pStyle w:val="36"/>
              <w:numPr>
                <w:ilvl w:val="0"/>
                <w:numId w:val="33"/>
              </w:numPr>
              <w:tabs>
                <w:tab w:val="left" w:pos="0"/>
              </w:tabs>
              <w:ind w:firstLine="480"/>
              <w:rPr>
                <w:rFonts w:hint="default"/>
                <w:color w:val="auto"/>
                <w:highlight w:val="none"/>
              </w:rPr>
            </w:pPr>
            <w:r>
              <w:rPr>
                <w:color w:val="auto"/>
                <w:highlight w:val="none"/>
              </w:rPr>
              <w:t>生活污水</w:t>
            </w:r>
          </w:p>
          <w:p w14:paraId="6BFD4795">
            <w:pPr>
              <w:pStyle w:val="59"/>
              <w:ind w:firstLine="480"/>
              <w:rPr>
                <w:color w:val="auto"/>
                <w:highlight w:val="none"/>
              </w:rPr>
            </w:pPr>
            <w:r>
              <w:rPr>
                <w:rFonts w:hint="eastAsia"/>
                <w:color w:val="auto"/>
                <w:highlight w:val="none"/>
              </w:rPr>
              <w:t>本次扩建后，不新增劳动定员，因此，不新增生活污水。</w:t>
            </w:r>
          </w:p>
          <w:p w14:paraId="4AB6DF51">
            <w:pPr>
              <w:pStyle w:val="36"/>
              <w:ind w:firstLine="480"/>
              <w:rPr>
                <w:color w:val="auto"/>
                <w:sz w:val="24"/>
                <w:highlight w:val="none"/>
              </w:rPr>
            </w:pPr>
            <w:r>
              <w:rPr>
                <w:color w:val="auto"/>
                <w:highlight w:val="none"/>
              </w:rPr>
              <w:t>循环冷却用水</w:t>
            </w:r>
          </w:p>
          <w:p w14:paraId="6CF735C5">
            <w:pPr>
              <w:pStyle w:val="36"/>
              <w:numPr>
                <w:ilvl w:val="0"/>
                <w:numId w:val="0"/>
              </w:numPr>
              <w:ind w:firstLine="480" w:firstLineChars="200"/>
              <w:rPr>
                <w:color w:val="auto"/>
                <w:sz w:val="24"/>
                <w:highlight w:val="none"/>
              </w:rPr>
            </w:pPr>
            <w:r>
              <w:rPr>
                <w:color w:val="auto"/>
                <w:sz w:val="24"/>
                <w:highlight w:val="none"/>
              </w:rPr>
              <w:t>项目</w:t>
            </w:r>
            <w:r>
              <w:rPr>
                <w:rFonts w:hint="eastAsia"/>
                <w:color w:val="auto"/>
                <w:sz w:val="24"/>
                <w:highlight w:val="none"/>
              </w:rPr>
              <w:t>循环</w:t>
            </w:r>
            <w:r>
              <w:rPr>
                <w:color w:val="auto"/>
                <w:sz w:val="24"/>
                <w:highlight w:val="none"/>
              </w:rPr>
              <w:t>冷却水循环使用，不外排</w:t>
            </w:r>
            <w:r>
              <w:rPr>
                <w:rFonts w:hint="eastAsia"/>
                <w:color w:val="auto"/>
                <w:sz w:val="24"/>
                <w:highlight w:val="none"/>
              </w:rPr>
              <w:t>，循环水</w:t>
            </w:r>
            <w:r>
              <w:rPr>
                <w:color w:val="auto"/>
                <w:sz w:val="24"/>
                <w:highlight w:val="none"/>
              </w:rPr>
              <w:t>定期补水。</w:t>
            </w:r>
          </w:p>
          <w:p w14:paraId="59832405">
            <w:pPr>
              <w:pStyle w:val="59"/>
              <w:ind w:firstLine="480"/>
              <w:rPr>
                <w:rFonts w:hint="eastAsia"/>
                <w:color w:val="auto"/>
                <w:highlight w:val="none"/>
              </w:rPr>
            </w:pPr>
            <w:r>
              <w:rPr>
                <w:rFonts w:hint="eastAsia"/>
                <w:color w:val="auto"/>
                <w:highlight w:val="none"/>
              </w:rPr>
              <w:t>本项目废水排放量见表2-</w:t>
            </w:r>
            <w:r>
              <w:rPr>
                <w:rFonts w:hint="eastAsia"/>
                <w:color w:val="auto"/>
                <w:highlight w:val="none"/>
                <w:lang w:val="en-US" w:eastAsia="zh-CN"/>
              </w:rPr>
              <w:t>8</w:t>
            </w:r>
            <w:r>
              <w:rPr>
                <w:rFonts w:hint="eastAsia"/>
                <w:color w:val="auto"/>
                <w:highlight w:val="none"/>
              </w:rPr>
              <w:t>。</w:t>
            </w:r>
          </w:p>
          <w:p w14:paraId="7D38A8A1">
            <w:pPr>
              <w:pStyle w:val="29"/>
              <w:rPr>
                <w:rFonts w:hint="default"/>
                <w:color w:val="auto"/>
                <w:highlight w:val="none"/>
              </w:rPr>
            </w:pPr>
            <w:r>
              <w:rPr>
                <w:color w:val="auto"/>
                <w:highlight w:val="none"/>
              </w:rPr>
              <w:t>本项目排水情况</w:t>
            </w:r>
          </w:p>
          <w:tbl>
            <w:tblPr>
              <w:tblStyle w:val="21"/>
              <w:tblW w:w="4996" w:type="pct"/>
              <w:tblInd w:w="0" w:type="dxa"/>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1420"/>
              <w:gridCol w:w="825"/>
              <w:gridCol w:w="962"/>
              <w:gridCol w:w="1625"/>
              <w:gridCol w:w="1566"/>
              <w:gridCol w:w="1297"/>
            </w:tblGrid>
            <w:tr w14:paraId="037E334E">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922" w:type="pct"/>
                  <w:noWrap/>
                  <w:tcMar>
                    <w:top w:w="15" w:type="dxa"/>
                    <w:left w:w="15" w:type="dxa"/>
                    <w:right w:w="15" w:type="dxa"/>
                  </w:tcMar>
                  <w:vAlign w:val="center"/>
                </w:tcPr>
                <w:p w14:paraId="4A60CA32">
                  <w:pPr>
                    <w:jc w:val="center"/>
                    <w:rPr>
                      <w:color w:val="auto"/>
                      <w:kern w:val="0"/>
                      <w:szCs w:val="21"/>
                      <w:highlight w:val="none"/>
                    </w:rPr>
                  </w:pPr>
                  <w:r>
                    <w:rPr>
                      <w:color w:val="auto"/>
                      <w:kern w:val="0"/>
                      <w:szCs w:val="21"/>
                      <w:highlight w:val="none"/>
                    </w:rPr>
                    <w:t>用水类型</w:t>
                  </w:r>
                </w:p>
              </w:tc>
              <w:tc>
                <w:tcPr>
                  <w:tcW w:w="536" w:type="pct"/>
                  <w:noWrap/>
                  <w:tcMar>
                    <w:top w:w="15" w:type="dxa"/>
                    <w:left w:w="15" w:type="dxa"/>
                    <w:right w:w="15" w:type="dxa"/>
                  </w:tcMar>
                  <w:vAlign w:val="center"/>
                </w:tcPr>
                <w:p w14:paraId="64947C8D">
                  <w:pPr>
                    <w:jc w:val="center"/>
                    <w:rPr>
                      <w:color w:val="auto"/>
                      <w:kern w:val="0"/>
                      <w:szCs w:val="21"/>
                      <w:highlight w:val="none"/>
                    </w:rPr>
                  </w:pPr>
                  <w:r>
                    <w:rPr>
                      <w:color w:val="auto"/>
                      <w:kern w:val="0"/>
                      <w:szCs w:val="21"/>
                      <w:highlight w:val="none"/>
                    </w:rPr>
                    <w:t>单位</w:t>
                  </w:r>
                </w:p>
              </w:tc>
              <w:tc>
                <w:tcPr>
                  <w:tcW w:w="625" w:type="pct"/>
                  <w:noWrap/>
                  <w:tcMar>
                    <w:top w:w="15" w:type="dxa"/>
                    <w:left w:w="15" w:type="dxa"/>
                    <w:right w:w="15" w:type="dxa"/>
                  </w:tcMar>
                  <w:vAlign w:val="center"/>
                </w:tcPr>
                <w:p w14:paraId="12BDB195">
                  <w:pPr>
                    <w:jc w:val="center"/>
                    <w:rPr>
                      <w:color w:val="auto"/>
                      <w:kern w:val="0"/>
                      <w:szCs w:val="21"/>
                      <w:highlight w:val="none"/>
                    </w:rPr>
                  </w:pPr>
                  <w:r>
                    <w:rPr>
                      <w:rFonts w:hint="eastAsia"/>
                      <w:color w:val="auto"/>
                      <w:kern w:val="0"/>
                      <w:szCs w:val="21"/>
                      <w:highlight w:val="none"/>
                    </w:rPr>
                    <w:t>合计</w:t>
                  </w:r>
                </w:p>
              </w:tc>
              <w:tc>
                <w:tcPr>
                  <w:tcW w:w="1055" w:type="pct"/>
                  <w:noWrap/>
                  <w:tcMar>
                    <w:top w:w="15" w:type="dxa"/>
                    <w:left w:w="15" w:type="dxa"/>
                    <w:right w:w="15" w:type="dxa"/>
                  </w:tcMar>
                  <w:vAlign w:val="center"/>
                </w:tcPr>
                <w:p w14:paraId="4FF8A45F">
                  <w:pPr>
                    <w:jc w:val="center"/>
                    <w:rPr>
                      <w:color w:val="auto"/>
                      <w:kern w:val="0"/>
                      <w:szCs w:val="21"/>
                      <w:highlight w:val="none"/>
                    </w:rPr>
                  </w:pPr>
                  <w:r>
                    <w:rPr>
                      <w:rFonts w:hint="eastAsia"/>
                      <w:color w:val="auto"/>
                      <w:kern w:val="0"/>
                      <w:szCs w:val="21"/>
                      <w:highlight w:val="none"/>
                    </w:rPr>
                    <w:t>新鲜水</w:t>
                  </w:r>
                </w:p>
              </w:tc>
              <w:tc>
                <w:tcPr>
                  <w:tcW w:w="1017" w:type="pct"/>
                  <w:noWrap/>
                  <w:tcMar>
                    <w:top w:w="15" w:type="dxa"/>
                    <w:left w:w="15" w:type="dxa"/>
                    <w:right w:w="15" w:type="dxa"/>
                  </w:tcMar>
                  <w:vAlign w:val="center"/>
                </w:tcPr>
                <w:p w14:paraId="71DB42FC">
                  <w:pPr>
                    <w:jc w:val="center"/>
                    <w:rPr>
                      <w:color w:val="auto"/>
                      <w:kern w:val="0"/>
                      <w:szCs w:val="21"/>
                      <w:highlight w:val="none"/>
                    </w:rPr>
                  </w:pPr>
                  <w:r>
                    <w:rPr>
                      <w:rFonts w:hint="eastAsia"/>
                      <w:color w:val="auto"/>
                      <w:highlight w:val="none"/>
                    </w:rPr>
                    <w:t>损耗水</w:t>
                  </w:r>
                </w:p>
              </w:tc>
              <w:tc>
                <w:tcPr>
                  <w:tcW w:w="842" w:type="pct"/>
                  <w:noWrap/>
                  <w:tcMar>
                    <w:top w:w="15" w:type="dxa"/>
                    <w:left w:w="15" w:type="dxa"/>
                    <w:right w:w="15" w:type="dxa"/>
                  </w:tcMar>
                  <w:vAlign w:val="center"/>
                </w:tcPr>
                <w:p w14:paraId="673BF03E">
                  <w:pPr>
                    <w:jc w:val="center"/>
                    <w:rPr>
                      <w:color w:val="auto"/>
                      <w:kern w:val="0"/>
                      <w:szCs w:val="21"/>
                      <w:highlight w:val="none"/>
                    </w:rPr>
                  </w:pPr>
                  <w:r>
                    <w:rPr>
                      <w:color w:val="auto"/>
                      <w:kern w:val="0"/>
                      <w:szCs w:val="21"/>
                      <w:highlight w:val="none"/>
                    </w:rPr>
                    <w:t>排水量</w:t>
                  </w:r>
                </w:p>
              </w:tc>
            </w:tr>
            <w:tr w14:paraId="7195A6B2">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922" w:type="pct"/>
                  <w:noWrap/>
                  <w:tcMar>
                    <w:top w:w="15" w:type="dxa"/>
                    <w:left w:w="15" w:type="dxa"/>
                    <w:right w:w="15" w:type="dxa"/>
                  </w:tcMar>
                  <w:vAlign w:val="center"/>
                </w:tcPr>
                <w:p w14:paraId="10CADC55">
                  <w:pPr>
                    <w:jc w:val="center"/>
                    <w:rPr>
                      <w:rFonts w:hint="eastAsia"/>
                      <w:color w:val="auto"/>
                      <w:kern w:val="0"/>
                      <w:szCs w:val="21"/>
                      <w:highlight w:val="none"/>
                      <w:lang w:val="en-US" w:eastAsia="zh-CN"/>
                    </w:rPr>
                  </w:pPr>
                  <w:r>
                    <w:rPr>
                      <w:rFonts w:hint="eastAsia"/>
                      <w:color w:val="auto"/>
                      <w:kern w:val="0"/>
                      <w:szCs w:val="21"/>
                      <w:highlight w:val="none"/>
                      <w:lang w:val="en-US" w:eastAsia="zh-CN"/>
                    </w:rPr>
                    <w:t>循环冷却用水</w:t>
                  </w:r>
                </w:p>
              </w:tc>
              <w:tc>
                <w:tcPr>
                  <w:tcW w:w="536" w:type="pct"/>
                  <w:noWrap/>
                  <w:tcMar>
                    <w:top w:w="15" w:type="dxa"/>
                    <w:left w:w="15" w:type="dxa"/>
                    <w:right w:w="15" w:type="dxa"/>
                  </w:tcMar>
                  <w:vAlign w:val="center"/>
                </w:tcPr>
                <w:p w14:paraId="3CE26E34">
                  <w:pPr>
                    <w:jc w:val="center"/>
                    <w:rPr>
                      <w:rFonts w:hint="eastAsia"/>
                      <w:color w:val="auto"/>
                      <w:kern w:val="0"/>
                      <w:szCs w:val="21"/>
                      <w:highlight w:val="none"/>
                      <w:lang w:val="en-US" w:eastAsia="zh-CN"/>
                    </w:rPr>
                  </w:pPr>
                  <w:r>
                    <w:rPr>
                      <w:rFonts w:hint="eastAsia"/>
                      <w:color w:val="auto"/>
                      <w:kern w:val="0"/>
                      <w:szCs w:val="21"/>
                      <w:highlight w:val="none"/>
                      <w:lang w:val="en-US" w:eastAsia="zh-CN"/>
                    </w:rPr>
                    <w:t>t/d</w:t>
                  </w:r>
                </w:p>
              </w:tc>
              <w:tc>
                <w:tcPr>
                  <w:tcW w:w="625" w:type="pct"/>
                  <w:noWrap/>
                  <w:tcMar>
                    <w:top w:w="15" w:type="dxa"/>
                    <w:left w:w="15" w:type="dxa"/>
                    <w:right w:w="15" w:type="dxa"/>
                  </w:tcMar>
                  <w:vAlign w:val="center"/>
                </w:tcPr>
                <w:p w14:paraId="6B6AA43A">
                  <w:pPr>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3</w:t>
                  </w:r>
                </w:p>
              </w:tc>
              <w:tc>
                <w:tcPr>
                  <w:tcW w:w="1055" w:type="pct"/>
                  <w:noWrap/>
                  <w:tcMar>
                    <w:top w:w="15" w:type="dxa"/>
                    <w:left w:w="15" w:type="dxa"/>
                    <w:right w:w="15" w:type="dxa"/>
                  </w:tcMar>
                  <w:vAlign w:val="center"/>
                </w:tcPr>
                <w:p w14:paraId="55CF463B">
                  <w:pPr>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3</w:t>
                  </w:r>
                </w:p>
              </w:tc>
              <w:tc>
                <w:tcPr>
                  <w:tcW w:w="1017" w:type="pct"/>
                  <w:noWrap/>
                  <w:tcMar>
                    <w:top w:w="15" w:type="dxa"/>
                    <w:left w:w="15" w:type="dxa"/>
                    <w:right w:w="15" w:type="dxa"/>
                  </w:tcMar>
                  <w:vAlign w:val="center"/>
                </w:tcPr>
                <w:p w14:paraId="56C9CDF3">
                  <w:pPr>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3</w:t>
                  </w:r>
                </w:p>
              </w:tc>
              <w:tc>
                <w:tcPr>
                  <w:tcW w:w="842" w:type="pct"/>
                  <w:noWrap/>
                  <w:tcMar>
                    <w:top w:w="15" w:type="dxa"/>
                    <w:left w:w="15" w:type="dxa"/>
                    <w:right w:w="15" w:type="dxa"/>
                  </w:tcMar>
                  <w:vAlign w:val="center"/>
                </w:tcPr>
                <w:p w14:paraId="04EC2707">
                  <w:pPr>
                    <w:jc w:val="center"/>
                    <w:rPr>
                      <w:color w:val="auto"/>
                      <w:kern w:val="0"/>
                      <w:szCs w:val="21"/>
                      <w:highlight w:val="none"/>
                    </w:rPr>
                  </w:pPr>
                  <w:r>
                    <w:rPr>
                      <w:rFonts w:hint="eastAsia"/>
                      <w:color w:val="auto"/>
                      <w:kern w:val="0"/>
                      <w:szCs w:val="21"/>
                      <w:highlight w:val="none"/>
                    </w:rPr>
                    <w:t>0</w:t>
                  </w:r>
                </w:p>
              </w:tc>
            </w:tr>
            <w:tr w14:paraId="5E44AEE6">
              <w:tblPrEx>
                <w:tblBorders>
                  <w:top w:val="double" w:color="000000" w:sz="4" w:space="0"/>
                  <w:left w:val="none" w:color="auto" w:sz="0" w:space="0"/>
                  <w:bottom w:val="double" w:color="000000" w:sz="4"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922" w:type="pct"/>
                  <w:noWrap/>
                  <w:tcMar>
                    <w:top w:w="15" w:type="dxa"/>
                    <w:left w:w="15" w:type="dxa"/>
                    <w:right w:w="15" w:type="dxa"/>
                  </w:tcMar>
                  <w:vAlign w:val="center"/>
                </w:tcPr>
                <w:p w14:paraId="3F9FB75D">
                  <w:pPr>
                    <w:jc w:val="center"/>
                    <w:rPr>
                      <w:rFonts w:hint="eastAsia"/>
                      <w:color w:val="auto"/>
                      <w:kern w:val="0"/>
                      <w:szCs w:val="21"/>
                      <w:highlight w:val="none"/>
                      <w:lang w:val="en-US" w:eastAsia="zh-CN"/>
                    </w:rPr>
                  </w:pPr>
                  <w:r>
                    <w:rPr>
                      <w:rFonts w:hint="eastAsia"/>
                      <w:color w:val="auto"/>
                      <w:kern w:val="0"/>
                      <w:szCs w:val="21"/>
                      <w:highlight w:val="none"/>
                      <w:lang w:val="en-US" w:eastAsia="zh-CN"/>
                    </w:rPr>
                    <w:t>合计</w:t>
                  </w:r>
                </w:p>
              </w:tc>
              <w:tc>
                <w:tcPr>
                  <w:tcW w:w="536" w:type="pct"/>
                  <w:noWrap/>
                  <w:tcMar>
                    <w:top w:w="15" w:type="dxa"/>
                    <w:left w:w="15" w:type="dxa"/>
                    <w:right w:w="15" w:type="dxa"/>
                  </w:tcMar>
                  <w:vAlign w:val="center"/>
                </w:tcPr>
                <w:p w14:paraId="45885E23">
                  <w:pPr>
                    <w:jc w:val="center"/>
                    <w:rPr>
                      <w:rFonts w:hint="eastAsia"/>
                      <w:color w:val="auto"/>
                      <w:kern w:val="0"/>
                      <w:szCs w:val="21"/>
                      <w:highlight w:val="none"/>
                      <w:lang w:val="en-US" w:eastAsia="zh-CN"/>
                    </w:rPr>
                  </w:pPr>
                  <w:r>
                    <w:rPr>
                      <w:rFonts w:hint="eastAsia"/>
                      <w:color w:val="auto"/>
                      <w:kern w:val="0"/>
                      <w:szCs w:val="21"/>
                      <w:highlight w:val="none"/>
                      <w:lang w:val="en-US" w:eastAsia="zh-CN"/>
                    </w:rPr>
                    <w:t>t/d</w:t>
                  </w:r>
                </w:p>
              </w:tc>
              <w:tc>
                <w:tcPr>
                  <w:tcW w:w="625" w:type="pct"/>
                  <w:noWrap/>
                  <w:tcMar>
                    <w:top w:w="15" w:type="dxa"/>
                    <w:left w:w="15" w:type="dxa"/>
                    <w:right w:w="15" w:type="dxa"/>
                  </w:tcMar>
                  <w:vAlign w:val="center"/>
                </w:tcPr>
                <w:p w14:paraId="0477E1E9">
                  <w:pPr>
                    <w:jc w:val="center"/>
                    <w:rPr>
                      <w:color w:val="auto"/>
                      <w:kern w:val="0"/>
                      <w:szCs w:val="21"/>
                      <w:highlight w:val="none"/>
                    </w:rPr>
                  </w:pPr>
                  <w:r>
                    <w:rPr>
                      <w:rFonts w:hint="eastAsia"/>
                      <w:color w:val="auto"/>
                      <w:kern w:val="0"/>
                      <w:szCs w:val="21"/>
                      <w:highlight w:val="none"/>
                      <w:lang w:val="en-US" w:eastAsia="zh-CN"/>
                    </w:rPr>
                    <w:t>3</w:t>
                  </w:r>
                </w:p>
              </w:tc>
              <w:tc>
                <w:tcPr>
                  <w:tcW w:w="1055" w:type="pct"/>
                  <w:noWrap/>
                  <w:tcMar>
                    <w:top w:w="15" w:type="dxa"/>
                    <w:left w:w="15" w:type="dxa"/>
                    <w:right w:w="15" w:type="dxa"/>
                  </w:tcMar>
                  <w:vAlign w:val="center"/>
                </w:tcPr>
                <w:p w14:paraId="201FEDC9">
                  <w:pPr>
                    <w:jc w:val="center"/>
                    <w:rPr>
                      <w:color w:val="auto"/>
                      <w:kern w:val="0"/>
                      <w:szCs w:val="21"/>
                      <w:highlight w:val="none"/>
                    </w:rPr>
                  </w:pPr>
                  <w:r>
                    <w:rPr>
                      <w:rFonts w:hint="eastAsia"/>
                      <w:color w:val="auto"/>
                      <w:kern w:val="0"/>
                      <w:szCs w:val="21"/>
                      <w:highlight w:val="none"/>
                      <w:lang w:val="en-US" w:eastAsia="zh-CN"/>
                    </w:rPr>
                    <w:t>3</w:t>
                  </w:r>
                </w:p>
              </w:tc>
              <w:tc>
                <w:tcPr>
                  <w:tcW w:w="1017" w:type="pct"/>
                  <w:noWrap/>
                  <w:tcMar>
                    <w:top w:w="15" w:type="dxa"/>
                    <w:left w:w="15" w:type="dxa"/>
                    <w:right w:w="15" w:type="dxa"/>
                  </w:tcMar>
                  <w:vAlign w:val="center"/>
                </w:tcPr>
                <w:p w14:paraId="46B9FEA2">
                  <w:pPr>
                    <w:jc w:val="center"/>
                    <w:rPr>
                      <w:color w:val="auto"/>
                      <w:kern w:val="0"/>
                      <w:szCs w:val="21"/>
                      <w:highlight w:val="none"/>
                    </w:rPr>
                  </w:pPr>
                  <w:r>
                    <w:rPr>
                      <w:rFonts w:hint="eastAsia"/>
                      <w:color w:val="auto"/>
                      <w:kern w:val="0"/>
                      <w:szCs w:val="21"/>
                      <w:highlight w:val="none"/>
                      <w:lang w:val="en-US" w:eastAsia="zh-CN"/>
                    </w:rPr>
                    <w:t>3</w:t>
                  </w:r>
                </w:p>
              </w:tc>
              <w:tc>
                <w:tcPr>
                  <w:tcW w:w="842" w:type="pct"/>
                  <w:noWrap/>
                  <w:tcMar>
                    <w:top w:w="15" w:type="dxa"/>
                    <w:left w:w="15" w:type="dxa"/>
                    <w:right w:w="15" w:type="dxa"/>
                  </w:tcMar>
                  <w:vAlign w:val="center"/>
                </w:tcPr>
                <w:p w14:paraId="69660E61">
                  <w:pPr>
                    <w:jc w:val="center"/>
                    <w:rPr>
                      <w:color w:val="auto"/>
                      <w:kern w:val="0"/>
                      <w:szCs w:val="21"/>
                      <w:highlight w:val="none"/>
                    </w:rPr>
                  </w:pPr>
                  <w:r>
                    <w:rPr>
                      <w:rFonts w:hint="eastAsia"/>
                      <w:color w:val="auto"/>
                      <w:kern w:val="0"/>
                      <w:szCs w:val="21"/>
                      <w:highlight w:val="none"/>
                    </w:rPr>
                    <w:t>0</w:t>
                  </w:r>
                </w:p>
              </w:tc>
            </w:tr>
          </w:tbl>
          <w:p w14:paraId="42384283">
            <w:pPr>
              <w:pStyle w:val="59"/>
              <w:ind w:left="0" w:leftChars="0" w:firstLine="0" w:firstLineChars="0"/>
              <w:rPr>
                <w:color w:val="auto"/>
                <w:highlight w:val="none"/>
              </w:rPr>
            </w:pPr>
            <w:r>
              <w:rPr>
                <w:color w:val="auto"/>
                <w:sz w:val="24"/>
              </w:rPr>
              <mc:AlternateContent>
                <mc:Choice Requires="wpg">
                  <w:drawing>
                    <wp:anchor distT="0" distB="0" distL="114300" distR="114300" simplePos="0" relativeHeight="251662336" behindDoc="0" locked="0" layoutInCell="1" allowOverlap="1">
                      <wp:simplePos x="0" y="0"/>
                      <wp:positionH relativeFrom="column">
                        <wp:posOffset>1165225</wp:posOffset>
                      </wp:positionH>
                      <wp:positionV relativeFrom="paragraph">
                        <wp:posOffset>278765</wp:posOffset>
                      </wp:positionV>
                      <wp:extent cx="2468245" cy="908050"/>
                      <wp:effectExtent l="4445" t="0" r="0" b="5715"/>
                      <wp:wrapNone/>
                      <wp:docPr id="24" name="组合 24"/>
                      <wp:cNvGraphicFramePr/>
                      <a:graphic xmlns:a="http://schemas.openxmlformats.org/drawingml/2006/main">
                        <a:graphicData uri="http://schemas.microsoft.com/office/word/2010/wordprocessingGroup">
                          <wpg:wgp>
                            <wpg:cNvGrpSpPr/>
                            <wpg:grpSpPr>
                              <a:xfrm>
                                <a:off x="0" y="0"/>
                                <a:ext cx="2468245" cy="908050"/>
                                <a:chOff x="9115" y="555335"/>
                                <a:chExt cx="3887" cy="1430"/>
                              </a:xfrm>
                            </wpg:grpSpPr>
                            <wps:wsp>
                              <wps:cNvPr id="193" name="矩形 114"/>
                              <wps:cNvSpPr/>
                              <wps:spPr>
                                <a:xfrm>
                                  <a:off x="9115" y="555866"/>
                                  <a:ext cx="1037" cy="412"/>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8066D2C">
                                    <w:pPr>
                                      <w:jc w:val="both"/>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新鲜水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4" name="矩形 116"/>
                              <wps:cNvSpPr/>
                              <wps:spPr>
                                <a:xfrm>
                                  <a:off x="11095" y="555866"/>
                                  <a:ext cx="1201" cy="412"/>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BEFFE6F">
                                    <w:pPr>
                                      <w:jc w:val="both"/>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生产用水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6" name="文本框 130"/>
                              <wps:cNvSpPr txBox="1"/>
                              <wps:spPr>
                                <a:xfrm>
                                  <a:off x="10311" y="555586"/>
                                  <a:ext cx="924" cy="47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3BB99">
                                    <w:pPr>
                                      <w:rPr>
                                        <w:rFonts w:hint="default" w:eastAsia="宋体"/>
                                        <w:lang w:val="en-US" w:eastAsia="zh-CN"/>
                                      </w:rPr>
                                    </w:pPr>
                                    <w:r>
                                      <w:rPr>
                                        <w:rFonts w:hint="eastAsia"/>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9" name="直接箭头连接符 209"/>
                              <wps:cNvCnPr>
                                <a:stCxn id="193" idx="3"/>
                                <a:endCxn id="194" idx="1"/>
                              </wps:cNvCnPr>
                              <wps:spPr>
                                <a:xfrm>
                                  <a:off x="10152" y="556072"/>
                                  <a:ext cx="943" cy="0"/>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10" name="文本框 130"/>
                              <wps:cNvSpPr txBox="1"/>
                              <wps:spPr>
                                <a:xfrm>
                                  <a:off x="11690" y="556289"/>
                                  <a:ext cx="1172" cy="47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DA76A">
                                    <w:pPr>
                                      <w:rPr>
                                        <w:rFonts w:hint="default" w:eastAsia="宋体"/>
                                        <w:lang w:val="en-US" w:eastAsia="zh-CN"/>
                                      </w:rPr>
                                    </w:pPr>
                                    <w:r>
                                      <w:rPr>
                                        <w:rFonts w:hint="eastAsia"/>
                                        <w:lang w:val="en-US" w:eastAsia="zh-CN"/>
                                      </w:rPr>
                                      <w:t>循环使用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肘形连接符 16"/>
                              <wps:cNvCnPr>
                                <a:stCxn id="194" idx="3"/>
                                <a:endCxn id="194" idx="2"/>
                              </wps:cNvCnPr>
                              <wps:spPr>
                                <a:xfrm flipH="1">
                                  <a:off x="11696" y="556072"/>
                                  <a:ext cx="600" cy="206"/>
                                </a:xfrm>
                                <a:prstGeom prst="bentConnector4">
                                  <a:avLst>
                                    <a:gd name="adj1" fmla="val -85166"/>
                                    <a:gd name="adj2" fmla="val 33495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7" name="直接箭头连接符 126"/>
                              <wps:cNvCnPr/>
                              <wps:spPr>
                                <a:xfrm flipV="1">
                                  <a:off x="11570" y="555591"/>
                                  <a:ext cx="478" cy="265"/>
                                </a:xfrm>
                                <a:prstGeom prst="straightConnector1">
                                  <a:avLst/>
                                </a:prstGeom>
                                <a:ln w="12700">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21" name="文本框 130"/>
                              <wps:cNvSpPr txBox="1"/>
                              <wps:spPr>
                                <a:xfrm>
                                  <a:off x="12078" y="555335"/>
                                  <a:ext cx="924" cy="47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4D583">
                                    <w:pPr>
                                      <w:rPr>
                                        <w:rFonts w:hint="default" w:eastAsia="宋体"/>
                                        <w:lang w:val="en-US" w:eastAsia="zh-CN"/>
                                      </w:rPr>
                                    </w:pPr>
                                    <w:r>
                                      <w:rPr>
                                        <w:rFonts w:hint="eastAsia"/>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1.75pt;margin-top:21.95pt;height:71.5pt;width:194.35pt;z-index:251662336;mso-width-relative:page;mso-height-relative:page;" coordorigin="9115,555335" coordsize="3887,1430" o:gfxdata="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">
                      <o:lock v:ext="edit" aspectratio="f"/>
                      <v:rect id="矩形 114" o:spid="_x0000_s1026" o:spt="1" style="position:absolute;left:9115;top:555866;height:412;width:1037;v-text-anchor:middle;" filled="f" stroked="t" coordsize="21600,21600" o:gfxdata="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aM8qO2AAAA3AAAAA8A&#10;AAAAAAAAAQAgAAAAIgAAAGRycy9kb3ducmV2LnhtbFBLAQIUABQAAAAIAIdO4kAzLwWeOwAAADkA&#10;AAAQAAAAAAAAAAEAIAAAAAUBAABkcnMvc2hhcGV4bWwueG1sUEsFBgAAAAAGAAYAWwEAAK8DAAAA&#10;AA==&#10;">
                        <v:fill on="f" focussize="0,0"/>
                        <v:stroke weight="0.5pt" color="#000000 [3213]" joinstyle="round"/>
                        <v:imagedata o:title=""/>
                        <o:lock v:ext="edit" aspectratio="f"/>
                        <v:textbox>
                          <w:txbxContent>
                            <w:p w14:paraId="48066D2C">
                              <w:pPr>
                                <w:jc w:val="both"/>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新鲜水</w:t>
                              </w:r>
                            </w:p>
                          </w:txbxContent>
                        </v:textbox>
                      </v:rect>
                      <v:rect id="矩形 116" o:spid="_x0000_s1026" o:spt="1" style="position:absolute;left:11095;top:555866;height:412;width:1201;v-text-anchor:middle;" filled="f" stroked="t" coordsize="21600,21600" o:gfxdata="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llate2AAAA3AAAAA8A&#10;AAAAAAAAAQAgAAAAIgAAAGRycy9kb3ducmV2LnhtbFBLAQIUABQAAAAIAIdO4kAzLwWeOwAAADkA&#10;AAAQAAAAAAAAAAEAIAAAAAUBAABkcnMvc2hhcGV4bWwueG1sUEsFBgAAAAAGAAYAWwEAAK8DAAAA&#10;AA==&#10;">
                        <v:fill on="f" focussize="0,0"/>
                        <v:stroke weight="0.5pt" color="#000000 [3213]" joinstyle="round"/>
                        <v:imagedata o:title=""/>
                        <o:lock v:ext="edit" aspectratio="f"/>
                        <v:textbox>
                          <w:txbxContent>
                            <w:p w14:paraId="5BEFFE6F">
                              <w:pPr>
                                <w:jc w:val="both"/>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生产用水</w:t>
                              </w:r>
                            </w:p>
                          </w:txbxContent>
                        </v:textbox>
                      </v:rect>
                      <v:shape id="文本框 130" o:spid="_x0000_s1026" o:spt="202" type="#_x0000_t202" style="position:absolute;left:10311;top:555586;height:477;width:924;" filled="f" stroked="f" coordsize="21600,21600" o:gfxdata="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KUR2/&#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1B43BB99">
                              <w:pPr>
                                <w:rPr>
                                  <w:rFonts w:hint="default" w:eastAsia="宋体"/>
                                  <w:lang w:val="en-US" w:eastAsia="zh-CN"/>
                                </w:rPr>
                              </w:pPr>
                              <w:r>
                                <w:rPr>
                                  <w:rFonts w:hint="eastAsia"/>
                                  <w:lang w:val="en-US" w:eastAsia="zh-CN"/>
                                </w:rPr>
                                <w:t>3</w:t>
                              </w:r>
                            </w:p>
                          </w:txbxContent>
                        </v:textbox>
                      </v:shape>
                      <v:shape id="_x0000_s1026" o:spid="_x0000_s1026" o:spt="32" type="#_x0000_t32" style="position:absolute;left:10152;top:556072;height:0;width:943;" filled="f" stroked="t" coordsize="21600,21600" o:gfxdata="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SMkBL4A&#10;AADcAAAADwAAAAAAAAABACAAAAAiAAAAZHJzL2Rvd25yZXYueG1sUEsBAhQAFAAAAAgAh07iQDMv&#10;BZ47AAAAOQAAABAAAAAAAAAAAQAgAAAADQEAAGRycy9zaGFwZXhtbC54bWxQSwUGAAAAAAYABgBb&#10;AQAAtwMAAAAA&#10;">
                        <v:fill on="f" focussize="0,0"/>
                        <v:stroke weight="1pt" color="#000000 [3213]" joinstyle="round" endarrow="open"/>
                        <v:imagedata o:title=""/>
                        <o:lock v:ext="edit" aspectratio="f"/>
                      </v:shape>
                      <v:shape id="文本框 130" o:spid="_x0000_s1026" o:spt="202" type="#_x0000_t202" style="position:absolute;left:11690;top:556289;height:477;width:1172;" filled="f" stroked="f" coordsize="21600,21600" o:gfxdata="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2+i+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77EDA76A">
                              <w:pPr>
                                <w:rPr>
                                  <w:rFonts w:hint="default" w:eastAsia="宋体"/>
                                  <w:lang w:val="en-US" w:eastAsia="zh-CN"/>
                                </w:rPr>
                              </w:pPr>
                              <w:r>
                                <w:rPr>
                                  <w:rFonts w:hint="eastAsia"/>
                                  <w:lang w:val="en-US" w:eastAsia="zh-CN"/>
                                </w:rPr>
                                <w:t>循环使用</w:t>
                              </w:r>
                            </w:p>
                          </w:txbxContent>
                        </v:textbox>
                      </v:shape>
                      <v:shape id="_x0000_s1026" o:spid="_x0000_s1026" o:spt="35" type="#_x0000_t35" style="position:absolute;left:11696;top:556072;flip:x;height:206;width:600;" filled="f" stroked="t" coordsize="21600,21600" o:gfxdata="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vwcRrtwAAANsAAAAP&#10;AAAAAAAAAAEAIAAAACIAAABkcnMvZG93bnJldi54bWxQSwECFAAUAAAACACHTuJAMy8FnjsAAAA5&#10;AAAAEAAAAAAAAAABACAAAAAGAQAAZHJzL3NoYXBleG1sLnhtbFBLBQYAAAAABgAGAFsBAACwAwAA&#10;AAA=&#10;" adj="-18396,72349">
                        <v:fill on="f" focussize="0,0"/>
                        <v:stroke color="#000000 [3213]" joinstyle="round" endarrow="open"/>
                        <v:imagedata o:title=""/>
                        <o:lock v:ext="edit" aspectratio="f"/>
                      </v:shape>
                      <v:shape id="直接箭头连接符 126" o:spid="_x0000_s1026" o:spt="32" type="#_x0000_t32" style="position:absolute;left:11570;top:555591;flip:y;height:265;width:478;" filled="f" stroked="t" coordsize="21600,21600" o:gfxdata="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kvEA7sAAADb&#10;AAAADwAAAAAAAAABACAAAAAiAAAAZHJzL2Rvd25yZXYueG1sUEsBAhQAFAAAAAgAh07iQDMvBZ47&#10;AAAAOQAAABAAAAAAAAAAAQAgAAAACgEAAGRycy9zaGFwZXhtbC54bWxQSwUGAAAAAAYABgBbAQAA&#10;tAMAAAAA&#10;">
                        <v:fill on="f" focussize="0,0"/>
                        <v:stroke weight="1pt" color="#000000 [3213]" joinstyle="round" dashstyle="dash" endarrow="open"/>
                        <v:imagedata o:title=""/>
                        <o:lock v:ext="edit" aspectratio="f"/>
                      </v:shape>
                      <v:shape id="文本框 130" o:spid="_x0000_s1026" o:spt="202" type="#_x0000_t202" style="position:absolute;left:12078;top:555335;height:477;width:924;" filled="f" stroked="f" coordsize="21600,21600" o:gfxdata="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Cam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0394D583">
                              <w:pPr>
                                <w:rPr>
                                  <w:rFonts w:hint="default" w:eastAsia="宋体"/>
                                  <w:lang w:val="en-US" w:eastAsia="zh-CN"/>
                                </w:rPr>
                              </w:pPr>
                              <w:r>
                                <w:rPr>
                                  <w:rFonts w:hint="eastAsia"/>
                                  <w:lang w:val="en-US" w:eastAsia="zh-CN"/>
                                </w:rPr>
                                <w:t>3</w:t>
                              </w:r>
                            </w:p>
                          </w:txbxContent>
                        </v:textbox>
                      </v:shape>
                    </v:group>
                  </w:pict>
                </mc:Fallback>
              </mc:AlternateContent>
            </w:r>
          </w:p>
          <w:p w14:paraId="7E1B5F14">
            <w:pPr>
              <w:pStyle w:val="59"/>
              <w:ind w:firstLine="480"/>
              <w:rPr>
                <w:color w:val="auto"/>
                <w:highlight w:val="none"/>
              </w:rPr>
            </w:pPr>
          </w:p>
          <w:p w14:paraId="26E261EB">
            <w:pPr>
              <w:pStyle w:val="59"/>
              <w:ind w:left="0" w:leftChars="0" w:firstLine="0" w:firstLineChars="0"/>
              <w:rPr>
                <w:color w:val="auto"/>
                <w:highlight w:val="none"/>
              </w:rPr>
            </w:pPr>
          </w:p>
          <w:p w14:paraId="466AA4BD">
            <w:pPr>
              <w:pStyle w:val="59"/>
              <w:ind w:left="0" w:leftChars="0" w:firstLine="0" w:firstLineChars="0"/>
              <w:rPr>
                <w:color w:val="auto"/>
                <w:highlight w:val="none"/>
              </w:rPr>
            </w:pPr>
          </w:p>
          <w:p w14:paraId="012911EC">
            <w:pPr>
              <w:pStyle w:val="59"/>
              <w:ind w:left="0" w:leftChars="0" w:firstLine="0" w:firstLineChars="0"/>
              <w:rPr>
                <w:color w:val="auto"/>
                <w:highlight w:val="none"/>
              </w:rPr>
            </w:pPr>
          </w:p>
          <w:p w14:paraId="4DD49944">
            <w:pPr>
              <w:pStyle w:val="30"/>
              <w:rPr>
                <w:rFonts w:hint="default"/>
                <w:color w:val="auto"/>
                <w:highlight w:val="none"/>
              </w:rPr>
            </w:pPr>
            <w:r>
              <w:rPr>
                <w:color w:val="auto"/>
                <w:highlight w:val="none"/>
              </w:rPr>
              <w:t>本次扩建</w:t>
            </w:r>
            <w:r>
              <w:rPr>
                <w:rFonts w:hint="eastAsia"/>
                <w:color w:val="auto"/>
                <w:highlight w:val="none"/>
                <w:lang w:eastAsia="zh-CN"/>
              </w:rPr>
              <w:t>项目</w:t>
            </w:r>
            <w:r>
              <w:rPr>
                <w:color w:val="auto"/>
                <w:highlight w:val="none"/>
              </w:rPr>
              <w:t>废水排放情况  单位：t/</w:t>
            </w:r>
            <w:r>
              <w:rPr>
                <w:rFonts w:hint="eastAsia"/>
                <w:color w:val="auto"/>
                <w:highlight w:val="none"/>
                <w:lang w:val="en-US" w:eastAsia="zh-CN"/>
              </w:rPr>
              <w:t>d</w:t>
            </w:r>
          </w:p>
          <w:p w14:paraId="41FD925D">
            <w:pPr>
              <w:pStyle w:val="30"/>
              <w:numPr>
                <w:ilvl w:val="0"/>
                <w:numId w:val="0"/>
              </w:numPr>
              <w:rPr>
                <w:rFonts w:hint="default"/>
                <w:color w:val="auto"/>
                <w:highlight w:val="none"/>
              </w:rPr>
            </w:pPr>
            <w:r>
              <w:rPr>
                <w:color w:val="auto"/>
                <w:sz w:val="21"/>
              </w:rPr>
              <mc:AlternateContent>
                <mc:Choice Requires="wpg">
                  <w:drawing>
                    <wp:anchor distT="0" distB="0" distL="114300" distR="114300" simplePos="0" relativeHeight="251663360" behindDoc="0" locked="0" layoutInCell="1" allowOverlap="1">
                      <wp:simplePos x="0" y="0"/>
                      <wp:positionH relativeFrom="column">
                        <wp:posOffset>206375</wp:posOffset>
                      </wp:positionH>
                      <wp:positionV relativeFrom="paragraph">
                        <wp:posOffset>54610</wp:posOffset>
                      </wp:positionV>
                      <wp:extent cx="4458335" cy="1712595"/>
                      <wp:effectExtent l="4445" t="0" r="13970" b="20955"/>
                      <wp:wrapNone/>
                      <wp:docPr id="96" name="组合 96"/>
                      <wp:cNvGraphicFramePr/>
                      <a:graphic xmlns:a="http://schemas.openxmlformats.org/drawingml/2006/main">
                        <a:graphicData uri="http://schemas.microsoft.com/office/word/2010/wordprocessingGroup">
                          <wpg:wgp>
                            <wpg:cNvGrpSpPr/>
                            <wpg:grpSpPr>
                              <a:xfrm>
                                <a:off x="0" y="0"/>
                                <a:ext cx="4458335" cy="1712595"/>
                                <a:chOff x="3013" y="557634"/>
                                <a:chExt cx="7021" cy="2697"/>
                              </a:xfrm>
                            </wpg:grpSpPr>
                            <wps:wsp>
                              <wps:cNvPr id="142" name="矩形 114"/>
                              <wps:cNvSpPr/>
                              <wps:spPr>
                                <a:xfrm>
                                  <a:off x="3013" y="558828"/>
                                  <a:ext cx="1037" cy="412"/>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93AC487">
                                    <w:pPr>
                                      <w:jc w:val="both"/>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新鲜水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3" name="矩形 116"/>
                              <wps:cNvSpPr/>
                              <wps:spPr>
                                <a:xfrm>
                                  <a:off x="4875" y="558212"/>
                                  <a:ext cx="1201" cy="412"/>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D836CE5">
                                    <w:pPr>
                                      <w:jc w:val="both"/>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生产用水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4" name="矩形 117"/>
                              <wps:cNvSpPr/>
                              <wps:spPr>
                                <a:xfrm>
                                  <a:off x="4902" y="559777"/>
                                  <a:ext cx="1201" cy="412"/>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B3EF4B0">
                                    <w:pPr>
                                      <w:jc w:val="both"/>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生活用水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5" name="直接箭头连接符 118"/>
                              <wps:cNvCnPr>
                                <a:stCxn id="117" idx="3"/>
                              </wps:cNvCnPr>
                              <wps:spPr>
                                <a:xfrm>
                                  <a:off x="6103" y="559983"/>
                                  <a:ext cx="494" cy="1"/>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46" name="文本框 129"/>
                              <wps:cNvSpPr txBox="1"/>
                              <wps:spPr>
                                <a:xfrm>
                                  <a:off x="4453" y="559478"/>
                                  <a:ext cx="774" cy="47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DE367">
                                    <w:pPr>
                                      <w:rPr>
                                        <w:rFonts w:hint="default" w:eastAsia="宋体"/>
                                        <w:lang w:val="en-US" w:eastAsia="zh-CN"/>
                                      </w:rPr>
                                    </w:pPr>
                                    <w:r>
                                      <w:rPr>
                                        <w:rFonts w:hint="eastAsia"/>
                                        <w:lang w:val="en-US" w:eastAsia="zh-CN"/>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7" name="矩形 119"/>
                              <wps:cNvSpPr/>
                              <wps:spPr>
                                <a:xfrm>
                                  <a:off x="6642" y="559741"/>
                                  <a:ext cx="1015" cy="412"/>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1621993">
                                    <w:pPr>
                                      <w:jc w:val="both"/>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化粪池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8" name="直接箭头连接符 120"/>
                              <wps:cNvCnPr/>
                              <wps:spPr>
                                <a:xfrm>
                                  <a:off x="7655" y="559960"/>
                                  <a:ext cx="494" cy="1"/>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49" name="矩形 121"/>
                              <wps:cNvSpPr/>
                              <wps:spPr>
                                <a:xfrm>
                                  <a:off x="8182" y="559569"/>
                                  <a:ext cx="1852" cy="762"/>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B678F17">
                                    <w:pP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辽宁岭南污水处理有限公司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2" name="直接箭头连接符 126"/>
                              <wps:cNvCnPr/>
                              <wps:spPr>
                                <a:xfrm flipV="1">
                                  <a:off x="5443" y="559533"/>
                                  <a:ext cx="478" cy="265"/>
                                </a:xfrm>
                                <a:prstGeom prst="straightConnector1">
                                  <a:avLst/>
                                </a:prstGeom>
                                <a:ln w="12700">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153" name="文本框 127"/>
                              <wps:cNvSpPr txBox="1"/>
                              <wps:spPr>
                                <a:xfrm>
                                  <a:off x="5972" y="559235"/>
                                  <a:ext cx="762"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B39E1">
                                    <w:pPr>
                                      <w:rPr>
                                        <w:rFonts w:hint="default" w:eastAsia="宋体"/>
                                        <w:lang w:val="en-US" w:eastAsia="zh-CN"/>
                                      </w:rPr>
                                    </w:pPr>
                                    <w:r>
                                      <w:rPr>
                                        <w:rFonts w:hint="eastAsia"/>
                                        <w:lang w:val="en-US" w:eastAsia="zh-CN"/>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4" name="文本框 128"/>
                              <wps:cNvSpPr txBox="1"/>
                              <wps:spPr>
                                <a:xfrm>
                                  <a:off x="7612" y="559387"/>
                                  <a:ext cx="762"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C21D9">
                                    <w:pPr>
                                      <w:rPr>
                                        <w:rFonts w:hint="default" w:eastAsia="宋体"/>
                                        <w:lang w:val="en-US" w:eastAsia="zh-CN"/>
                                      </w:rPr>
                                    </w:pPr>
                                    <w:r>
                                      <w:rPr>
                                        <w:rFonts w:hint="eastAsia"/>
                                        <w:lang w:val="en-US" w:eastAsia="zh-CN"/>
                                      </w:rPr>
                                      <w:t>6.8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5" name="文本框 130"/>
                              <wps:cNvSpPr txBox="1"/>
                              <wps:spPr>
                                <a:xfrm>
                                  <a:off x="4386" y="558008"/>
                                  <a:ext cx="762"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B03A7">
                                    <w:pPr>
                                      <w:rPr>
                                        <w:rFonts w:hint="default" w:eastAsia="宋体"/>
                                        <w:lang w:val="en-US" w:eastAsia="zh-CN"/>
                                      </w:rPr>
                                    </w:pPr>
                                    <w:r>
                                      <w:rPr>
                                        <w:rFonts w:hint="eastAsia"/>
                                        <w:lang w:val="en-US" w:eastAsia="zh-CN"/>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6" name="文本框 131"/>
                              <wps:cNvSpPr txBox="1"/>
                              <wps:spPr>
                                <a:xfrm>
                                  <a:off x="4002" y="558586"/>
                                  <a:ext cx="774" cy="47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08F60">
                                    <w:pPr>
                                      <w:rPr>
                                        <w:rFonts w:hint="default" w:eastAsia="宋体"/>
                                        <w:lang w:val="en-US" w:eastAsia="zh-CN"/>
                                      </w:rPr>
                                    </w:pPr>
                                    <w:r>
                                      <w:rPr>
                                        <w:rFonts w:hint="eastAsia"/>
                                        <w:lang w:val="en-US" w:eastAsia="zh-CN"/>
                                      </w:rPr>
                                      <w:t>16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7" name="文本框 132"/>
                              <wps:cNvSpPr txBox="1"/>
                              <wps:spPr>
                                <a:xfrm>
                                  <a:off x="5669" y="558607"/>
                                  <a:ext cx="1337"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5A483">
                                    <w:pPr>
                                      <w:rPr>
                                        <w:rFonts w:hint="default" w:eastAsia="宋体"/>
                                        <w:lang w:val="en-US" w:eastAsia="zh-CN"/>
                                      </w:rPr>
                                    </w:pPr>
                                    <w:r>
                                      <w:rPr>
                                        <w:rFonts w:hint="eastAsia"/>
                                        <w:lang w:val="en-US" w:eastAsia="zh-CN"/>
                                      </w:rPr>
                                      <w:t>循环使用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2" name="直接箭头连接符 212"/>
                              <wps:cNvCnPr/>
                              <wps:spPr>
                                <a:xfrm>
                                  <a:off x="4045" y="559028"/>
                                  <a:ext cx="445" cy="12"/>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8" name="肘形连接符 78"/>
                              <wps:cNvCnPr>
                                <a:stCxn id="143" idx="3"/>
                                <a:endCxn id="143" idx="2"/>
                              </wps:cNvCnPr>
                              <wps:spPr>
                                <a:xfrm flipH="1">
                                  <a:off x="5476" y="558418"/>
                                  <a:ext cx="600" cy="206"/>
                                </a:xfrm>
                                <a:prstGeom prst="bentConnector4">
                                  <a:avLst>
                                    <a:gd name="adj1" fmla="val -121500"/>
                                    <a:gd name="adj2" fmla="val 341747"/>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9" name="直接箭头连接符 126"/>
                              <wps:cNvCnPr/>
                              <wps:spPr>
                                <a:xfrm flipV="1">
                                  <a:off x="5288" y="557932"/>
                                  <a:ext cx="478" cy="265"/>
                                </a:xfrm>
                                <a:prstGeom prst="straightConnector1">
                                  <a:avLst/>
                                </a:prstGeom>
                                <a:ln w="12700">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92" name="文本框 130"/>
                              <wps:cNvSpPr txBox="1"/>
                              <wps:spPr>
                                <a:xfrm>
                                  <a:off x="5811" y="557634"/>
                                  <a:ext cx="762"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EE22D">
                                    <w:pPr>
                                      <w:rPr>
                                        <w:rFonts w:hint="default" w:eastAsia="宋体"/>
                                        <w:lang w:val="en-US" w:eastAsia="zh-CN"/>
                                      </w:rPr>
                                    </w:pPr>
                                    <w:r>
                                      <w:rPr>
                                        <w:rFonts w:hint="eastAsia"/>
                                        <w:lang w:val="en-US" w:eastAsia="zh-CN"/>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4" name="肘形连接符 94"/>
                              <wps:cNvCnPr>
                                <a:stCxn id="143" idx="1"/>
                                <a:endCxn id="144" idx="1"/>
                              </wps:cNvCnPr>
                              <wps:spPr>
                                <a:xfrm rot="10800000" flipH="1" flipV="1">
                                  <a:off x="4874" y="558417"/>
                                  <a:ext cx="27" cy="1565"/>
                                </a:xfrm>
                                <a:prstGeom prst="bentConnector3">
                                  <a:avLst>
                                    <a:gd name="adj1" fmla="val -1388889"/>
                                  </a:avLst>
                                </a:prstGeom>
                                <a:ln w="9525">
                                  <a:solidFill>
                                    <a:schemeClr val="tx1"/>
                                  </a:solidFill>
                                  <a:headEnd type="arrow"/>
                                  <a:tailEnd type="arrow"/>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16.25pt;margin-top:4.3pt;height:134.85pt;width:351.05pt;z-index:251663360;mso-width-relative:page;mso-height-relative:page;" coordorigin="3013,557634" coordsize="7021,2697" o:gfxdata="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">
                      <o:lock v:ext="edit" aspectratio="f"/>
                      <v:rect id="矩形 114" o:spid="_x0000_s1026" o:spt="1" style="position:absolute;left:3013;top:558828;height:412;width:1037;v-text-anchor:middle;" filled="f" stroked="t" coordsize="21600,21600" o:gfxdata="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ege3+2AAAA3AAAAA8A&#10;AAAAAAAAAQAgAAAAIgAAAGRycy9kb3ducmV2LnhtbFBLAQIUABQAAAAIAIdO4kAzLwWeOwAAADkA&#10;AAAQAAAAAAAAAAEAIAAAAAUBAABkcnMvc2hhcGV4bWwueG1sUEsFBgAAAAAGAAYAWwEAAK8DAAAA&#10;AA==&#10;">
                        <v:fill on="f" focussize="0,0"/>
                        <v:stroke weight="0.5pt" color="#000000 [3213]" joinstyle="round"/>
                        <v:imagedata o:title=""/>
                        <o:lock v:ext="edit" aspectratio="f"/>
                        <v:textbox>
                          <w:txbxContent>
                            <w:p w14:paraId="693AC487">
                              <w:pPr>
                                <w:jc w:val="both"/>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新鲜水</w:t>
                              </w:r>
                            </w:p>
                          </w:txbxContent>
                        </v:textbox>
                      </v:rect>
                      <v:rect id="矩形 116" o:spid="_x0000_s1026" o:spt="1" style="position:absolute;left:4875;top:558212;height:412;width:1201;v-text-anchor:middle;" filled="f" stroked="t" coordsize="21600,21600" o:gfxdata="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js3uS2AAAA3AAAAA8A&#10;AAAAAAAAAQAgAAAAIgAAAGRycy9kb3ducmV2LnhtbFBLAQIUABQAAAAIAIdO4kAzLwWeOwAAADkA&#10;AAAQAAAAAAAAAAEAIAAAAAUBAABkcnMvc2hhcGV4bWwueG1sUEsFBgAAAAAGAAYAWwEAAK8DAAAA&#10;AA==&#10;">
                        <v:fill on="f" focussize="0,0"/>
                        <v:stroke weight="0.5pt" color="#000000 [3213]" joinstyle="round"/>
                        <v:imagedata o:title=""/>
                        <o:lock v:ext="edit" aspectratio="f"/>
                        <v:textbox>
                          <w:txbxContent>
                            <w:p w14:paraId="0D836CE5">
                              <w:pPr>
                                <w:jc w:val="both"/>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生产用水</w:t>
                              </w:r>
                            </w:p>
                          </w:txbxContent>
                        </v:textbox>
                      </v:rect>
                      <v:rect id="矩形 117" o:spid="_x0000_s1026" o:spt="1" style="position:absolute;left:4902;top:559777;height:412;width:1201;v-text-anchor:middle;" filled="f" stroked="t" coordsize="21600,21600" o:gfxdata="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cFRpC2AAAA3AAAAA8A&#10;AAAAAAAAAQAgAAAAIgAAAGRycy9kb3ducmV2LnhtbFBLAQIUABQAAAAIAIdO4kAzLwWeOwAAADkA&#10;AAAQAAAAAAAAAAEAIAAAAAUBAABkcnMvc2hhcGV4bWwueG1sUEsFBgAAAAAGAAYAWwEAAK8DAAAA&#10;AA==&#10;">
                        <v:fill on="f" focussize="0,0"/>
                        <v:stroke weight="0.5pt" color="#000000 [3213]" joinstyle="round"/>
                        <v:imagedata o:title=""/>
                        <o:lock v:ext="edit" aspectratio="f"/>
                        <v:textbox>
                          <w:txbxContent>
                            <w:p w14:paraId="4B3EF4B0">
                              <w:pPr>
                                <w:jc w:val="both"/>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生活用水</w:t>
                              </w:r>
                            </w:p>
                          </w:txbxContent>
                        </v:textbox>
                      </v:rect>
                      <v:shape id="直接箭头连接符 118" o:spid="_x0000_s1026" o:spt="32" type="#_x0000_t32" style="position:absolute;left:6103;top:559983;height:1;width:494;" filled="f" stroked="t" coordsize="21600,21600" o:gfxdata="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h9r28AAAA&#10;3AAAAA8AAAAAAAAAAQAgAAAAIgAAAGRycy9kb3ducmV2LnhtbFBLAQIUABQAAAAIAIdO4kAzLwWe&#10;OwAAADkAAAAQAAAAAAAAAAEAIAAAAAsBAABkcnMvc2hhcGV4bWwueG1sUEsFBgAAAAAGAAYAWwEA&#10;ALUDAAAAAA==&#10;">
                        <v:fill on="f" focussize="0,0"/>
                        <v:stroke weight="1pt" color="#000000 [3213]" joinstyle="round" endarrow="open"/>
                        <v:imagedata o:title=""/>
                        <o:lock v:ext="edit" aspectratio="f"/>
                      </v:shape>
                      <v:shape id="文本框 129" o:spid="_x0000_s1026" o:spt="202" type="#_x0000_t202" style="position:absolute;left:4453;top:559478;height:477;width:774;" filled="f" stroked="f" coordsize="21600,21600" o:gfxdata="UEsDBAoAAAAAAIdO4kAAAAAAAAAAAAAAAAAEAAAAZHJzL1BLAwQUAAAACACHTuJA2QWJobwAAADc&#10;AAAADwAAAGRycy9kb3ducmV2LnhtbEVPS4vCMBC+C/6HMAt701RR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FiaG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6B5DE367">
                              <w:pPr>
                                <w:rPr>
                                  <w:rFonts w:hint="default" w:eastAsia="宋体"/>
                                  <w:lang w:val="en-US" w:eastAsia="zh-CN"/>
                                </w:rPr>
                              </w:pPr>
                              <w:r>
                                <w:rPr>
                                  <w:rFonts w:hint="eastAsia"/>
                                  <w:lang w:val="en-US" w:eastAsia="zh-CN"/>
                                </w:rPr>
                                <w:t>8</w:t>
                              </w:r>
                            </w:p>
                          </w:txbxContent>
                        </v:textbox>
                      </v:shape>
                      <v:rect id="矩形 119" o:spid="_x0000_s1026" o:spt="1" style="position:absolute;left:6642;top:559741;height:412;width:1015;v-text-anchor:middle;" filled="f" stroked="t" coordsize="21600,21600" o:gfxdata="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fX2Oe2AAAA3AAAAA8A&#10;AAAAAAAAAQAgAAAAIgAAAGRycy9kb3ducmV2LnhtbFBLAQIUABQAAAAIAIdO4kAzLwWeOwAAADkA&#10;AAAQAAAAAAAAAAEAIAAAAAUBAABkcnMvc2hhcGV4bWwueG1sUEsFBgAAAAAGAAYAWwEAAK8DAAAA&#10;AA==&#10;">
                        <v:fill on="f" focussize="0,0"/>
                        <v:stroke weight="0.5pt" color="#000000 [3213]" joinstyle="round"/>
                        <v:imagedata o:title=""/>
                        <o:lock v:ext="edit" aspectratio="f"/>
                        <v:textbox>
                          <w:txbxContent>
                            <w:p w14:paraId="01621993">
                              <w:pPr>
                                <w:jc w:val="both"/>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化粪池</w:t>
                              </w:r>
                            </w:p>
                          </w:txbxContent>
                        </v:textbox>
                      </v:rect>
                      <v:shape id="直接箭头连接符 120" o:spid="_x0000_s1026" o:spt="32" type="#_x0000_t32" style="position:absolute;left:7655;top:559960;height:1;width:494;" filled="f" stroked="t" coordsize="21600,21600" o:gfxdata="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gWSO/&#10;AAAA3AAAAA8AAAAAAAAAAQAgAAAAIgAAAGRycy9kb3ducmV2LnhtbFBLAQIUABQAAAAIAIdO4kAz&#10;LwWeOwAAADkAAAAQAAAAAAAAAAEAIAAAAA4BAABkcnMvc2hhcGV4bWwueG1sUEsFBgAAAAAGAAYA&#10;WwEAALgDAAAAAA==&#10;">
                        <v:fill on="f" focussize="0,0"/>
                        <v:stroke weight="1pt" color="#000000 [3213]" joinstyle="round" endarrow="open"/>
                        <v:imagedata o:title=""/>
                        <o:lock v:ext="edit" aspectratio="f"/>
                      </v:shape>
                      <v:rect id="矩形 121" o:spid="_x0000_s1026" o:spt="1" style="position:absolute;left:8182;top:559569;height:762;width:1852;v-text-anchor:middle;" filled="f" stroked="t" coordsize="21600,21600" o:gfxdata="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kE6Q62AAAA3AAAAA8A&#10;AAAAAAAAAQAgAAAAIgAAAGRycy9kb3ducmV2LnhtbFBLAQIUABQAAAAIAIdO4kAzLwWeOwAAADkA&#10;AAAQAAAAAAAAAAEAIAAAAAUBAABkcnMvc2hhcGV4bWwueG1sUEsFBgAAAAAGAAYAWwEAAK8DAAAA&#10;AA==&#10;">
                        <v:fill on="f" focussize="0,0"/>
                        <v:stroke weight="0.5pt" color="#000000 [3213]" joinstyle="round"/>
                        <v:imagedata o:title=""/>
                        <o:lock v:ext="edit" aspectratio="f"/>
                        <v:textbox>
                          <w:txbxContent>
                            <w:p w14:paraId="2B678F17">
                              <w:pP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辽宁岭南污水处理有限公司</w:t>
                              </w:r>
                            </w:p>
                          </w:txbxContent>
                        </v:textbox>
                      </v:rect>
                      <v:shape id="直接箭头连接符 126" o:spid="_x0000_s1026" o:spt="32" type="#_x0000_t32" style="position:absolute;left:5443;top:559533;flip:y;height:265;width:478;" filled="f" stroked="t" coordsize="21600,21600" o:gfxdata="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miMa8AAAA&#10;3AAAAA8AAAAAAAAAAQAgAAAAIgAAAGRycy9kb3ducmV2LnhtbFBLAQIUABQAAAAIAIdO4kAzLwWe&#10;OwAAADkAAAAQAAAAAAAAAAEAIAAAAAsBAABkcnMvc2hhcGV4bWwueG1sUEsFBgAAAAAGAAYAWwEA&#10;ALUDAAAAAA==&#10;">
                        <v:fill on="f" focussize="0,0"/>
                        <v:stroke weight="1pt" color="#000000 [3213]" joinstyle="round" dashstyle="dash" endarrow="open"/>
                        <v:imagedata o:title=""/>
                        <o:lock v:ext="edit" aspectratio="f"/>
                      </v:shape>
                      <v:shape id="文本框 127" o:spid="_x0000_s1026" o:spt="202" type="#_x0000_t202" style="position:absolute;left:5972;top:559235;height:466;width:762;" filled="f" stroked="f" coordsize="21600,21600" o:gfxdata="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rvOS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533B39E1">
                              <w:pPr>
                                <w:rPr>
                                  <w:rFonts w:hint="default" w:eastAsia="宋体"/>
                                  <w:lang w:val="en-US" w:eastAsia="zh-CN"/>
                                </w:rPr>
                              </w:pPr>
                              <w:r>
                                <w:rPr>
                                  <w:rFonts w:hint="eastAsia"/>
                                  <w:lang w:val="en-US" w:eastAsia="zh-CN"/>
                                </w:rPr>
                                <w:t>1.2</w:t>
                              </w:r>
                            </w:p>
                          </w:txbxContent>
                        </v:textbox>
                      </v:shape>
                      <v:shape id="文本框 128" o:spid="_x0000_s1026" o:spt="202" type="#_x0000_t202" style="position:absolute;left:7612;top:559387;height:466;width:762;" filled="f" stroked="f" coordsize="21600,21600" o:gfxdata="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CJJC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705C21D9">
                              <w:pPr>
                                <w:rPr>
                                  <w:rFonts w:hint="default" w:eastAsia="宋体"/>
                                  <w:lang w:val="en-US" w:eastAsia="zh-CN"/>
                                </w:rPr>
                              </w:pPr>
                              <w:r>
                                <w:rPr>
                                  <w:rFonts w:hint="eastAsia"/>
                                  <w:lang w:val="en-US" w:eastAsia="zh-CN"/>
                                </w:rPr>
                                <w:t>6.8</w:t>
                              </w:r>
                            </w:p>
                          </w:txbxContent>
                        </v:textbox>
                      </v:shape>
                      <v:shape id="文本框 130" o:spid="_x0000_s1026" o:spt="202" type="#_x0000_t202" style="position:absolute;left:4386;top:558008;height:466;width:762;" filled="f" stroked="f" coordsize="21600,21600" o:gfxdata="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DoEL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6AAB03A7">
                              <w:pPr>
                                <w:rPr>
                                  <w:rFonts w:hint="default" w:eastAsia="宋体"/>
                                  <w:lang w:val="en-US" w:eastAsia="zh-CN"/>
                                </w:rPr>
                              </w:pPr>
                              <w:r>
                                <w:rPr>
                                  <w:rFonts w:hint="eastAsia"/>
                                  <w:lang w:val="en-US" w:eastAsia="zh-CN"/>
                                </w:rPr>
                                <w:t>8</w:t>
                              </w:r>
                            </w:p>
                          </w:txbxContent>
                        </v:textbox>
                      </v:shape>
                      <v:shape id="文本框 131" o:spid="_x0000_s1026" o:spt="202" type="#_x0000_t202" style="position:absolute;left:4002;top:558586;height:477;width:774;" filled="f" stroked="f" coordsize="21600,21600" o:gfxdata="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wffL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59D08F60">
                              <w:pPr>
                                <w:rPr>
                                  <w:rFonts w:hint="default" w:eastAsia="宋体"/>
                                  <w:lang w:val="en-US" w:eastAsia="zh-CN"/>
                                </w:rPr>
                              </w:pPr>
                              <w:r>
                                <w:rPr>
                                  <w:rFonts w:hint="eastAsia"/>
                                  <w:lang w:val="en-US" w:eastAsia="zh-CN"/>
                                </w:rPr>
                                <w:t>16</w:t>
                              </w:r>
                            </w:p>
                          </w:txbxContent>
                        </v:textbox>
                      </v:shape>
                      <v:shape id="文本框 132" o:spid="_x0000_s1026" o:spt="202" type="#_x0000_t202" style="position:absolute;left:5669;top:558607;height:466;width:1337;" filled="f" stroked="f" coordsize="21600,21600" o:gfxdata="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5C657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4AD5A483">
                              <w:pPr>
                                <w:rPr>
                                  <w:rFonts w:hint="default" w:eastAsia="宋体"/>
                                  <w:lang w:val="en-US" w:eastAsia="zh-CN"/>
                                </w:rPr>
                              </w:pPr>
                              <w:r>
                                <w:rPr>
                                  <w:rFonts w:hint="eastAsia"/>
                                  <w:lang w:val="en-US" w:eastAsia="zh-CN"/>
                                </w:rPr>
                                <w:t>循环使用</w:t>
                              </w:r>
                            </w:p>
                          </w:txbxContent>
                        </v:textbox>
                      </v:shape>
                      <v:shape id="_x0000_s1026" o:spid="_x0000_s1026" o:spt="32" type="#_x0000_t32" style="position:absolute;left:4045;top:559028;height:12;width:445;" filled="f" stroked="t" coordsize="21600,21600" o:gfxdata="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eIKi/&#10;AAAA3AAAAA8AAAAAAAAAAQAgAAAAIgAAAGRycy9kb3ducmV2LnhtbFBLAQIUABQAAAAIAIdO4kAz&#10;LwWeOwAAADkAAAAQAAAAAAAAAAEAIAAAAA4BAABkcnMvc2hhcGV4bWwueG1sUEsFBgAAAAAGAAYA&#10;WwEAALgDAAAAAA==&#10;">
                        <v:fill on="f" focussize="0,0"/>
                        <v:stroke weight="1pt" color="#000000 [3213]" joinstyle="round" endarrow="open"/>
                        <v:imagedata o:title=""/>
                        <o:lock v:ext="edit" aspectratio="f"/>
                      </v:shape>
                      <v:shape id="_x0000_s1026" o:spid="_x0000_s1026" o:spt="35" type="#_x0000_t35" style="position:absolute;left:5476;top:558418;flip:x;height:206;width:600;" filled="f" stroked="t" coordsize="21600,21600" o:gfxdata="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vts7sAAADb&#10;AAAADwAAAAAAAAABACAAAAAiAAAAZHJzL2Rvd25yZXYueG1sUEsBAhQAFAAAAAgAh07iQDMvBZ47&#10;AAAAOQAAABAAAAAAAAAAAQAgAAAACgEAAGRycy9zaGFwZXhtbC54bWxQSwUGAAAAAAYABgBbAQAA&#10;tAMAAAAA&#10;" adj="-26244,73817">
                        <v:fill on="f" focussize="0,0"/>
                        <v:stroke color="#000000 [3213]" joinstyle="round" endarrow="open"/>
                        <v:imagedata o:title=""/>
                        <o:lock v:ext="edit" aspectratio="f"/>
                      </v:shape>
                      <v:shape id="直接箭头连接符 126" o:spid="_x0000_s1026" o:spt="32" type="#_x0000_t32" style="position:absolute;left:5288;top:557932;flip:y;height:265;width:478;" filled="f" stroked="t" coordsize="21600,21600" o:gfxdata="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UcQSr4A&#10;AADbAAAADwAAAAAAAAABACAAAAAiAAAAZHJzL2Rvd25yZXYueG1sUEsBAhQAFAAAAAgAh07iQDMv&#10;BZ47AAAAOQAAABAAAAAAAAAAAQAgAAAADQEAAGRycy9zaGFwZXhtbC54bWxQSwUGAAAAAAYABgBb&#10;AQAAtwMAAAAA&#10;">
                        <v:fill on="f" focussize="0,0"/>
                        <v:stroke weight="1pt" color="#000000 [3213]" joinstyle="round" dashstyle="dash" endarrow="open"/>
                        <v:imagedata o:title=""/>
                        <o:lock v:ext="edit" aspectratio="f"/>
                      </v:shape>
                      <v:shape id="文本框 130" o:spid="_x0000_s1026" o:spt="202" type="#_x0000_t202" style="position:absolute;left:5811;top:557634;height:466;width:762;" filled="f" stroked="f" coordsize="21600,21600" o:gfxdata="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pcT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33CEE22D">
                              <w:pPr>
                                <w:rPr>
                                  <w:rFonts w:hint="default" w:eastAsia="宋体"/>
                                  <w:lang w:val="en-US" w:eastAsia="zh-CN"/>
                                </w:rPr>
                              </w:pPr>
                              <w:r>
                                <w:rPr>
                                  <w:rFonts w:hint="eastAsia"/>
                                  <w:lang w:val="en-US" w:eastAsia="zh-CN"/>
                                </w:rPr>
                                <w:t>8</w:t>
                              </w:r>
                            </w:p>
                          </w:txbxContent>
                        </v:textbox>
                      </v:shape>
                      <v:shape id="_x0000_s1026" o:spid="_x0000_s1026" o:spt="34" type="#_x0000_t34" style="position:absolute;left:4874;top:558417;flip:x y;height:1565;width:27;rotation:11796480f;" filled="f" stroked="t" coordsize="21600,21600" o:gfxdata="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KOVy8AAAA&#10;2wAAAA8AAAAAAAAAAQAgAAAAIgAAAGRycy9kb3ducmV2LnhtbFBLAQIUABQAAAAIAIdO4kAzLwWe&#10;OwAAADkAAAAQAAAAAAAAAAEAIAAAAAsBAABkcnMvc2hhcGV4bWwueG1sUEsFBgAAAAAGAAYAWwEA&#10;ALUDAAAAAA==&#10;" adj="-300000">
                        <v:fill on="f" focussize="0,0"/>
                        <v:stroke color="#000000 [3213]" joinstyle="round" startarrow="open" endarrow="open"/>
                        <v:imagedata o:title=""/>
                        <o:lock v:ext="edit" aspectratio="f"/>
                      </v:shape>
                    </v:group>
                  </w:pict>
                </mc:Fallback>
              </mc:AlternateContent>
            </w:r>
          </w:p>
          <w:p w14:paraId="7BEA4E69">
            <w:pPr>
              <w:pStyle w:val="30"/>
              <w:numPr>
                <w:ilvl w:val="0"/>
                <w:numId w:val="0"/>
              </w:numPr>
              <w:rPr>
                <w:rFonts w:hint="default"/>
                <w:color w:val="auto"/>
                <w:highlight w:val="none"/>
              </w:rPr>
            </w:pPr>
          </w:p>
          <w:p w14:paraId="4DD0ABEE">
            <w:pPr>
              <w:pStyle w:val="30"/>
              <w:numPr>
                <w:ilvl w:val="0"/>
                <w:numId w:val="0"/>
              </w:numPr>
              <w:rPr>
                <w:rFonts w:hint="default"/>
                <w:color w:val="auto"/>
                <w:highlight w:val="none"/>
              </w:rPr>
            </w:pPr>
          </w:p>
          <w:p w14:paraId="69B47F32">
            <w:pPr>
              <w:pStyle w:val="30"/>
              <w:numPr>
                <w:ilvl w:val="0"/>
                <w:numId w:val="0"/>
              </w:numPr>
              <w:rPr>
                <w:rFonts w:hint="default"/>
                <w:color w:val="auto"/>
                <w:highlight w:val="none"/>
              </w:rPr>
            </w:pPr>
          </w:p>
          <w:p w14:paraId="18569563">
            <w:pPr>
              <w:pStyle w:val="30"/>
              <w:numPr>
                <w:ilvl w:val="0"/>
                <w:numId w:val="0"/>
              </w:numPr>
              <w:rPr>
                <w:rFonts w:hint="default"/>
                <w:color w:val="auto"/>
                <w:highlight w:val="none"/>
              </w:rPr>
            </w:pPr>
          </w:p>
          <w:p w14:paraId="3B22B768">
            <w:pPr>
              <w:pStyle w:val="30"/>
              <w:numPr>
                <w:ilvl w:val="0"/>
                <w:numId w:val="0"/>
              </w:numPr>
              <w:rPr>
                <w:rFonts w:hint="default"/>
                <w:color w:val="auto"/>
                <w:highlight w:val="none"/>
              </w:rPr>
            </w:pPr>
          </w:p>
          <w:p w14:paraId="0EA10445">
            <w:pPr>
              <w:pStyle w:val="30"/>
              <w:numPr>
                <w:ilvl w:val="0"/>
                <w:numId w:val="0"/>
              </w:numPr>
              <w:rPr>
                <w:rFonts w:hint="default"/>
                <w:color w:val="auto"/>
                <w:highlight w:val="none"/>
              </w:rPr>
            </w:pPr>
          </w:p>
          <w:p w14:paraId="5FC9FBC6">
            <w:pPr>
              <w:pStyle w:val="30"/>
              <w:numPr>
                <w:ilvl w:val="0"/>
                <w:numId w:val="0"/>
              </w:numPr>
              <w:rPr>
                <w:rFonts w:hint="default"/>
                <w:color w:val="auto"/>
                <w:highlight w:val="none"/>
              </w:rPr>
            </w:pPr>
          </w:p>
          <w:p w14:paraId="2D7E350A">
            <w:pPr>
              <w:pStyle w:val="30"/>
              <w:numPr>
                <w:ilvl w:val="0"/>
                <w:numId w:val="0"/>
              </w:numPr>
              <w:rPr>
                <w:rFonts w:hint="default"/>
                <w:color w:val="auto"/>
                <w:highlight w:val="none"/>
              </w:rPr>
            </w:pPr>
          </w:p>
          <w:p w14:paraId="3D412F29">
            <w:pPr>
              <w:pStyle w:val="30"/>
              <w:numPr>
                <w:ilvl w:val="0"/>
                <w:numId w:val="0"/>
              </w:numPr>
              <w:rPr>
                <w:rFonts w:hint="default"/>
                <w:color w:val="auto"/>
                <w:highlight w:val="none"/>
              </w:rPr>
            </w:pPr>
          </w:p>
          <w:p w14:paraId="25EFF498">
            <w:pPr>
              <w:pStyle w:val="30"/>
              <w:rPr>
                <w:rFonts w:hint="default"/>
                <w:color w:val="auto"/>
                <w:highlight w:val="none"/>
              </w:rPr>
            </w:pPr>
            <w:r>
              <w:rPr>
                <w:rFonts w:hint="eastAsia"/>
                <w:color w:val="auto"/>
                <w:highlight w:val="none"/>
                <w:lang w:eastAsia="zh-CN"/>
              </w:rPr>
              <w:t>项目建成后</w:t>
            </w:r>
            <w:r>
              <w:rPr>
                <w:color w:val="auto"/>
                <w:highlight w:val="none"/>
              </w:rPr>
              <w:t>全厂排水水平衡图  单位：</w:t>
            </w:r>
            <w:r>
              <w:rPr>
                <w:rFonts w:hint="eastAsia"/>
                <w:color w:val="auto"/>
                <w:highlight w:val="none"/>
              </w:rPr>
              <w:t>t/d</w:t>
            </w:r>
          </w:p>
          <w:p w14:paraId="571C4032">
            <w:pPr>
              <w:pStyle w:val="35"/>
              <w:rPr>
                <w:rFonts w:hint="default"/>
                <w:color w:val="auto"/>
                <w:highlight w:val="none"/>
              </w:rPr>
            </w:pPr>
            <w:r>
              <w:rPr>
                <w:rFonts w:hint="default"/>
                <w:color w:val="auto"/>
                <w:highlight w:val="none"/>
              </w:rPr>
              <w:t>供电</w:t>
            </w:r>
          </w:p>
          <w:p w14:paraId="2CFB914E">
            <w:pPr>
              <w:pStyle w:val="59"/>
              <w:ind w:firstLine="480"/>
              <w:rPr>
                <w:color w:val="auto"/>
                <w:highlight w:val="none"/>
              </w:rPr>
            </w:pPr>
            <w:r>
              <w:rPr>
                <w:color w:val="auto"/>
                <w:highlight w:val="none"/>
              </w:rPr>
              <w:t>供电由市政电网提供</w:t>
            </w:r>
            <w:r>
              <w:rPr>
                <w:rFonts w:hint="eastAsia"/>
                <w:color w:val="auto"/>
                <w:highlight w:val="none"/>
              </w:rPr>
              <w:t>，</w:t>
            </w:r>
            <w:r>
              <w:rPr>
                <w:color w:val="auto"/>
                <w:highlight w:val="none"/>
              </w:rPr>
              <w:t>可满足本项目用电需求。</w:t>
            </w:r>
          </w:p>
          <w:p w14:paraId="3201F0AB">
            <w:pPr>
              <w:pStyle w:val="35"/>
              <w:ind w:left="0"/>
              <w:rPr>
                <w:rFonts w:hint="default"/>
                <w:color w:val="auto"/>
                <w:highlight w:val="none"/>
              </w:rPr>
            </w:pPr>
            <w:r>
              <w:rPr>
                <w:rFonts w:hint="default"/>
                <w:color w:val="auto"/>
                <w:highlight w:val="none"/>
              </w:rPr>
              <w:t>供暖</w:t>
            </w:r>
          </w:p>
          <w:p w14:paraId="7F2F4304">
            <w:pPr>
              <w:adjustRightInd w:val="0"/>
              <w:snapToGrid w:val="0"/>
              <w:spacing w:line="360" w:lineRule="auto"/>
              <w:ind w:firstLine="482"/>
              <w:rPr>
                <w:color w:val="auto"/>
                <w:sz w:val="24"/>
                <w:szCs w:val="22"/>
                <w:highlight w:val="none"/>
              </w:rPr>
            </w:pPr>
            <w:r>
              <w:rPr>
                <w:rFonts w:hint="eastAsia"/>
                <w:color w:val="auto"/>
                <w:sz w:val="24"/>
                <w:szCs w:val="22"/>
                <w:highlight w:val="none"/>
              </w:rPr>
              <w:t>本项目生产车间冬季不供暖，办公室取暖</w:t>
            </w:r>
            <w:r>
              <w:rPr>
                <w:rFonts w:hint="eastAsia"/>
                <w:color w:val="auto"/>
                <w:sz w:val="24"/>
                <w:szCs w:val="22"/>
                <w:highlight w:val="none"/>
                <w:lang w:eastAsia="zh-CN"/>
              </w:rPr>
              <w:t>由园区统一供应</w:t>
            </w:r>
            <w:r>
              <w:rPr>
                <w:rFonts w:hint="eastAsia"/>
                <w:color w:val="auto"/>
                <w:sz w:val="24"/>
                <w:szCs w:val="22"/>
                <w:highlight w:val="none"/>
              </w:rPr>
              <w:t>。</w:t>
            </w:r>
          </w:p>
          <w:p w14:paraId="7CFDB731">
            <w:pPr>
              <w:pStyle w:val="33"/>
              <w:rPr>
                <w:color w:val="auto"/>
                <w:highlight w:val="none"/>
                <w:lang w:eastAsia="zh-CN"/>
              </w:rPr>
            </w:pPr>
            <w:r>
              <w:rPr>
                <w:color w:val="auto"/>
                <w:highlight w:val="none"/>
                <w:lang w:eastAsia="zh-CN"/>
              </w:rPr>
              <w:t>劳动定员及工作制度</w:t>
            </w:r>
          </w:p>
          <w:p w14:paraId="6C5FA7F5">
            <w:pPr>
              <w:widowControl/>
              <w:adjustRightInd w:val="0"/>
              <w:snapToGrid w:val="0"/>
              <w:spacing w:line="360" w:lineRule="auto"/>
              <w:ind w:firstLine="480" w:firstLineChars="200"/>
              <w:jc w:val="left"/>
              <w:rPr>
                <w:color w:val="auto"/>
                <w:highlight w:val="none"/>
              </w:rPr>
            </w:pPr>
            <w:r>
              <w:rPr>
                <w:rFonts w:hint="eastAsia"/>
                <w:bCs/>
                <w:color w:val="auto"/>
                <w:kern w:val="0"/>
                <w:sz w:val="24"/>
                <w:highlight w:val="none"/>
              </w:rPr>
              <w:t>现有劳动定员为1</w:t>
            </w:r>
            <w:r>
              <w:rPr>
                <w:rFonts w:hint="eastAsia"/>
                <w:bCs/>
                <w:color w:val="auto"/>
                <w:kern w:val="0"/>
                <w:sz w:val="24"/>
                <w:highlight w:val="none"/>
                <w:lang w:val="en-US" w:eastAsia="zh-CN"/>
              </w:rPr>
              <w:t>30</w:t>
            </w:r>
            <w:r>
              <w:rPr>
                <w:rFonts w:hint="eastAsia"/>
                <w:bCs/>
                <w:color w:val="auto"/>
                <w:kern w:val="0"/>
                <w:sz w:val="24"/>
                <w:highlight w:val="none"/>
              </w:rPr>
              <w:t>人，本次扩建不新增劳动定员，全年工作300天，</w:t>
            </w:r>
            <w:r>
              <w:rPr>
                <w:rFonts w:hint="eastAsia"/>
                <w:bCs/>
                <w:color w:val="auto"/>
                <w:kern w:val="0"/>
                <w:sz w:val="24"/>
                <w:highlight w:val="none"/>
                <w:lang w:val="en-US" w:eastAsia="zh-CN"/>
              </w:rPr>
              <w:t>3</w:t>
            </w:r>
            <w:r>
              <w:rPr>
                <w:rFonts w:hint="eastAsia"/>
                <w:bCs/>
                <w:color w:val="auto"/>
                <w:kern w:val="0"/>
                <w:sz w:val="24"/>
                <w:highlight w:val="none"/>
              </w:rPr>
              <w:t>班制，每班8h，年工作</w:t>
            </w:r>
            <w:r>
              <w:rPr>
                <w:rFonts w:hint="eastAsia"/>
                <w:bCs/>
                <w:color w:val="auto"/>
                <w:kern w:val="0"/>
                <w:sz w:val="24"/>
                <w:highlight w:val="none"/>
                <w:lang w:val="en-US" w:eastAsia="zh-CN"/>
              </w:rPr>
              <w:t>72</w:t>
            </w:r>
            <w:r>
              <w:rPr>
                <w:rFonts w:hint="eastAsia"/>
                <w:bCs/>
                <w:color w:val="auto"/>
                <w:kern w:val="0"/>
                <w:sz w:val="24"/>
                <w:highlight w:val="none"/>
              </w:rPr>
              <w:t>00h。</w:t>
            </w:r>
          </w:p>
          <w:p w14:paraId="14F92189">
            <w:pPr>
              <w:pStyle w:val="33"/>
              <w:rPr>
                <w:color w:val="auto"/>
                <w:highlight w:val="none"/>
                <w:lang w:eastAsia="zh-CN"/>
              </w:rPr>
            </w:pPr>
            <w:r>
              <w:rPr>
                <w:rFonts w:hint="eastAsia"/>
                <w:color w:val="auto"/>
                <w:highlight w:val="none"/>
                <w:lang w:eastAsia="zh-CN"/>
              </w:rPr>
              <w:t>平面布置</w:t>
            </w:r>
          </w:p>
          <w:p w14:paraId="036D1DD4">
            <w:pPr>
              <w:pStyle w:val="59"/>
              <w:ind w:firstLine="480"/>
              <w:rPr>
                <w:color w:val="auto"/>
                <w:highlight w:val="none"/>
              </w:rPr>
            </w:pPr>
            <w:r>
              <w:rPr>
                <w:rFonts w:hint="eastAsia"/>
                <w:color w:val="auto"/>
                <w:highlight w:val="none"/>
              </w:rPr>
              <w:t>本项目厂区形状为矩形，</w:t>
            </w:r>
            <w:r>
              <w:rPr>
                <w:color w:val="auto"/>
                <w:highlight w:val="none"/>
              </w:rPr>
              <w:t>总</w:t>
            </w:r>
            <w:r>
              <w:rPr>
                <w:rFonts w:hint="eastAsia"/>
                <w:color w:val="auto"/>
                <w:highlight w:val="none"/>
              </w:rPr>
              <w:t>占地</w:t>
            </w:r>
            <w:r>
              <w:rPr>
                <w:color w:val="auto"/>
                <w:highlight w:val="none"/>
              </w:rPr>
              <w:t>面积</w:t>
            </w:r>
            <w:r>
              <w:rPr>
                <w:rFonts w:hint="eastAsia"/>
                <w:color w:val="auto"/>
                <w:highlight w:val="none"/>
              </w:rPr>
              <w:t>40000.2</w:t>
            </w:r>
            <w:r>
              <w:rPr>
                <w:color w:val="auto"/>
                <w:highlight w:val="none"/>
              </w:rPr>
              <w:t>m</w:t>
            </w:r>
            <w:r>
              <w:rPr>
                <w:color w:val="auto"/>
                <w:highlight w:val="none"/>
                <w:vertAlign w:val="superscript"/>
              </w:rPr>
              <w:t>2</w:t>
            </w:r>
            <w:r>
              <w:rPr>
                <w:color w:val="auto"/>
                <w:highlight w:val="none"/>
              </w:rPr>
              <w:t>，</w:t>
            </w:r>
            <w:r>
              <w:rPr>
                <w:rFonts w:hint="eastAsia"/>
                <w:color w:val="auto"/>
                <w:highlight w:val="none"/>
              </w:rPr>
              <w:t>主要建筑物为生产车间，原料库房及成品库房。厂区南侧紧邻新台路，北侧</w:t>
            </w:r>
            <w:r>
              <w:rPr>
                <w:rFonts w:hint="eastAsia"/>
                <w:color w:val="auto"/>
                <w:highlight w:val="none"/>
                <w:lang w:eastAsia="zh-CN"/>
              </w:rPr>
              <w:t>紧邻</w:t>
            </w:r>
            <w:r>
              <w:rPr>
                <w:rFonts w:hint="eastAsia"/>
                <w:color w:val="auto"/>
                <w:highlight w:val="none"/>
              </w:rPr>
              <w:t>支二路</w:t>
            </w:r>
            <w:r>
              <w:rPr>
                <w:rFonts w:hint="eastAsia"/>
                <w:color w:val="auto"/>
                <w:highlight w:val="none"/>
                <w:lang w:eastAsia="zh-CN"/>
              </w:rPr>
              <w:t>，</w:t>
            </w:r>
            <w:r>
              <w:rPr>
                <w:rFonts w:hint="eastAsia"/>
                <w:color w:val="auto"/>
                <w:highlight w:val="none"/>
              </w:rPr>
              <w:t>方便运输，本项目工艺空间布置合理，工艺流程便捷顺畅、工序衔接紧凑，能够满足流水作业的生产要求，同时也减少了物料的往返运输，降低了搬运能耗。</w:t>
            </w:r>
            <w:r>
              <w:rPr>
                <w:color w:val="auto"/>
                <w:highlight w:val="none"/>
              </w:rPr>
              <w:t>项目平面布置图见附图</w:t>
            </w:r>
            <w:r>
              <w:rPr>
                <w:rFonts w:hint="eastAsia"/>
                <w:color w:val="auto"/>
                <w:highlight w:val="none"/>
                <w:lang w:val="en-US" w:eastAsia="zh-CN"/>
              </w:rPr>
              <w:t>6</w:t>
            </w:r>
            <w:r>
              <w:rPr>
                <w:color w:val="auto"/>
                <w:highlight w:val="none"/>
              </w:rPr>
              <w:t>。</w:t>
            </w:r>
          </w:p>
        </w:tc>
      </w:tr>
      <w:tr w14:paraId="1E0C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605" w:type="dxa"/>
            <w:noWrap/>
            <w:vAlign w:val="center"/>
          </w:tcPr>
          <w:p w14:paraId="1FF91E5C">
            <w:pPr>
              <w:jc w:val="center"/>
              <w:rPr>
                <w:color w:val="auto"/>
                <w:sz w:val="24"/>
                <w:highlight w:val="none"/>
              </w:rPr>
            </w:pPr>
            <w:r>
              <w:rPr>
                <w:rFonts w:hint="eastAsia"/>
                <w:color w:val="auto"/>
                <w:sz w:val="24"/>
                <w:highlight w:val="none"/>
              </w:rPr>
              <w:t>工艺流程和产排污环节</w:t>
            </w:r>
          </w:p>
        </w:tc>
        <w:tc>
          <w:tcPr>
            <w:tcW w:w="7917" w:type="dxa"/>
            <w:noWrap/>
          </w:tcPr>
          <w:p w14:paraId="10759C94">
            <w:pPr>
              <w:pStyle w:val="33"/>
              <w:numPr>
                <w:ilvl w:val="0"/>
                <w:numId w:val="34"/>
              </w:numPr>
              <w:tabs>
                <w:tab w:val="left" w:pos="0"/>
              </w:tabs>
              <w:rPr>
                <w:color w:val="auto"/>
                <w:highlight w:val="none"/>
              </w:rPr>
            </w:pPr>
            <w:r>
              <w:rPr>
                <w:color w:val="auto"/>
                <w:highlight w:val="none"/>
              </w:rPr>
              <w:t>工艺流程及其分析</w:t>
            </w:r>
          </w:p>
          <w:p w14:paraId="23038287">
            <w:pPr>
              <w:pStyle w:val="35"/>
              <w:numPr>
                <w:ilvl w:val="0"/>
                <w:numId w:val="35"/>
              </w:numPr>
              <w:rPr>
                <w:rFonts w:hint="default"/>
                <w:color w:val="auto"/>
                <w:highlight w:val="none"/>
              </w:rPr>
            </w:pPr>
            <w:r>
              <w:rPr>
                <w:rFonts w:hint="default"/>
                <w:color w:val="auto"/>
                <w:highlight w:val="none"/>
              </w:rPr>
              <w:t>施工期工艺流程及其分析</w:t>
            </w:r>
          </w:p>
          <w:p w14:paraId="5E67F0E6">
            <w:pPr>
              <w:pStyle w:val="59"/>
              <w:ind w:firstLine="480"/>
              <w:rPr>
                <w:color w:val="auto"/>
                <w:highlight w:val="none"/>
              </w:rPr>
            </w:pPr>
            <w:r>
              <w:rPr>
                <w:rFonts w:ascii="宋体" w:hAnsi="宋体" w:cs="宋体"/>
                <w:color w:val="auto"/>
                <w:highlight w:val="none"/>
              </w:rPr>
              <w:t>本项目</w:t>
            </w:r>
            <w:r>
              <w:rPr>
                <w:rFonts w:hint="eastAsia" w:ascii="宋体" w:hAnsi="宋体" w:cs="宋体"/>
                <w:color w:val="auto"/>
                <w:highlight w:val="none"/>
                <w:lang w:eastAsia="zh-CN"/>
              </w:rPr>
              <w:t>利用</w:t>
            </w:r>
            <w:r>
              <w:rPr>
                <w:rFonts w:ascii="宋体" w:hAnsi="宋体" w:cs="宋体"/>
                <w:color w:val="auto"/>
                <w:highlight w:val="none"/>
              </w:rPr>
              <w:t>现有</w:t>
            </w:r>
            <w:r>
              <w:rPr>
                <w:rFonts w:hint="eastAsia" w:ascii="宋体" w:hAnsi="宋体" w:cs="宋体"/>
                <w:color w:val="auto"/>
                <w:highlight w:val="none"/>
                <w:lang w:eastAsia="zh-CN"/>
              </w:rPr>
              <w:t>库</w:t>
            </w:r>
            <w:r>
              <w:rPr>
                <w:rFonts w:ascii="宋体" w:hAnsi="宋体" w:cs="宋体"/>
                <w:color w:val="auto"/>
                <w:highlight w:val="none"/>
              </w:rPr>
              <w:t>房新增生产设备，无大规模土建施工</w:t>
            </w:r>
            <w:r>
              <w:rPr>
                <w:rFonts w:hint="eastAsia" w:ascii="宋体" w:hAnsi="宋体" w:cs="宋体"/>
                <w:color w:val="auto"/>
                <w:highlight w:val="none"/>
                <w:lang w:eastAsia="zh-CN"/>
              </w:rPr>
              <w:t>，</w:t>
            </w:r>
            <w:r>
              <w:rPr>
                <w:rFonts w:ascii="宋体" w:hAnsi="宋体" w:cs="宋体"/>
                <w:color w:val="auto"/>
                <w:highlight w:val="none"/>
              </w:rPr>
              <w:t>故不再对施工期的环境影响进行分析。</w:t>
            </w:r>
          </w:p>
          <w:p w14:paraId="2761C89C">
            <w:pPr>
              <w:pStyle w:val="35"/>
              <w:rPr>
                <w:rFonts w:hint="default"/>
                <w:color w:val="auto"/>
                <w:highlight w:val="none"/>
              </w:rPr>
            </w:pPr>
            <w:r>
              <w:rPr>
                <w:rFonts w:hint="default"/>
                <w:color w:val="auto"/>
                <w:highlight w:val="none"/>
              </w:rPr>
              <w:t>运营期工艺流程</w:t>
            </w:r>
          </w:p>
          <w:p w14:paraId="3F99A0A7">
            <w:pPr>
              <w:adjustRightInd w:val="0"/>
              <w:snapToGrid w:val="0"/>
              <w:spacing w:beforeLines="50" w:line="360" w:lineRule="auto"/>
              <w:ind w:firstLine="480"/>
              <w:rPr>
                <w:color w:val="auto"/>
                <w:sz w:val="24"/>
                <w:highlight w:val="none"/>
              </w:rPr>
            </w:pPr>
            <w:r>
              <w:rPr>
                <w:color w:val="auto"/>
                <w:sz w:val="24"/>
                <w:highlight w:val="none"/>
              </w:rPr>
              <w:t>本项目</w:t>
            </w:r>
            <w:r>
              <w:rPr>
                <w:color w:val="auto"/>
                <w:sz w:val="24"/>
                <w:highlight w:val="none"/>
                <w:lang w:val="en-GB"/>
              </w:rPr>
              <w:t>生产</w:t>
            </w:r>
            <w:r>
              <w:rPr>
                <w:color w:val="auto"/>
                <w:sz w:val="24"/>
                <w:highlight w:val="none"/>
              </w:rPr>
              <w:t>工艺流程图如图2-</w:t>
            </w:r>
            <w:r>
              <w:rPr>
                <w:rFonts w:hint="eastAsia"/>
                <w:color w:val="auto"/>
                <w:sz w:val="24"/>
                <w:highlight w:val="none"/>
                <w:lang w:val="en-US" w:eastAsia="zh-CN"/>
              </w:rPr>
              <w:t>3</w:t>
            </w:r>
            <w:r>
              <w:rPr>
                <w:color w:val="auto"/>
                <w:sz w:val="24"/>
                <w:highlight w:val="none"/>
              </w:rPr>
              <w:t>所示。</w:t>
            </w:r>
          </w:p>
          <w:p w14:paraId="58907F8C">
            <w:pPr>
              <w:adjustRightInd w:val="0"/>
              <w:snapToGrid w:val="0"/>
              <w:spacing w:beforeLines="50" w:line="360" w:lineRule="auto"/>
              <w:ind w:firstLine="480"/>
              <w:rPr>
                <w:color w:val="auto"/>
                <w:sz w:val="24"/>
                <w:highlight w:val="none"/>
              </w:rPr>
            </w:pPr>
          </w:p>
          <w:p w14:paraId="4F9AAFA8">
            <w:pPr>
              <w:adjustRightInd w:val="0"/>
              <w:snapToGrid w:val="0"/>
              <w:spacing w:beforeLines="50" w:line="360" w:lineRule="auto"/>
              <w:ind w:firstLine="480"/>
              <w:rPr>
                <w:color w:val="auto"/>
                <w:sz w:val="24"/>
                <w:highlight w:val="none"/>
              </w:rPr>
            </w:pPr>
          </w:p>
          <w:p w14:paraId="03675E7A">
            <w:pPr>
              <w:adjustRightInd w:val="0"/>
              <w:snapToGrid w:val="0"/>
              <w:spacing w:beforeLines="50" w:line="360" w:lineRule="auto"/>
              <w:ind w:firstLine="480"/>
              <w:rPr>
                <w:color w:val="auto"/>
                <w:sz w:val="24"/>
                <w:highlight w:val="none"/>
              </w:rPr>
            </w:pPr>
          </w:p>
          <w:p w14:paraId="04A6A7BA">
            <w:pPr>
              <w:adjustRightInd w:val="0"/>
              <w:snapToGrid w:val="0"/>
              <w:spacing w:beforeLines="50" w:line="360" w:lineRule="auto"/>
              <w:ind w:firstLine="480"/>
              <w:rPr>
                <w:color w:val="auto"/>
                <w:sz w:val="24"/>
                <w:highlight w:val="none"/>
              </w:rPr>
            </w:pPr>
          </w:p>
          <w:p w14:paraId="459E4481">
            <w:pPr>
              <w:adjustRightInd w:val="0"/>
              <w:snapToGrid w:val="0"/>
              <w:spacing w:beforeLines="50" w:line="360" w:lineRule="auto"/>
              <w:ind w:firstLine="480"/>
              <w:rPr>
                <w:color w:val="auto"/>
                <w:sz w:val="24"/>
                <w:highlight w:val="none"/>
              </w:rPr>
            </w:pPr>
          </w:p>
          <w:p w14:paraId="2F2071C0">
            <w:pPr>
              <w:adjustRightInd w:val="0"/>
              <w:snapToGrid w:val="0"/>
              <w:spacing w:beforeLines="50" w:line="360" w:lineRule="auto"/>
              <w:ind w:firstLine="480"/>
              <w:rPr>
                <w:color w:val="auto"/>
                <w:sz w:val="24"/>
                <w:highlight w:val="none"/>
              </w:rPr>
            </w:pPr>
          </w:p>
          <w:p w14:paraId="05EC3225">
            <w:pPr>
              <w:adjustRightInd w:val="0"/>
              <w:snapToGrid w:val="0"/>
              <w:spacing w:beforeLines="50" w:line="360" w:lineRule="auto"/>
              <w:ind w:firstLine="480"/>
              <w:rPr>
                <w:color w:val="auto"/>
                <w:sz w:val="24"/>
                <w:highlight w:val="none"/>
              </w:rPr>
            </w:pPr>
          </w:p>
          <w:p w14:paraId="26FF2D97">
            <w:pPr>
              <w:adjustRightInd w:val="0"/>
              <w:snapToGrid w:val="0"/>
              <w:jc w:val="center"/>
              <w:rPr>
                <w:color w:val="auto"/>
                <w:sz w:val="24"/>
                <w:highlight w:val="none"/>
              </w:rPr>
            </w:pPr>
            <w:r>
              <w:rPr>
                <w:color w:val="auto"/>
              </w:rPr>
              <w:drawing>
                <wp:inline distT="0" distB="0" distL="114300" distR="114300">
                  <wp:extent cx="3861435" cy="5732780"/>
                  <wp:effectExtent l="0" t="0" r="5715" b="1270"/>
                  <wp:docPr id="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
                          <pic:cNvPicPr>
                            <a:picLocks noChangeAspect="1"/>
                          </pic:cNvPicPr>
                        </pic:nvPicPr>
                        <pic:blipFill>
                          <a:blip r:embed="rId9"/>
                          <a:stretch>
                            <a:fillRect/>
                          </a:stretch>
                        </pic:blipFill>
                        <pic:spPr>
                          <a:xfrm>
                            <a:off x="0" y="0"/>
                            <a:ext cx="3861435" cy="5732780"/>
                          </a:xfrm>
                          <a:prstGeom prst="rect">
                            <a:avLst/>
                          </a:prstGeom>
                          <a:noFill/>
                          <a:ln>
                            <a:noFill/>
                          </a:ln>
                        </pic:spPr>
                      </pic:pic>
                    </a:graphicData>
                  </a:graphic>
                </wp:inline>
              </w:drawing>
            </w:r>
          </w:p>
          <w:p w14:paraId="19B19F4F">
            <w:pPr>
              <w:pStyle w:val="30"/>
              <w:rPr>
                <w:rFonts w:hint="default"/>
                <w:color w:val="auto"/>
                <w:highlight w:val="none"/>
              </w:rPr>
            </w:pPr>
            <w:r>
              <w:rPr>
                <w:color w:val="auto"/>
                <w:highlight w:val="none"/>
              </w:rPr>
              <w:t>工艺流程</w:t>
            </w:r>
            <w:r>
              <w:rPr>
                <w:rFonts w:hint="eastAsia"/>
                <w:color w:val="auto"/>
                <w:highlight w:val="none"/>
                <w:lang w:eastAsia="zh-CN"/>
              </w:rPr>
              <w:t>及产污节点</w:t>
            </w:r>
            <w:r>
              <w:rPr>
                <w:color w:val="auto"/>
                <w:highlight w:val="none"/>
              </w:rPr>
              <w:t>图</w:t>
            </w:r>
          </w:p>
          <w:p w14:paraId="32C17505">
            <w:pPr>
              <w:adjustRightInd w:val="0"/>
              <w:snapToGrid w:val="0"/>
              <w:spacing w:line="360" w:lineRule="auto"/>
              <w:ind w:firstLine="482" w:firstLineChars="200"/>
              <w:rPr>
                <w:b/>
                <w:bCs/>
                <w:color w:val="auto"/>
                <w:sz w:val="24"/>
                <w:highlight w:val="none"/>
              </w:rPr>
            </w:pPr>
            <w:r>
              <w:rPr>
                <w:rFonts w:hint="eastAsia"/>
                <w:b/>
                <w:bCs/>
                <w:color w:val="auto"/>
                <w:sz w:val="24"/>
                <w:highlight w:val="none"/>
              </w:rPr>
              <w:t>工艺流程简述：</w:t>
            </w:r>
          </w:p>
          <w:p w14:paraId="263BA951">
            <w:pPr>
              <w:pStyle w:val="36"/>
              <w:numPr>
                <w:ilvl w:val="0"/>
                <w:numId w:val="36"/>
              </w:numPr>
              <w:tabs>
                <w:tab w:val="left" w:pos="0"/>
              </w:tabs>
              <w:ind w:firstLine="480"/>
              <w:rPr>
                <w:rFonts w:hint="default"/>
                <w:color w:val="auto"/>
                <w:highlight w:val="none"/>
              </w:rPr>
            </w:pPr>
            <w:r>
              <w:rPr>
                <w:rFonts w:hint="eastAsia"/>
                <w:color w:val="auto"/>
                <w:highlight w:val="none"/>
                <w:lang w:eastAsia="zh-CN"/>
              </w:rPr>
              <w:t>投料、混料</w:t>
            </w:r>
          </w:p>
          <w:p w14:paraId="35D7F9AA">
            <w:pPr>
              <w:pStyle w:val="59"/>
              <w:ind w:firstLine="480"/>
              <w:rPr>
                <w:color w:val="auto"/>
                <w:highlight w:val="none"/>
              </w:rPr>
            </w:pPr>
            <w:r>
              <w:rPr>
                <w:rFonts w:hint="eastAsia"/>
                <w:color w:val="auto"/>
                <w:highlight w:val="none"/>
              </w:rPr>
              <w:t>投料：项目原材料为PVC树脂</w:t>
            </w:r>
            <w:r>
              <w:rPr>
                <w:rFonts w:hint="eastAsia"/>
                <w:color w:val="auto"/>
                <w:highlight w:val="none"/>
                <w:lang w:eastAsia="zh-CN"/>
              </w:rPr>
              <w:t>粉末、</w:t>
            </w:r>
            <w:r>
              <w:rPr>
                <w:rFonts w:hint="eastAsia"/>
                <w:color w:val="auto"/>
                <w:highlight w:val="none"/>
              </w:rPr>
              <w:t>稳定剂、溶剂等。生产前将各种原料按照一定的比例通过人工投料的方式投入</w:t>
            </w:r>
            <w:r>
              <w:rPr>
                <w:rFonts w:hint="eastAsia"/>
                <w:color w:val="auto"/>
                <w:highlight w:val="none"/>
                <w:lang w:eastAsia="zh-CN"/>
              </w:rPr>
              <w:t>混料锅</w:t>
            </w:r>
            <w:r>
              <w:rPr>
                <w:rFonts w:hint="eastAsia"/>
                <w:color w:val="auto"/>
                <w:highlight w:val="none"/>
              </w:rPr>
              <w:t>的料斗内，</w:t>
            </w:r>
            <w:r>
              <w:rPr>
                <w:rFonts w:hint="eastAsia"/>
                <w:color w:val="auto"/>
                <w:highlight w:val="none"/>
                <w:lang w:eastAsia="zh-CN"/>
              </w:rPr>
              <w:t>混料锅运行时为密闭式，仅在混料锅投料工序产生颗粒物。将混合好的物料通过自动吸料设备投入至生产线原料斗内，在原料斗投料工序产生颗粒物</w:t>
            </w:r>
            <w:r>
              <w:rPr>
                <w:rFonts w:hint="eastAsia"/>
                <w:color w:val="auto"/>
                <w:highlight w:val="none"/>
              </w:rPr>
              <w:t>。</w:t>
            </w:r>
          </w:p>
          <w:p w14:paraId="449D4F60">
            <w:pPr>
              <w:pStyle w:val="59"/>
              <w:ind w:firstLine="480"/>
              <w:rPr>
                <w:color w:val="auto"/>
                <w:highlight w:val="none"/>
              </w:rPr>
            </w:pPr>
            <w:r>
              <w:rPr>
                <w:rFonts w:hint="eastAsia"/>
                <w:color w:val="auto"/>
                <w:highlight w:val="none"/>
              </w:rPr>
              <w:t>此工序废气污染源为颗粒物</w:t>
            </w:r>
            <w:r>
              <w:rPr>
                <w:rFonts w:hint="eastAsia"/>
                <w:color w:val="auto"/>
                <w:spacing w:val="1"/>
                <w:highlight w:val="none"/>
              </w:rPr>
              <w:t>；</w:t>
            </w:r>
            <w:r>
              <w:rPr>
                <w:rFonts w:hint="eastAsia"/>
                <w:color w:val="auto"/>
                <w:highlight w:val="none"/>
              </w:rPr>
              <w:t>噪声污染源为设备运行噪声</w:t>
            </w:r>
            <w:r>
              <w:rPr>
                <w:rFonts w:hint="eastAsia"/>
                <w:color w:val="auto"/>
                <w:highlight w:val="none"/>
                <w:lang w:eastAsia="zh-CN"/>
              </w:rPr>
              <w:t>；</w:t>
            </w:r>
            <w:r>
              <w:rPr>
                <w:rFonts w:hint="eastAsia"/>
                <w:color w:val="auto"/>
                <w:highlight w:val="none"/>
              </w:rPr>
              <w:t>固废污染源为布袋除尘器收集的</w:t>
            </w:r>
            <w:r>
              <w:rPr>
                <w:rFonts w:hint="eastAsia" w:ascii="Times New Roman" w:hAnsi="Times New Roman" w:eastAsia="宋体" w:cs="Times New Roman"/>
                <w:color w:val="auto"/>
                <w:highlight w:val="none"/>
                <w:lang w:eastAsia="zh-CN"/>
              </w:rPr>
              <w:t>粉尘</w:t>
            </w:r>
            <w:r>
              <w:rPr>
                <w:rFonts w:hint="eastAsia"/>
                <w:color w:val="auto"/>
                <w:highlight w:val="none"/>
              </w:rPr>
              <w:t>、废旧布袋。投料过程中产生的颗粒物经集气罩收集后通过布袋除尘器</w:t>
            </w:r>
            <w:r>
              <w:rPr>
                <w:rFonts w:hint="eastAsia"/>
                <w:color w:val="auto"/>
                <w:highlight w:val="none"/>
                <w:lang w:val="en-US" w:eastAsia="zh-CN"/>
              </w:rPr>
              <w:t>+二级活性炭</w:t>
            </w:r>
            <w:r>
              <w:rPr>
                <w:rFonts w:hint="eastAsia"/>
                <w:color w:val="auto"/>
                <w:highlight w:val="none"/>
              </w:rPr>
              <w:t>处理，最终由一根15m高排气筒DA001</w:t>
            </w:r>
            <w:r>
              <w:rPr>
                <w:rFonts w:hint="eastAsia"/>
                <w:color w:val="auto"/>
                <w:highlight w:val="none"/>
                <w:lang w:eastAsia="zh-CN"/>
              </w:rPr>
              <w:t>排放</w:t>
            </w:r>
            <w:r>
              <w:rPr>
                <w:rFonts w:hint="eastAsia"/>
                <w:color w:val="auto"/>
                <w:highlight w:val="none"/>
              </w:rPr>
              <w:t>。</w:t>
            </w:r>
          </w:p>
          <w:p w14:paraId="064B07BA">
            <w:pPr>
              <w:pStyle w:val="36"/>
              <w:numPr>
                <w:ilvl w:val="0"/>
                <w:numId w:val="36"/>
              </w:numPr>
              <w:tabs>
                <w:tab w:val="left" w:pos="0"/>
              </w:tabs>
              <w:ind w:firstLine="480"/>
              <w:rPr>
                <w:rFonts w:hint="default"/>
                <w:color w:val="auto"/>
                <w:highlight w:val="none"/>
              </w:rPr>
            </w:pPr>
            <w:r>
              <w:rPr>
                <w:rFonts w:hint="eastAsia"/>
                <w:color w:val="auto"/>
                <w:highlight w:val="none"/>
                <w:lang w:eastAsia="zh-CN"/>
              </w:rPr>
              <w:t>注塑</w:t>
            </w:r>
            <w:r>
              <w:rPr>
                <w:color w:val="auto"/>
                <w:highlight w:val="none"/>
              </w:rPr>
              <w:t>及冷却定型</w:t>
            </w:r>
          </w:p>
          <w:p w14:paraId="31D6407B">
            <w:pPr>
              <w:adjustRightInd w:val="0"/>
              <w:snapToGrid w:val="0"/>
              <w:spacing w:line="360" w:lineRule="auto"/>
              <w:ind w:firstLine="480" w:firstLineChars="200"/>
              <w:rPr>
                <w:color w:val="auto"/>
                <w:sz w:val="24"/>
                <w:highlight w:val="none"/>
              </w:rPr>
            </w:pPr>
            <w:r>
              <w:rPr>
                <w:rFonts w:hint="eastAsia"/>
                <w:color w:val="auto"/>
                <w:sz w:val="24"/>
                <w:highlight w:val="none"/>
              </w:rPr>
              <w:t>PVC</w:t>
            </w:r>
            <w:r>
              <w:rPr>
                <w:rFonts w:hint="eastAsia"/>
                <w:color w:val="auto"/>
                <w:sz w:val="24"/>
                <w:highlight w:val="none"/>
                <w:lang w:eastAsia="zh-CN"/>
              </w:rPr>
              <w:t>混料</w:t>
            </w:r>
            <w:r>
              <w:rPr>
                <w:rFonts w:hint="eastAsia"/>
                <w:color w:val="auto"/>
                <w:sz w:val="24"/>
                <w:highlight w:val="none"/>
              </w:rPr>
              <w:t>经上料机进入</w:t>
            </w:r>
            <w:r>
              <w:rPr>
                <w:rFonts w:hint="eastAsia"/>
                <w:color w:val="auto"/>
                <w:sz w:val="24"/>
                <w:highlight w:val="none"/>
                <w:lang w:eastAsia="zh-CN"/>
              </w:rPr>
              <w:t>注塑</w:t>
            </w:r>
            <w:r>
              <w:rPr>
                <w:rFonts w:hint="eastAsia"/>
                <w:color w:val="auto"/>
                <w:sz w:val="24"/>
                <w:highlight w:val="none"/>
              </w:rPr>
              <w:t>机内，通过220℃的高温加热融化</w:t>
            </w:r>
            <w:r>
              <w:rPr>
                <w:rFonts w:hint="eastAsia"/>
                <w:color w:val="auto"/>
                <w:sz w:val="24"/>
                <w:highlight w:val="none"/>
                <w:lang w:eastAsia="zh-CN"/>
              </w:rPr>
              <w:t>（采用电加热）</w:t>
            </w:r>
            <w:r>
              <w:rPr>
                <w:rFonts w:hint="eastAsia"/>
                <w:color w:val="auto"/>
                <w:sz w:val="24"/>
                <w:highlight w:val="none"/>
              </w:rPr>
              <w:t>，使之呈黏流状态，</w:t>
            </w:r>
            <w:r>
              <w:rPr>
                <w:rFonts w:hint="eastAsia"/>
                <w:color w:val="auto"/>
                <w:sz w:val="24"/>
                <w:highlight w:val="none"/>
                <w:lang w:eastAsia="zh-CN"/>
              </w:rPr>
              <w:t>通过螺杆</w:t>
            </w:r>
            <w:r>
              <w:rPr>
                <w:rFonts w:hint="eastAsia"/>
                <w:color w:val="auto"/>
                <w:sz w:val="24"/>
                <w:highlight w:val="none"/>
              </w:rPr>
              <w:t>挤出进入真空定径箱定径后进入下一步</w:t>
            </w:r>
            <w:r>
              <w:rPr>
                <w:rFonts w:hint="eastAsia"/>
                <w:color w:val="auto"/>
                <w:sz w:val="24"/>
                <w:highlight w:val="none"/>
                <w:lang w:eastAsia="zh-CN"/>
              </w:rPr>
              <w:t>循环水</w:t>
            </w:r>
            <w:r>
              <w:rPr>
                <w:rFonts w:hint="eastAsia"/>
                <w:color w:val="auto"/>
                <w:sz w:val="24"/>
                <w:highlight w:val="none"/>
              </w:rPr>
              <w:t>冷却工序。挤出工序温度较高，聚氯乙烯树脂会发生少量分解产生氯化氢，同时塑料化过程会产生非甲烷总烃</w:t>
            </w:r>
            <w:r>
              <w:rPr>
                <w:rFonts w:hint="eastAsia"/>
                <w:color w:val="auto"/>
                <w:sz w:val="24"/>
                <w:highlight w:val="none"/>
                <w:lang w:eastAsia="zh-CN"/>
              </w:rPr>
              <w:t>、</w:t>
            </w:r>
            <w:r>
              <w:rPr>
                <w:rFonts w:hint="eastAsia"/>
                <w:color w:val="auto"/>
                <w:sz w:val="24"/>
                <w:highlight w:val="none"/>
              </w:rPr>
              <w:t>臭气。</w:t>
            </w:r>
          </w:p>
          <w:p w14:paraId="2FB37C4A">
            <w:pPr>
              <w:pStyle w:val="59"/>
              <w:ind w:firstLine="480"/>
              <w:rPr>
                <w:color w:val="auto"/>
                <w:highlight w:val="none"/>
              </w:rPr>
            </w:pPr>
            <w:r>
              <w:rPr>
                <w:rFonts w:hint="eastAsia"/>
                <w:color w:val="auto"/>
                <w:highlight w:val="none"/>
              </w:rPr>
              <w:t>此工序废气为</w:t>
            </w:r>
            <w:r>
              <w:rPr>
                <w:rFonts w:hint="eastAsia"/>
                <w:color w:val="auto"/>
                <w:sz w:val="24"/>
                <w:highlight w:val="none"/>
              </w:rPr>
              <w:t>氯化氢</w:t>
            </w:r>
            <w:r>
              <w:rPr>
                <w:rFonts w:hint="eastAsia"/>
                <w:color w:val="auto"/>
                <w:sz w:val="24"/>
                <w:highlight w:val="none"/>
                <w:lang w:eastAsia="zh-CN"/>
              </w:rPr>
              <w:t>、</w:t>
            </w:r>
            <w:r>
              <w:rPr>
                <w:rFonts w:hint="eastAsia"/>
                <w:color w:val="auto"/>
                <w:highlight w:val="none"/>
              </w:rPr>
              <w:t>NMHC</w:t>
            </w:r>
            <w:r>
              <w:rPr>
                <w:rFonts w:hint="eastAsia"/>
                <w:color w:val="auto"/>
                <w:highlight w:val="none"/>
                <w:lang w:eastAsia="zh-CN"/>
              </w:rPr>
              <w:t>、</w:t>
            </w:r>
            <w:r>
              <w:rPr>
                <w:rFonts w:hint="eastAsia"/>
                <w:color w:val="auto"/>
                <w:highlight w:val="none"/>
              </w:rPr>
              <w:t>臭气</w:t>
            </w:r>
            <w:r>
              <w:rPr>
                <w:rFonts w:hint="eastAsia"/>
                <w:color w:val="auto"/>
                <w:spacing w:val="1"/>
                <w:highlight w:val="none"/>
              </w:rPr>
              <w:t>；废水污染源为循环冷却水；</w:t>
            </w:r>
            <w:r>
              <w:rPr>
                <w:rFonts w:hint="eastAsia"/>
                <w:color w:val="auto"/>
                <w:highlight w:val="none"/>
              </w:rPr>
              <w:t>噪声污染源为设备运行噪声</w:t>
            </w:r>
            <w:r>
              <w:rPr>
                <w:rFonts w:hint="eastAsia"/>
                <w:color w:val="auto"/>
                <w:highlight w:val="none"/>
                <w:lang w:eastAsia="zh-CN"/>
              </w:rPr>
              <w:t>；</w:t>
            </w:r>
            <w:r>
              <w:rPr>
                <w:rFonts w:hint="eastAsia"/>
                <w:color w:val="auto"/>
                <w:highlight w:val="none"/>
              </w:rPr>
              <w:t>固废污染源为废滤芯、废活性炭。</w:t>
            </w:r>
            <w:r>
              <w:rPr>
                <w:rFonts w:hint="eastAsia"/>
                <w:color w:val="auto"/>
                <w:highlight w:val="none"/>
                <w:lang w:eastAsia="zh-CN"/>
              </w:rPr>
              <w:t>注塑</w:t>
            </w:r>
            <w:r>
              <w:rPr>
                <w:rFonts w:hint="eastAsia"/>
                <w:color w:val="auto"/>
                <w:sz w:val="24"/>
                <w:highlight w:val="none"/>
              </w:rPr>
              <w:t>挤出及冷却定型</w:t>
            </w:r>
            <w:r>
              <w:rPr>
                <w:rFonts w:hint="eastAsia"/>
                <w:color w:val="auto"/>
                <w:sz w:val="24"/>
                <w:highlight w:val="none"/>
                <w:lang w:eastAsia="zh-CN"/>
              </w:rPr>
              <w:t>产生的</w:t>
            </w:r>
            <w:r>
              <w:rPr>
                <w:rFonts w:hint="eastAsia"/>
                <w:color w:val="auto"/>
                <w:sz w:val="24"/>
                <w:highlight w:val="none"/>
              </w:rPr>
              <w:t>氯化氢</w:t>
            </w:r>
            <w:r>
              <w:rPr>
                <w:rFonts w:hint="eastAsia"/>
                <w:color w:val="auto"/>
                <w:sz w:val="24"/>
                <w:highlight w:val="none"/>
                <w:lang w:eastAsia="zh-CN"/>
              </w:rPr>
              <w:t>、</w:t>
            </w:r>
            <w:r>
              <w:rPr>
                <w:rFonts w:hint="eastAsia"/>
                <w:color w:val="auto"/>
                <w:highlight w:val="none"/>
              </w:rPr>
              <w:t>NMHC</w:t>
            </w:r>
            <w:r>
              <w:rPr>
                <w:rFonts w:hint="eastAsia"/>
                <w:color w:val="auto"/>
                <w:sz w:val="24"/>
                <w:highlight w:val="none"/>
                <w:lang w:eastAsia="zh-CN"/>
              </w:rPr>
              <w:t>、</w:t>
            </w:r>
            <w:r>
              <w:rPr>
                <w:rFonts w:hint="eastAsia"/>
                <w:color w:val="auto"/>
                <w:sz w:val="24"/>
                <w:highlight w:val="none"/>
              </w:rPr>
              <w:t>臭气经集气罩收集后通过</w:t>
            </w:r>
            <w:r>
              <w:rPr>
                <w:rFonts w:hint="eastAsia"/>
                <w:color w:val="auto"/>
                <w:highlight w:val="none"/>
              </w:rPr>
              <w:t>布袋除尘器</w:t>
            </w:r>
            <w:r>
              <w:rPr>
                <w:rFonts w:hint="eastAsia"/>
                <w:color w:val="auto"/>
                <w:highlight w:val="none"/>
                <w:lang w:val="en-US" w:eastAsia="zh-CN"/>
              </w:rPr>
              <w:t>+二级活性炭</w:t>
            </w:r>
            <w:r>
              <w:rPr>
                <w:rFonts w:hint="eastAsia"/>
                <w:color w:val="auto"/>
                <w:highlight w:val="none"/>
              </w:rPr>
              <w:t>处理</w:t>
            </w:r>
            <w:r>
              <w:rPr>
                <w:rFonts w:hint="eastAsia"/>
                <w:color w:val="auto"/>
                <w:sz w:val="24"/>
                <w:highlight w:val="none"/>
              </w:rPr>
              <w:t>，最终由15m高排气筒DA001</w:t>
            </w:r>
            <w:r>
              <w:rPr>
                <w:rFonts w:hint="eastAsia"/>
                <w:color w:val="auto"/>
                <w:sz w:val="24"/>
                <w:highlight w:val="none"/>
                <w:lang w:eastAsia="zh-CN"/>
              </w:rPr>
              <w:t>排放</w:t>
            </w:r>
            <w:r>
              <w:rPr>
                <w:rFonts w:hint="eastAsia"/>
                <w:color w:val="auto"/>
                <w:sz w:val="24"/>
                <w:highlight w:val="none"/>
              </w:rPr>
              <w:t>。</w:t>
            </w:r>
          </w:p>
          <w:p w14:paraId="3C61FBC4">
            <w:pPr>
              <w:pStyle w:val="36"/>
              <w:numPr>
                <w:ilvl w:val="0"/>
                <w:numId w:val="36"/>
              </w:numPr>
              <w:tabs>
                <w:tab w:val="left" w:pos="0"/>
              </w:tabs>
              <w:ind w:firstLine="480"/>
              <w:rPr>
                <w:rFonts w:hint="default"/>
                <w:color w:val="auto"/>
                <w:highlight w:val="none"/>
              </w:rPr>
            </w:pPr>
            <w:r>
              <w:rPr>
                <w:rFonts w:hint="eastAsia"/>
                <w:color w:val="auto"/>
                <w:highlight w:val="none"/>
                <w:lang w:eastAsia="zh-CN"/>
              </w:rPr>
              <w:t>喷码</w:t>
            </w:r>
          </w:p>
          <w:p w14:paraId="3DA4AF5A">
            <w:pPr>
              <w:spacing w:line="360" w:lineRule="auto"/>
              <w:ind w:firstLine="480" w:firstLineChars="200"/>
              <w:rPr>
                <w:color w:val="auto"/>
                <w:sz w:val="24"/>
                <w:highlight w:val="none"/>
              </w:rPr>
            </w:pPr>
            <w:r>
              <w:rPr>
                <w:rFonts w:hint="eastAsia"/>
                <w:color w:val="auto"/>
                <w:sz w:val="24"/>
                <w:highlight w:val="none"/>
                <w:lang w:eastAsia="zh-CN"/>
              </w:rPr>
              <w:t>挤出后的</w:t>
            </w:r>
            <w:r>
              <w:rPr>
                <w:rFonts w:hint="eastAsia"/>
                <w:color w:val="auto"/>
                <w:sz w:val="24"/>
                <w:highlight w:val="none"/>
              </w:rPr>
              <w:t>管材制品</w:t>
            </w:r>
            <w:r>
              <w:rPr>
                <w:rFonts w:hint="eastAsia"/>
                <w:color w:val="auto"/>
                <w:sz w:val="24"/>
                <w:highlight w:val="none"/>
                <w:lang w:eastAsia="zh-CN"/>
              </w:rPr>
              <w:t>进入喷码机进行喷码，喷码采用喷码机配套的成型水性油墨盒，喷码过程中挥发的成分主要为丁酮及丙酮，以非甲烷总烃表征。</w:t>
            </w:r>
          </w:p>
          <w:p w14:paraId="1D376319">
            <w:pPr>
              <w:pStyle w:val="59"/>
              <w:ind w:firstLine="480"/>
              <w:rPr>
                <w:rFonts w:hint="eastAsia"/>
                <w:color w:val="auto"/>
                <w:highlight w:val="none"/>
              </w:rPr>
            </w:pPr>
            <w:r>
              <w:rPr>
                <w:rFonts w:hint="eastAsia"/>
                <w:color w:val="auto"/>
                <w:highlight w:val="none"/>
              </w:rPr>
              <w:t>此工序废气污染源为NMHC</w:t>
            </w:r>
            <w:r>
              <w:rPr>
                <w:rFonts w:hint="eastAsia"/>
                <w:color w:val="auto"/>
                <w:highlight w:val="none"/>
                <w:lang w:eastAsia="zh-CN"/>
              </w:rPr>
              <w:t>，由于喷码工序使用的</w:t>
            </w:r>
            <w:r>
              <w:rPr>
                <w:rFonts w:hint="eastAsia" w:cs="Times New Roman"/>
                <w:color w:val="auto"/>
                <w:sz w:val="24"/>
                <w:szCs w:val="24"/>
                <w:highlight w:val="none"/>
                <w:lang w:val="en-US" w:eastAsia="zh-CN"/>
              </w:rPr>
              <w:t>水性</w:t>
            </w:r>
            <w:r>
              <w:rPr>
                <w:rFonts w:hint="eastAsia"/>
                <w:color w:val="auto"/>
                <w:highlight w:val="none"/>
                <w:lang w:eastAsia="zh-CN"/>
              </w:rPr>
              <w:t>油墨极少，并且喷码机喷头面积也较小，由以上分析可知产生的有机废气也极少，经集气罩收集后通过布袋除尘器+二级活性炭处理，最终由15m高排气筒DA001排放</w:t>
            </w:r>
            <w:r>
              <w:rPr>
                <w:rFonts w:hint="eastAsia"/>
                <w:color w:val="auto"/>
                <w:spacing w:val="1"/>
                <w:highlight w:val="none"/>
              </w:rPr>
              <w:t>；</w:t>
            </w:r>
            <w:r>
              <w:rPr>
                <w:rFonts w:hint="eastAsia"/>
                <w:color w:val="auto"/>
                <w:highlight w:val="none"/>
              </w:rPr>
              <w:t>噪声污染源为设备运行噪声；固废污染源为</w:t>
            </w:r>
            <w:r>
              <w:rPr>
                <w:rFonts w:hint="eastAsia"/>
                <w:color w:val="auto"/>
                <w:highlight w:val="none"/>
                <w:lang w:eastAsia="zh-CN"/>
              </w:rPr>
              <w:t>废墨盒</w:t>
            </w:r>
            <w:r>
              <w:rPr>
                <w:rFonts w:hint="eastAsia"/>
                <w:color w:val="auto"/>
                <w:highlight w:val="none"/>
              </w:rPr>
              <w:t>。</w:t>
            </w:r>
          </w:p>
          <w:p w14:paraId="2F3EA372">
            <w:pPr>
              <w:pStyle w:val="36"/>
              <w:numPr>
                <w:ilvl w:val="0"/>
                <w:numId w:val="36"/>
              </w:numPr>
              <w:tabs>
                <w:tab w:val="left" w:pos="0"/>
              </w:tabs>
              <w:ind w:firstLine="480"/>
              <w:rPr>
                <w:rFonts w:hint="default"/>
                <w:color w:val="auto"/>
                <w:highlight w:val="none"/>
              </w:rPr>
            </w:pPr>
            <w:r>
              <w:rPr>
                <w:rFonts w:hint="eastAsia"/>
                <w:color w:val="auto"/>
                <w:highlight w:val="none"/>
                <w:lang w:eastAsia="zh-CN"/>
              </w:rPr>
              <w:t>包膜、切割</w:t>
            </w:r>
          </w:p>
          <w:p w14:paraId="709A8A37">
            <w:pPr>
              <w:pStyle w:val="59"/>
              <w:ind w:firstLine="480"/>
              <w:rPr>
                <w:rFonts w:hint="eastAsia"/>
                <w:color w:val="auto"/>
                <w:highlight w:val="none"/>
                <w:lang w:eastAsia="zh-CN"/>
              </w:rPr>
            </w:pPr>
            <w:r>
              <w:rPr>
                <w:rFonts w:hint="eastAsia"/>
                <w:color w:val="auto"/>
                <w:highlight w:val="none"/>
                <w:lang w:eastAsia="zh-CN"/>
              </w:rPr>
              <w:t>喷墨后的管材制品使用自动缠绕机对管材进行自动缠绕包膜，根据客户需求，使用切割机定尺寸切割。</w:t>
            </w:r>
          </w:p>
          <w:p w14:paraId="417A67AC">
            <w:pPr>
              <w:pStyle w:val="59"/>
              <w:ind w:firstLine="480"/>
              <w:rPr>
                <w:rFonts w:hint="eastAsia"/>
                <w:color w:val="auto"/>
                <w:highlight w:val="none"/>
                <w:lang w:eastAsia="zh-CN"/>
              </w:rPr>
            </w:pPr>
            <w:r>
              <w:rPr>
                <w:rFonts w:hint="eastAsia"/>
                <w:color w:val="auto"/>
                <w:highlight w:val="none"/>
              </w:rPr>
              <w:t>此工序噪声污染源为设备运行噪声</w:t>
            </w:r>
            <w:r>
              <w:rPr>
                <w:rFonts w:hint="eastAsia"/>
                <w:color w:val="auto"/>
                <w:highlight w:val="none"/>
                <w:lang w:eastAsia="zh-CN"/>
              </w:rPr>
              <w:t>；</w:t>
            </w:r>
            <w:r>
              <w:rPr>
                <w:rFonts w:hint="eastAsia"/>
                <w:color w:val="auto"/>
                <w:highlight w:val="none"/>
              </w:rPr>
              <w:t>固废污染源为</w:t>
            </w:r>
            <w:r>
              <w:rPr>
                <w:rFonts w:hint="eastAsia"/>
                <w:color w:val="auto"/>
                <w:highlight w:val="none"/>
                <w:lang w:eastAsia="zh-CN"/>
              </w:rPr>
              <w:t>切割工序废管料。</w:t>
            </w:r>
          </w:p>
          <w:p w14:paraId="35283334">
            <w:pPr>
              <w:pStyle w:val="36"/>
              <w:numPr>
                <w:ilvl w:val="0"/>
                <w:numId w:val="36"/>
              </w:numPr>
              <w:tabs>
                <w:tab w:val="left" w:pos="0"/>
              </w:tabs>
              <w:ind w:firstLine="480"/>
              <w:rPr>
                <w:rFonts w:hint="default"/>
                <w:color w:val="auto"/>
                <w:highlight w:val="none"/>
              </w:rPr>
            </w:pPr>
            <w:r>
              <w:rPr>
                <w:rFonts w:hint="eastAsia"/>
                <w:color w:val="auto"/>
                <w:highlight w:val="none"/>
                <w:lang w:eastAsia="zh-CN"/>
              </w:rPr>
              <w:t>检测、入库</w:t>
            </w:r>
          </w:p>
          <w:p w14:paraId="5C16BA95">
            <w:pPr>
              <w:pStyle w:val="59"/>
              <w:ind w:firstLine="480"/>
              <w:rPr>
                <w:rFonts w:hint="eastAsia"/>
                <w:color w:val="auto"/>
                <w:highlight w:val="none"/>
                <w:lang w:eastAsia="zh-CN"/>
              </w:rPr>
            </w:pPr>
            <w:r>
              <w:rPr>
                <w:rFonts w:hint="eastAsia"/>
                <w:color w:val="auto"/>
                <w:highlight w:val="none"/>
                <w:lang w:eastAsia="zh-CN"/>
              </w:rPr>
              <w:t>检测：对切割后的管材制品人工进行外观、尺寸检验，将合格管材包装入库。</w:t>
            </w:r>
          </w:p>
          <w:p w14:paraId="12E82E9C">
            <w:pPr>
              <w:pStyle w:val="59"/>
              <w:ind w:firstLine="480"/>
              <w:rPr>
                <w:rFonts w:hint="eastAsia" w:eastAsia="宋体"/>
                <w:color w:val="auto"/>
                <w:highlight w:val="none"/>
                <w:lang w:eastAsia="zh-CN"/>
              </w:rPr>
            </w:pPr>
            <w:r>
              <w:rPr>
                <w:rFonts w:hint="eastAsia"/>
                <w:color w:val="auto"/>
                <w:highlight w:val="none"/>
              </w:rPr>
              <w:t>此工序固废污染源为</w:t>
            </w:r>
            <w:r>
              <w:rPr>
                <w:rFonts w:hint="eastAsia"/>
                <w:color w:val="auto"/>
                <w:highlight w:val="none"/>
                <w:lang w:eastAsia="zh-CN"/>
              </w:rPr>
              <w:t>不合格产品废管料。</w:t>
            </w:r>
          </w:p>
          <w:p w14:paraId="59745C3F">
            <w:pPr>
              <w:pStyle w:val="33"/>
              <w:rPr>
                <w:color w:val="auto"/>
                <w:highlight w:val="none"/>
                <w:lang w:eastAsia="zh-CN"/>
              </w:rPr>
            </w:pPr>
            <w:r>
              <w:rPr>
                <w:rFonts w:hint="eastAsia"/>
                <w:color w:val="auto"/>
                <w:highlight w:val="none"/>
                <w:lang w:eastAsia="zh-CN"/>
              </w:rPr>
              <w:t>污染节点及污染因子</w:t>
            </w:r>
          </w:p>
          <w:p w14:paraId="5CEAB4E9">
            <w:pPr>
              <w:pStyle w:val="59"/>
              <w:ind w:firstLine="480"/>
              <w:rPr>
                <w:rFonts w:hint="eastAsia"/>
                <w:color w:val="auto"/>
                <w:highlight w:val="none"/>
              </w:rPr>
            </w:pPr>
            <w:r>
              <w:rPr>
                <w:rFonts w:hint="eastAsia"/>
                <w:color w:val="auto"/>
                <w:highlight w:val="none"/>
              </w:rPr>
              <w:t>项目营运期主要污染物、产污环节及防治措施详见表2-</w:t>
            </w:r>
            <w:r>
              <w:rPr>
                <w:rFonts w:hint="eastAsia"/>
                <w:color w:val="auto"/>
                <w:highlight w:val="none"/>
                <w:lang w:val="en-US" w:eastAsia="zh-CN"/>
              </w:rPr>
              <w:t>9</w:t>
            </w:r>
            <w:r>
              <w:rPr>
                <w:rFonts w:hint="eastAsia"/>
                <w:color w:val="auto"/>
                <w:highlight w:val="none"/>
              </w:rPr>
              <w:t>。</w:t>
            </w:r>
          </w:p>
          <w:p w14:paraId="40A80470">
            <w:pPr>
              <w:pStyle w:val="59"/>
              <w:ind w:firstLine="480"/>
              <w:rPr>
                <w:rFonts w:hint="eastAsia"/>
                <w:color w:val="auto"/>
                <w:highlight w:val="none"/>
              </w:rPr>
            </w:pPr>
          </w:p>
          <w:p w14:paraId="6B4B4F93">
            <w:pPr>
              <w:pStyle w:val="59"/>
              <w:ind w:firstLine="480"/>
              <w:rPr>
                <w:rFonts w:hint="eastAsia"/>
                <w:color w:val="auto"/>
                <w:highlight w:val="none"/>
              </w:rPr>
            </w:pPr>
          </w:p>
          <w:p w14:paraId="3CA522D0">
            <w:pPr>
              <w:pStyle w:val="29"/>
              <w:rPr>
                <w:rFonts w:hint="default"/>
                <w:color w:val="auto"/>
                <w:highlight w:val="none"/>
              </w:rPr>
            </w:pPr>
            <w:r>
              <w:rPr>
                <w:color w:val="auto"/>
                <w:highlight w:val="none"/>
              </w:rPr>
              <w:t>项目主要污染节点及污染因子</w:t>
            </w:r>
          </w:p>
          <w:tbl>
            <w:tblPr>
              <w:tblStyle w:val="21"/>
              <w:tblW w:w="7701" w:type="dxa"/>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13"/>
              <w:gridCol w:w="560"/>
              <w:gridCol w:w="2239"/>
              <w:gridCol w:w="2146"/>
              <w:gridCol w:w="2243"/>
            </w:tblGrid>
            <w:tr w14:paraId="224ECDE6">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3" w:type="dxa"/>
                  <w:tcBorders>
                    <w:tl2br w:val="nil"/>
                    <w:tr2bl w:val="nil"/>
                  </w:tcBorders>
                  <w:noWrap/>
                  <w:vAlign w:val="center"/>
                </w:tcPr>
                <w:p w14:paraId="6C5D86F5">
                  <w:pPr>
                    <w:pStyle w:val="62"/>
                    <w:rPr>
                      <w:color w:val="auto"/>
                      <w:highlight w:val="none"/>
                    </w:rPr>
                  </w:pPr>
                  <w:r>
                    <w:rPr>
                      <w:rFonts w:hint="eastAsia"/>
                      <w:color w:val="auto"/>
                      <w:highlight w:val="none"/>
                    </w:rPr>
                    <w:t>时段</w:t>
                  </w:r>
                </w:p>
              </w:tc>
              <w:tc>
                <w:tcPr>
                  <w:tcW w:w="560" w:type="dxa"/>
                  <w:tcBorders>
                    <w:tl2br w:val="nil"/>
                    <w:tr2bl w:val="nil"/>
                  </w:tcBorders>
                  <w:noWrap/>
                  <w:vAlign w:val="center"/>
                </w:tcPr>
                <w:p w14:paraId="25708F9D">
                  <w:pPr>
                    <w:pStyle w:val="62"/>
                    <w:rPr>
                      <w:color w:val="auto"/>
                      <w:highlight w:val="none"/>
                    </w:rPr>
                  </w:pPr>
                  <w:r>
                    <w:rPr>
                      <w:rFonts w:hint="eastAsia"/>
                      <w:color w:val="auto"/>
                      <w:highlight w:val="none"/>
                    </w:rPr>
                    <w:t>类别</w:t>
                  </w:r>
                </w:p>
              </w:tc>
              <w:tc>
                <w:tcPr>
                  <w:tcW w:w="2239" w:type="dxa"/>
                  <w:tcBorders>
                    <w:tl2br w:val="nil"/>
                    <w:tr2bl w:val="nil"/>
                  </w:tcBorders>
                  <w:noWrap/>
                  <w:vAlign w:val="center"/>
                </w:tcPr>
                <w:p w14:paraId="36FBD00D">
                  <w:pPr>
                    <w:pStyle w:val="62"/>
                    <w:rPr>
                      <w:color w:val="auto"/>
                      <w:highlight w:val="none"/>
                    </w:rPr>
                  </w:pPr>
                  <w:r>
                    <w:rPr>
                      <w:rFonts w:hint="eastAsia"/>
                      <w:color w:val="auto"/>
                      <w:highlight w:val="none"/>
                    </w:rPr>
                    <w:t>污染工序</w:t>
                  </w:r>
                </w:p>
                <w:p w14:paraId="7A08874B">
                  <w:pPr>
                    <w:pStyle w:val="62"/>
                    <w:rPr>
                      <w:color w:val="auto"/>
                      <w:highlight w:val="none"/>
                    </w:rPr>
                  </w:pPr>
                  <w:r>
                    <w:rPr>
                      <w:rFonts w:hint="eastAsia"/>
                      <w:color w:val="auto"/>
                      <w:highlight w:val="none"/>
                    </w:rPr>
                    <w:t>或设备</w:t>
                  </w:r>
                </w:p>
              </w:tc>
              <w:tc>
                <w:tcPr>
                  <w:tcW w:w="2146" w:type="dxa"/>
                  <w:tcBorders>
                    <w:tl2br w:val="nil"/>
                    <w:tr2bl w:val="nil"/>
                  </w:tcBorders>
                  <w:noWrap/>
                  <w:vAlign w:val="center"/>
                </w:tcPr>
                <w:p w14:paraId="707582CC">
                  <w:pPr>
                    <w:pStyle w:val="62"/>
                    <w:rPr>
                      <w:color w:val="auto"/>
                      <w:highlight w:val="none"/>
                    </w:rPr>
                  </w:pPr>
                  <w:r>
                    <w:rPr>
                      <w:rFonts w:hint="eastAsia"/>
                      <w:color w:val="auto"/>
                      <w:highlight w:val="none"/>
                    </w:rPr>
                    <w:t>主要污染因子</w:t>
                  </w:r>
                </w:p>
              </w:tc>
              <w:tc>
                <w:tcPr>
                  <w:tcW w:w="2243" w:type="dxa"/>
                  <w:tcBorders>
                    <w:tl2br w:val="nil"/>
                    <w:tr2bl w:val="nil"/>
                  </w:tcBorders>
                  <w:noWrap/>
                  <w:vAlign w:val="center"/>
                </w:tcPr>
                <w:p w14:paraId="0F2A1F94">
                  <w:pPr>
                    <w:pStyle w:val="62"/>
                    <w:rPr>
                      <w:color w:val="auto"/>
                      <w:highlight w:val="none"/>
                    </w:rPr>
                  </w:pPr>
                  <w:r>
                    <w:rPr>
                      <w:rFonts w:hint="eastAsia"/>
                      <w:color w:val="auto"/>
                      <w:highlight w:val="none"/>
                    </w:rPr>
                    <w:t>去向</w:t>
                  </w:r>
                </w:p>
              </w:tc>
            </w:tr>
            <w:tr w14:paraId="113E6915">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3" w:type="dxa"/>
                  <w:vMerge w:val="restart"/>
                  <w:tcBorders>
                    <w:tl2br w:val="nil"/>
                    <w:tr2bl w:val="nil"/>
                  </w:tcBorders>
                  <w:noWrap/>
                  <w:vAlign w:val="center"/>
                </w:tcPr>
                <w:p w14:paraId="46847605">
                  <w:pPr>
                    <w:pStyle w:val="62"/>
                    <w:rPr>
                      <w:color w:val="auto"/>
                      <w:highlight w:val="none"/>
                    </w:rPr>
                  </w:pPr>
                  <w:r>
                    <w:rPr>
                      <w:rFonts w:hint="eastAsia"/>
                      <w:color w:val="auto"/>
                      <w:highlight w:val="none"/>
                    </w:rPr>
                    <w:t>运营期</w:t>
                  </w:r>
                </w:p>
              </w:tc>
              <w:tc>
                <w:tcPr>
                  <w:tcW w:w="560" w:type="dxa"/>
                  <w:vMerge w:val="restart"/>
                  <w:tcBorders>
                    <w:tl2br w:val="nil"/>
                    <w:tr2bl w:val="nil"/>
                  </w:tcBorders>
                  <w:noWrap/>
                  <w:vAlign w:val="center"/>
                </w:tcPr>
                <w:p w14:paraId="4E282B1C">
                  <w:pPr>
                    <w:pStyle w:val="62"/>
                    <w:rPr>
                      <w:color w:val="auto"/>
                      <w:highlight w:val="none"/>
                    </w:rPr>
                  </w:pPr>
                  <w:r>
                    <w:rPr>
                      <w:rFonts w:hint="eastAsia"/>
                      <w:color w:val="auto"/>
                      <w:highlight w:val="none"/>
                    </w:rPr>
                    <w:t>废气</w:t>
                  </w:r>
                </w:p>
              </w:tc>
              <w:tc>
                <w:tcPr>
                  <w:tcW w:w="2239" w:type="dxa"/>
                  <w:tcBorders>
                    <w:tl2br w:val="nil"/>
                    <w:tr2bl w:val="nil"/>
                  </w:tcBorders>
                  <w:noWrap/>
                  <w:vAlign w:val="center"/>
                </w:tcPr>
                <w:p w14:paraId="675FAFC9">
                  <w:pPr>
                    <w:pStyle w:val="62"/>
                    <w:rPr>
                      <w:rFonts w:hint="eastAsia" w:eastAsia="宋体"/>
                      <w:color w:val="auto"/>
                      <w:highlight w:val="none"/>
                      <w:lang w:eastAsia="zh-CN"/>
                    </w:rPr>
                  </w:pPr>
                  <w:r>
                    <w:rPr>
                      <w:rFonts w:hint="eastAsia"/>
                      <w:color w:val="auto"/>
                      <w:highlight w:val="none"/>
                      <w:lang w:eastAsia="zh-CN"/>
                    </w:rPr>
                    <w:t>投料</w:t>
                  </w:r>
                </w:p>
              </w:tc>
              <w:tc>
                <w:tcPr>
                  <w:tcW w:w="2146" w:type="dxa"/>
                  <w:tcBorders>
                    <w:tl2br w:val="nil"/>
                    <w:tr2bl w:val="nil"/>
                  </w:tcBorders>
                  <w:noWrap/>
                  <w:vAlign w:val="center"/>
                </w:tcPr>
                <w:p w14:paraId="65D294EE">
                  <w:pPr>
                    <w:pStyle w:val="62"/>
                    <w:rPr>
                      <w:color w:val="auto"/>
                      <w:highlight w:val="none"/>
                    </w:rPr>
                  </w:pPr>
                  <w:r>
                    <w:rPr>
                      <w:rFonts w:hint="eastAsia"/>
                      <w:color w:val="auto"/>
                      <w:highlight w:val="none"/>
                    </w:rPr>
                    <w:t>颗粒物</w:t>
                  </w:r>
                </w:p>
              </w:tc>
              <w:tc>
                <w:tcPr>
                  <w:tcW w:w="2243" w:type="dxa"/>
                  <w:vMerge w:val="restart"/>
                  <w:tcBorders>
                    <w:tl2br w:val="nil"/>
                    <w:tr2bl w:val="nil"/>
                  </w:tcBorders>
                  <w:noWrap/>
                  <w:vAlign w:val="center"/>
                </w:tcPr>
                <w:p w14:paraId="08102252">
                  <w:pPr>
                    <w:pStyle w:val="62"/>
                    <w:rPr>
                      <w:color w:val="auto"/>
                      <w:highlight w:val="none"/>
                    </w:rPr>
                  </w:pPr>
                  <w:r>
                    <w:rPr>
                      <w:rFonts w:hint="eastAsia"/>
                      <w:bCs/>
                      <w:color w:val="auto"/>
                      <w:highlight w:val="none"/>
                    </w:rPr>
                    <w:t>集气罩收集后进入</w:t>
                  </w:r>
                  <w:r>
                    <w:rPr>
                      <w:rFonts w:hint="eastAsia"/>
                      <w:bCs/>
                      <w:color w:val="auto"/>
                      <w:szCs w:val="21"/>
                      <w:highlight w:val="none"/>
                    </w:rPr>
                    <w:t>布袋除尘器+</w:t>
                  </w:r>
                  <w:r>
                    <w:rPr>
                      <w:rFonts w:hint="eastAsia"/>
                      <w:bCs/>
                      <w:color w:val="auto"/>
                      <w:highlight w:val="none"/>
                    </w:rPr>
                    <w:t>二级活性炭+1根</w:t>
                  </w:r>
                  <w:r>
                    <w:rPr>
                      <w:rFonts w:hint="eastAsia"/>
                      <w:bCs/>
                      <w:color w:val="auto"/>
                      <w:highlight w:val="none"/>
                      <w:lang w:val="en-US" w:eastAsia="zh-CN"/>
                    </w:rPr>
                    <w:t>15</w:t>
                  </w:r>
                  <w:r>
                    <w:rPr>
                      <w:rFonts w:hint="eastAsia"/>
                      <w:bCs/>
                      <w:color w:val="auto"/>
                      <w:highlight w:val="none"/>
                    </w:rPr>
                    <w:t>m排气筒</w:t>
                  </w:r>
                  <w:r>
                    <w:rPr>
                      <w:rFonts w:hint="eastAsia"/>
                      <w:bCs/>
                      <w:color w:val="auto"/>
                      <w:highlight w:val="none"/>
                      <w:lang w:eastAsia="zh-CN"/>
                    </w:rPr>
                    <w:t>（</w:t>
                  </w:r>
                  <w:r>
                    <w:rPr>
                      <w:rFonts w:hint="eastAsia"/>
                      <w:bCs/>
                      <w:color w:val="auto"/>
                      <w:highlight w:val="none"/>
                      <w:lang w:val="en-US" w:eastAsia="zh-CN"/>
                    </w:rPr>
                    <w:t>DA001</w:t>
                  </w:r>
                  <w:r>
                    <w:rPr>
                      <w:rFonts w:hint="eastAsia"/>
                      <w:bCs/>
                      <w:color w:val="auto"/>
                      <w:highlight w:val="none"/>
                      <w:lang w:eastAsia="zh-CN"/>
                    </w:rPr>
                    <w:t>）</w:t>
                  </w:r>
                  <w:r>
                    <w:rPr>
                      <w:rFonts w:hint="eastAsia"/>
                      <w:bCs/>
                      <w:color w:val="auto"/>
                      <w:highlight w:val="none"/>
                    </w:rPr>
                    <w:t>排放</w:t>
                  </w:r>
                </w:p>
              </w:tc>
            </w:tr>
            <w:tr w14:paraId="2CB3B797">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3" w:type="dxa"/>
                  <w:vMerge w:val="continue"/>
                  <w:tcBorders>
                    <w:tl2br w:val="nil"/>
                    <w:tr2bl w:val="nil"/>
                  </w:tcBorders>
                  <w:noWrap/>
                  <w:vAlign w:val="center"/>
                </w:tcPr>
                <w:p w14:paraId="782BD233">
                  <w:pPr>
                    <w:pStyle w:val="62"/>
                    <w:rPr>
                      <w:color w:val="auto"/>
                      <w:highlight w:val="none"/>
                    </w:rPr>
                  </w:pPr>
                </w:p>
              </w:tc>
              <w:tc>
                <w:tcPr>
                  <w:tcW w:w="560" w:type="dxa"/>
                  <w:vMerge w:val="continue"/>
                  <w:tcBorders>
                    <w:tl2br w:val="nil"/>
                    <w:tr2bl w:val="nil"/>
                  </w:tcBorders>
                  <w:noWrap/>
                  <w:vAlign w:val="center"/>
                </w:tcPr>
                <w:p w14:paraId="0AAA2DD2">
                  <w:pPr>
                    <w:pStyle w:val="62"/>
                    <w:rPr>
                      <w:color w:val="auto"/>
                      <w:highlight w:val="none"/>
                    </w:rPr>
                  </w:pPr>
                </w:p>
              </w:tc>
              <w:tc>
                <w:tcPr>
                  <w:tcW w:w="2239" w:type="dxa"/>
                  <w:tcBorders>
                    <w:tl2br w:val="nil"/>
                    <w:tr2bl w:val="nil"/>
                  </w:tcBorders>
                  <w:noWrap/>
                  <w:vAlign w:val="center"/>
                </w:tcPr>
                <w:p w14:paraId="7767A428">
                  <w:pPr>
                    <w:pStyle w:val="62"/>
                    <w:rPr>
                      <w:color w:val="auto"/>
                      <w:highlight w:val="none"/>
                    </w:rPr>
                  </w:pPr>
                  <w:r>
                    <w:rPr>
                      <w:rFonts w:hint="eastAsia"/>
                      <w:color w:val="auto"/>
                      <w:highlight w:val="none"/>
                      <w:lang w:eastAsia="zh-CN"/>
                    </w:rPr>
                    <w:t>注塑</w:t>
                  </w:r>
                  <w:r>
                    <w:rPr>
                      <w:rFonts w:hint="eastAsia"/>
                      <w:color w:val="auto"/>
                      <w:highlight w:val="none"/>
                    </w:rPr>
                    <w:t>及冷却定型</w:t>
                  </w:r>
                </w:p>
              </w:tc>
              <w:tc>
                <w:tcPr>
                  <w:tcW w:w="2146" w:type="dxa"/>
                  <w:tcBorders>
                    <w:tl2br w:val="nil"/>
                    <w:tr2bl w:val="nil"/>
                  </w:tcBorders>
                  <w:noWrap/>
                  <w:vAlign w:val="center"/>
                </w:tcPr>
                <w:p w14:paraId="69B0D6DB">
                  <w:pPr>
                    <w:pStyle w:val="62"/>
                    <w:rPr>
                      <w:color w:val="auto"/>
                      <w:highlight w:val="none"/>
                    </w:rPr>
                  </w:pPr>
                  <w:r>
                    <w:rPr>
                      <w:rFonts w:hint="eastAsia"/>
                      <w:color w:val="auto"/>
                      <w:highlight w:val="none"/>
                      <w:lang w:eastAsia="zh-CN"/>
                    </w:rPr>
                    <w:t>氯化氢、</w:t>
                  </w:r>
                  <w:r>
                    <w:rPr>
                      <w:rFonts w:hint="eastAsia"/>
                      <w:color w:val="auto"/>
                      <w:highlight w:val="none"/>
                    </w:rPr>
                    <w:t>NMHC、臭气浓度</w:t>
                  </w:r>
                </w:p>
              </w:tc>
              <w:tc>
                <w:tcPr>
                  <w:tcW w:w="2243" w:type="dxa"/>
                  <w:vMerge w:val="continue"/>
                  <w:tcBorders>
                    <w:tl2br w:val="nil"/>
                    <w:tr2bl w:val="nil"/>
                  </w:tcBorders>
                  <w:noWrap/>
                  <w:vAlign w:val="center"/>
                </w:tcPr>
                <w:p w14:paraId="55755001">
                  <w:pPr>
                    <w:pStyle w:val="62"/>
                    <w:rPr>
                      <w:color w:val="auto"/>
                      <w:highlight w:val="none"/>
                    </w:rPr>
                  </w:pPr>
                </w:p>
              </w:tc>
            </w:tr>
            <w:tr w14:paraId="7DFF51B9">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3" w:type="dxa"/>
                  <w:vMerge w:val="continue"/>
                  <w:tcBorders>
                    <w:tl2br w:val="nil"/>
                    <w:tr2bl w:val="nil"/>
                  </w:tcBorders>
                  <w:noWrap/>
                  <w:vAlign w:val="center"/>
                </w:tcPr>
                <w:p w14:paraId="1F45DBAA">
                  <w:pPr>
                    <w:pStyle w:val="62"/>
                    <w:rPr>
                      <w:color w:val="auto"/>
                      <w:highlight w:val="none"/>
                    </w:rPr>
                  </w:pPr>
                </w:p>
              </w:tc>
              <w:tc>
                <w:tcPr>
                  <w:tcW w:w="560" w:type="dxa"/>
                  <w:vMerge w:val="continue"/>
                  <w:tcBorders>
                    <w:tl2br w:val="nil"/>
                    <w:tr2bl w:val="nil"/>
                  </w:tcBorders>
                  <w:noWrap/>
                  <w:vAlign w:val="center"/>
                </w:tcPr>
                <w:p w14:paraId="243F675C">
                  <w:pPr>
                    <w:pStyle w:val="62"/>
                    <w:rPr>
                      <w:color w:val="auto"/>
                      <w:highlight w:val="none"/>
                    </w:rPr>
                  </w:pPr>
                </w:p>
              </w:tc>
              <w:tc>
                <w:tcPr>
                  <w:tcW w:w="2239" w:type="dxa"/>
                  <w:tcBorders>
                    <w:tl2br w:val="nil"/>
                    <w:tr2bl w:val="nil"/>
                  </w:tcBorders>
                  <w:noWrap/>
                  <w:vAlign w:val="center"/>
                </w:tcPr>
                <w:p w14:paraId="16F2739F">
                  <w:pPr>
                    <w:pStyle w:val="62"/>
                    <w:rPr>
                      <w:rFonts w:hint="eastAsia"/>
                      <w:color w:val="auto"/>
                      <w:highlight w:val="none"/>
                      <w:lang w:eastAsia="zh-CN"/>
                    </w:rPr>
                  </w:pPr>
                  <w:r>
                    <w:rPr>
                      <w:rFonts w:hint="eastAsia"/>
                      <w:color w:val="auto"/>
                      <w:highlight w:val="none"/>
                      <w:lang w:eastAsia="zh-CN"/>
                    </w:rPr>
                    <w:t>喷码工序</w:t>
                  </w:r>
                </w:p>
              </w:tc>
              <w:tc>
                <w:tcPr>
                  <w:tcW w:w="2146" w:type="dxa"/>
                  <w:tcBorders>
                    <w:tl2br w:val="nil"/>
                    <w:tr2bl w:val="nil"/>
                  </w:tcBorders>
                  <w:noWrap/>
                  <w:vAlign w:val="center"/>
                </w:tcPr>
                <w:p w14:paraId="26CE5FE0">
                  <w:pPr>
                    <w:pStyle w:val="62"/>
                    <w:rPr>
                      <w:rFonts w:hint="eastAsia"/>
                      <w:color w:val="auto"/>
                      <w:highlight w:val="none"/>
                      <w:lang w:eastAsia="zh-CN"/>
                    </w:rPr>
                  </w:pPr>
                  <w:r>
                    <w:rPr>
                      <w:rFonts w:hint="eastAsia"/>
                      <w:color w:val="auto"/>
                      <w:highlight w:val="none"/>
                    </w:rPr>
                    <w:t>NMHC</w:t>
                  </w:r>
                </w:p>
              </w:tc>
              <w:tc>
                <w:tcPr>
                  <w:tcW w:w="2243" w:type="dxa"/>
                  <w:vMerge w:val="continue"/>
                  <w:tcBorders>
                    <w:tl2br w:val="nil"/>
                    <w:tr2bl w:val="nil"/>
                  </w:tcBorders>
                  <w:noWrap/>
                  <w:vAlign w:val="center"/>
                </w:tcPr>
                <w:p w14:paraId="08F34BC2">
                  <w:pPr>
                    <w:pStyle w:val="62"/>
                    <w:rPr>
                      <w:color w:val="auto"/>
                      <w:highlight w:val="none"/>
                    </w:rPr>
                  </w:pPr>
                </w:p>
              </w:tc>
            </w:tr>
            <w:tr w14:paraId="3EF5BEA4">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3" w:type="dxa"/>
                  <w:vMerge w:val="continue"/>
                  <w:tcBorders>
                    <w:tl2br w:val="nil"/>
                    <w:tr2bl w:val="nil"/>
                  </w:tcBorders>
                  <w:noWrap/>
                  <w:vAlign w:val="center"/>
                </w:tcPr>
                <w:p w14:paraId="0B8EA4E6">
                  <w:pPr>
                    <w:pStyle w:val="62"/>
                    <w:rPr>
                      <w:color w:val="auto"/>
                      <w:highlight w:val="none"/>
                    </w:rPr>
                  </w:pPr>
                </w:p>
              </w:tc>
              <w:tc>
                <w:tcPr>
                  <w:tcW w:w="560" w:type="dxa"/>
                  <w:tcBorders>
                    <w:tl2br w:val="nil"/>
                    <w:tr2bl w:val="nil"/>
                  </w:tcBorders>
                  <w:noWrap/>
                  <w:vAlign w:val="center"/>
                </w:tcPr>
                <w:p w14:paraId="1A9EA6C1">
                  <w:pPr>
                    <w:pStyle w:val="62"/>
                    <w:rPr>
                      <w:color w:val="auto"/>
                      <w:highlight w:val="none"/>
                    </w:rPr>
                  </w:pPr>
                  <w:r>
                    <w:rPr>
                      <w:rFonts w:hint="eastAsia"/>
                      <w:color w:val="auto"/>
                      <w:highlight w:val="none"/>
                    </w:rPr>
                    <w:t>废水</w:t>
                  </w:r>
                </w:p>
              </w:tc>
              <w:tc>
                <w:tcPr>
                  <w:tcW w:w="2239" w:type="dxa"/>
                  <w:tcBorders>
                    <w:tl2br w:val="nil"/>
                    <w:tr2bl w:val="nil"/>
                  </w:tcBorders>
                  <w:noWrap/>
                  <w:vAlign w:val="center"/>
                </w:tcPr>
                <w:p w14:paraId="1BFBF8D2">
                  <w:pPr>
                    <w:tabs>
                      <w:tab w:val="left" w:pos="4425"/>
                    </w:tabs>
                    <w:jc w:val="center"/>
                    <w:rPr>
                      <w:color w:val="auto"/>
                      <w:highlight w:val="none"/>
                    </w:rPr>
                  </w:pPr>
                  <w:r>
                    <w:rPr>
                      <w:rFonts w:hint="eastAsia"/>
                      <w:color w:val="auto"/>
                      <w:szCs w:val="21"/>
                      <w:highlight w:val="none"/>
                    </w:rPr>
                    <w:t>循环冷却水</w:t>
                  </w:r>
                </w:p>
              </w:tc>
              <w:tc>
                <w:tcPr>
                  <w:tcW w:w="2146" w:type="dxa"/>
                  <w:tcBorders>
                    <w:tl2br w:val="nil"/>
                    <w:tr2bl w:val="nil"/>
                  </w:tcBorders>
                  <w:noWrap/>
                  <w:vAlign w:val="center"/>
                </w:tcPr>
                <w:p w14:paraId="1AF66AF4">
                  <w:pPr>
                    <w:tabs>
                      <w:tab w:val="left" w:pos="4425"/>
                    </w:tabs>
                    <w:jc w:val="center"/>
                    <w:rPr>
                      <w:color w:val="auto"/>
                      <w:highlight w:val="none"/>
                    </w:rPr>
                  </w:pPr>
                  <w:r>
                    <w:rPr>
                      <w:color w:val="auto"/>
                      <w:kern w:val="0"/>
                      <w:szCs w:val="21"/>
                      <w:highlight w:val="none"/>
                    </w:rPr>
                    <w:t>悬浮物</w:t>
                  </w:r>
                </w:p>
              </w:tc>
              <w:tc>
                <w:tcPr>
                  <w:tcW w:w="2243" w:type="dxa"/>
                  <w:tcBorders>
                    <w:tl2br w:val="nil"/>
                    <w:tr2bl w:val="nil"/>
                  </w:tcBorders>
                  <w:noWrap/>
                  <w:vAlign w:val="center"/>
                </w:tcPr>
                <w:p w14:paraId="1BF44BC7">
                  <w:pPr>
                    <w:pStyle w:val="62"/>
                    <w:rPr>
                      <w:color w:val="auto"/>
                      <w:highlight w:val="none"/>
                    </w:rPr>
                  </w:pPr>
                  <w:r>
                    <w:rPr>
                      <w:rFonts w:hint="eastAsia"/>
                      <w:color w:val="auto"/>
                      <w:highlight w:val="none"/>
                    </w:rPr>
                    <w:t>循环冷却水循环使用</w:t>
                  </w:r>
                </w:p>
              </w:tc>
            </w:tr>
            <w:tr w14:paraId="5047E734">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3" w:type="dxa"/>
                  <w:vMerge w:val="continue"/>
                  <w:tcBorders>
                    <w:tl2br w:val="nil"/>
                    <w:tr2bl w:val="nil"/>
                  </w:tcBorders>
                  <w:noWrap/>
                  <w:vAlign w:val="center"/>
                </w:tcPr>
                <w:p w14:paraId="3CADFF48">
                  <w:pPr>
                    <w:pStyle w:val="62"/>
                    <w:rPr>
                      <w:color w:val="auto"/>
                      <w:highlight w:val="none"/>
                    </w:rPr>
                  </w:pPr>
                </w:p>
              </w:tc>
              <w:tc>
                <w:tcPr>
                  <w:tcW w:w="560" w:type="dxa"/>
                  <w:tcBorders>
                    <w:tl2br w:val="nil"/>
                    <w:tr2bl w:val="nil"/>
                  </w:tcBorders>
                  <w:noWrap/>
                  <w:vAlign w:val="center"/>
                </w:tcPr>
                <w:p w14:paraId="26DFC6E5">
                  <w:pPr>
                    <w:pStyle w:val="62"/>
                    <w:rPr>
                      <w:color w:val="auto"/>
                      <w:highlight w:val="none"/>
                    </w:rPr>
                  </w:pPr>
                  <w:r>
                    <w:rPr>
                      <w:rFonts w:hint="eastAsia"/>
                      <w:color w:val="auto"/>
                      <w:highlight w:val="none"/>
                    </w:rPr>
                    <w:t>噪声</w:t>
                  </w:r>
                </w:p>
              </w:tc>
              <w:tc>
                <w:tcPr>
                  <w:tcW w:w="2239" w:type="dxa"/>
                  <w:tcBorders>
                    <w:tl2br w:val="nil"/>
                    <w:tr2bl w:val="nil"/>
                  </w:tcBorders>
                  <w:noWrap/>
                  <w:vAlign w:val="center"/>
                </w:tcPr>
                <w:p w14:paraId="225EC948">
                  <w:pPr>
                    <w:pStyle w:val="62"/>
                    <w:rPr>
                      <w:color w:val="auto"/>
                      <w:highlight w:val="none"/>
                    </w:rPr>
                  </w:pPr>
                  <w:r>
                    <w:rPr>
                      <w:rFonts w:hint="eastAsia"/>
                      <w:color w:val="auto"/>
                      <w:highlight w:val="none"/>
                    </w:rPr>
                    <w:t>生产设备</w:t>
                  </w:r>
                </w:p>
              </w:tc>
              <w:tc>
                <w:tcPr>
                  <w:tcW w:w="2146" w:type="dxa"/>
                  <w:tcBorders>
                    <w:tl2br w:val="nil"/>
                    <w:tr2bl w:val="nil"/>
                  </w:tcBorders>
                  <w:noWrap/>
                  <w:vAlign w:val="center"/>
                </w:tcPr>
                <w:p w14:paraId="53BF294F">
                  <w:pPr>
                    <w:pStyle w:val="62"/>
                    <w:rPr>
                      <w:color w:val="auto"/>
                      <w:highlight w:val="none"/>
                    </w:rPr>
                  </w:pPr>
                  <w:r>
                    <w:rPr>
                      <w:rFonts w:hint="eastAsia"/>
                      <w:color w:val="auto"/>
                      <w:highlight w:val="none"/>
                    </w:rPr>
                    <w:t>Leq（A）</w:t>
                  </w:r>
                </w:p>
              </w:tc>
              <w:tc>
                <w:tcPr>
                  <w:tcW w:w="2243" w:type="dxa"/>
                  <w:tcBorders>
                    <w:tl2br w:val="nil"/>
                    <w:tr2bl w:val="nil"/>
                  </w:tcBorders>
                  <w:noWrap/>
                  <w:vAlign w:val="center"/>
                </w:tcPr>
                <w:p w14:paraId="3A787B40">
                  <w:pPr>
                    <w:pStyle w:val="62"/>
                    <w:rPr>
                      <w:color w:val="auto"/>
                      <w:highlight w:val="none"/>
                    </w:rPr>
                  </w:pPr>
                  <w:r>
                    <w:rPr>
                      <w:color w:val="auto"/>
                      <w:highlight w:val="none"/>
                    </w:rPr>
                    <w:t>选用低噪声设备，采取厂房隔声、基础减振、距离衰减等措施</w:t>
                  </w:r>
                </w:p>
              </w:tc>
            </w:tr>
            <w:tr w14:paraId="4ACB609E">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3" w:type="dxa"/>
                  <w:vMerge w:val="continue"/>
                  <w:tcBorders>
                    <w:tl2br w:val="nil"/>
                    <w:tr2bl w:val="nil"/>
                  </w:tcBorders>
                  <w:noWrap/>
                  <w:vAlign w:val="center"/>
                </w:tcPr>
                <w:p w14:paraId="69CC7A14">
                  <w:pPr>
                    <w:pStyle w:val="62"/>
                    <w:rPr>
                      <w:color w:val="auto"/>
                      <w:highlight w:val="none"/>
                    </w:rPr>
                  </w:pPr>
                </w:p>
              </w:tc>
              <w:tc>
                <w:tcPr>
                  <w:tcW w:w="560" w:type="dxa"/>
                  <w:vMerge w:val="restart"/>
                  <w:tcBorders>
                    <w:tl2br w:val="nil"/>
                    <w:tr2bl w:val="nil"/>
                  </w:tcBorders>
                  <w:noWrap/>
                  <w:vAlign w:val="center"/>
                </w:tcPr>
                <w:p w14:paraId="54415D7F">
                  <w:pPr>
                    <w:pStyle w:val="62"/>
                    <w:rPr>
                      <w:color w:val="auto"/>
                      <w:highlight w:val="none"/>
                    </w:rPr>
                  </w:pPr>
                  <w:r>
                    <w:rPr>
                      <w:rFonts w:hint="eastAsia"/>
                      <w:color w:val="auto"/>
                      <w:highlight w:val="none"/>
                    </w:rPr>
                    <w:t>固体废物</w:t>
                  </w:r>
                </w:p>
              </w:tc>
              <w:tc>
                <w:tcPr>
                  <w:tcW w:w="2239" w:type="dxa"/>
                  <w:tcBorders>
                    <w:tl2br w:val="nil"/>
                    <w:tr2bl w:val="nil"/>
                  </w:tcBorders>
                  <w:noWrap/>
                  <w:vAlign w:val="center"/>
                </w:tcPr>
                <w:p w14:paraId="262131A4">
                  <w:pPr>
                    <w:adjustRightInd w:val="0"/>
                    <w:snapToGrid w:val="0"/>
                    <w:jc w:val="center"/>
                    <w:rPr>
                      <w:color w:val="auto"/>
                      <w:highlight w:val="none"/>
                    </w:rPr>
                  </w:pPr>
                  <w:r>
                    <w:rPr>
                      <w:color w:val="auto"/>
                      <w:szCs w:val="21"/>
                      <w:highlight w:val="none"/>
                    </w:rPr>
                    <w:t>布袋除尘器</w:t>
                  </w:r>
                </w:p>
              </w:tc>
              <w:tc>
                <w:tcPr>
                  <w:tcW w:w="2146" w:type="dxa"/>
                  <w:tcBorders>
                    <w:tl2br w:val="nil"/>
                    <w:tr2bl w:val="nil"/>
                  </w:tcBorders>
                  <w:noWrap/>
                  <w:vAlign w:val="center"/>
                </w:tcPr>
                <w:p w14:paraId="32A50B80">
                  <w:pPr>
                    <w:pStyle w:val="62"/>
                    <w:rPr>
                      <w:color w:val="auto"/>
                      <w:highlight w:val="none"/>
                    </w:rPr>
                  </w:pPr>
                  <w:r>
                    <w:rPr>
                      <w:color w:val="auto"/>
                      <w:highlight w:val="none"/>
                    </w:rPr>
                    <w:t>收集的粉尘</w:t>
                  </w:r>
                </w:p>
              </w:tc>
              <w:tc>
                <w:tcPr>
                  <w:tcW w:w="2243" w:type="dxa"/>
                  <w:tcBorders>
                    <w:tl2br w:val="nil"/>
                    <w:tr2bl w:val="nil"/>
                  </w:tcBorders>
                  <w:noWrap/>
                  <w:vAlign w:val="center"/>
                </w:tcPr>
                <w:p w14:paraId="145768A0">
                  <w:pPr>
                    <w:adjustRightInd w:val="0"/>
                    <w:snapToGrid w:val="0"/>
                    <w:jc w:val="center"/>
                    <w:rPr>
                      <w:rFonts w:hint="eastAsia" w:eastAsia="宋体"/>
                      <w:color w:val="auto"/>
                      <w:highlight w:val="none"/>
                      <w:lang w:eastAsia="zh-CN"/>
                    </w:rPr>
                  </w:pPr>
                  <w:r>
                    <w:rPr>
                      <w:rFonts w:hint="eastAsia"/>
                      <w:color w:val="auto"/>
                      <w:szCs w:val="21"/>
                      <w:highlight w:val="none"/>
                    </w:rPr>
                    <w:t>回用</w:t>
                  </w:r>
                  <w:r>
                    <w:rPr>
                      <w:rFonts w:hint="eastAsia"/>
                      <w:color w:val="auto"/>
                      <w:szCs w:val="21"/>
                      <w:highlight w:val="none"/>
                      <w:lang w:eastAsia="zh-CN"/>
                    </w:rPr>
                    <w:t>于生产</w:t>
                  </w:r>
                </w:p>
              </w:tc>
            </w:tr>
            <w:tr w14:paraId="3EE5015B">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3" w:type="dxa"/>
                  <w:vMerge w:val="continue"/>
                  <w:tcBorders>
                    <w:tl2br w:val="nil"/>
                    <w:tr2bl w:val="nil"/>
                  </w:tcBorders>
                  <w:noWrap/>
                  <w:vAlign w:val="center"/>
                </w:tcPr>
                <w:p w14:paraId="22877092">
                  <w:pPr>
                    <w:pStyle w:val="62"/>
                    <w:rPr>
                      <w:color w:val="auto"/>
                      <w:highlight w:val="none"/>
                    </w:rPr>
                  </w:pPr>
                </w:p>
              </w:tc>
              <w:tc>
                <w:tcPr>
                  <w:tcW w:w="560" w:type="dxa"/>
                  <w:vMerge w:val="continue"/>
                  <w:tcBorders>
                    <w:tl2br w:val="nil"/>
                    <w:tr2bl w:val="nil"/>
                  </w:tcBorders>
                  <w:noWrap/>
                  <w:vAlign w:val="center"/>
                </w:tcPr>
                <w:p w14:paraId="5BF610E8">
                  <w:pPr>
                    <w:pStyle w:val="62"/>
                    <w:rPr>
                      <w:color w:val="auto"/>
                      <w:highlight w:val="none"/>
                    </w:rPr>
                  </w:pPr>
                </w:p>
              </w:tc>
              <w:tc>
                <w:tcPr>
                  <w:tcW w:w="2239" w:type="dxa"/>
                  <w:tcBorders>
                    <w:tl2br w:val="nil"/>
                    <w:tr2bl w:val="nil"/>
                  </w:tcBorders>
                  <w:noWrap/>
                  <w:vAlign w:val="center"/>
                </w:tcPr>
                <w:p w14:paraId="4FE41E47">
                  <w:pPr>
                    <w:adjustRightInd w:val="0"/>
                    <w:snapToGrid w:val="0"/>
                    <w:jc w:val="center"/>
                    <w:rPr>
                      <w:color w:val="auto"/>
                      <w:szCs w:val="21"/>
                      <w:highlight w:val="none"/>
                    </w:rPr>
                  </w:pPr>
                  <w:r>
                    <w:rPr>
                      <w:color w:val="auto"/>
                      <w:szCs w:val="21"/>
                      <w:highlight w:val="none"/>
                    </w:rPr>
                    <w:t>布袋除尘器</w:t>
                  </w:r>
                </w:p>
              </w:tc>
              <w:tc>
                <w:tcPr>
                  <w:tcW w:w="2146" w:type="dxa"/>
                  <w:tcBorders>
                    <w:tl2br w:val="nil"/>
                    <w:tr2bl w:val="nil"/>
                  </w:tcBorders>
                  <w:noWrap/>
                  <w:vAlign w:val="center"/>
                </w:tcPr>
                <w:p w14:paraId="37B858E5">
                  <w:pPr>
                    <w:pStyle w:val="62"/>
                    <w:rPr>
                      <w:color w:val="auto"/>
                      <w:highlight w:val="none"/>
                    </w:rPr>
                  </w:pPr>
                  <w:r>
                    <w:rPr>
                      <w:color w:val="auto"/>
                      <w:highlight w:val="none"/>
                    </w:rPr>
                    <w:t>废旧布袋</w:t>
                  </w:r>
                </w:p>
              </w:tc>
              <w:tc>
                <w:tcPr>
                  <w:tcW w:w="2243" w:type="dxa"/>
                  <w:tcBorders>
                    <w:tl2br w:val="nil"/>
                    <w:tr2bl w:val="nil"/>
                  </w:tcBorders>
                  <w:noWrap/>
                  <w:vAlign w:val="center"/>
                </w:tcPr>
                <w:p w14:paraId="322FEC0F">
                  <w:pPr>
                    <w:adjustRightInd w:val="0"/>
                    <w:snapToGrid w:val="0"/>
                    <w:jc w:val="center"/>
                    <w:rPr>
                      <w:color w:val="auto"/>
                      <w:szCs w:val="21"/>
                      <w:highlight w:val="none"/>
                    </w:rPr>
                  </w:pPr>
                  <w:r>
                    <w:rPr>
                      <w:rFonts w:hint="eastAsia"/>
                      <w:color w:val="auto"/>
                      <w:szCs w:val="21"/>
                      <w:highlight w:val="none"/>
                    </w:rPr>
                    <w:t>外售综合利用</w:t>
                  </w:r>
                </w:p>
              </w:tc>
            </w:tr>
            <w:tr w14:paraId="32403E19">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3" w:type="dxa"/>
                  <w:vMerge w:val="continue"/>
                  <w:tcBorders>
                    <w:tl2br w:val="nil"/>
                    <w:tr2bl w:val="nil"/>
                  </w:tcBorders>
                  <w:noWrap/>
                  <w:vAlign w:val="center"/>
                </w:tcPr>
                <w:p w14:paraId="337FFCA0">
                  <w:pPr>
                    <w:pStyle w:val="62"/>
                    <w:rPr>
                      <w:color w:val="auto"/>
                      <w:highlight w:val="none"/>
                    </w:rPr>
                  </w:pPr>
                </w:p>
              </w:tc>
              <w:tc>
                <w:tcPr>
                  <w:tcW w:w="560" w:type="dxa"/>
                  <w:vMerge w:val="continue"/>
                  <w:tcBorders>
                    <w:tl2br w:val="nil"/>
                    <w:tr2bl w:val="nil"/>
                  </w:tcBorders>
                  <w:noWrap/>
                  <w:vAlign w:val="center"/>
                </w:tcPr>
                <w:p w14:paraId="094B5D93">
                  <w:pPr>
                    <w:pStyle w:val="62"/>
                    <w:rPr>
                      <w:color w:val="auto"/>
                      <w:highlight w:val="none"/>
                    </w:rPr>
                  </w:pPr>
                </w:p>
              </w:tc>
              <w:tc>
                <w:tcPr>
                  <w:tcW w:w="2239" w:type="dxa"/>
                  <w:tcBorders>
                    <w:tl2br w:val="nil"/>
                    <w:tr2bl w:val="nil"/>
                  </w:tcBorders>
                  <w:noWrap/>
                  <w:vAlign w:val="center"/>
                </w:tcPr>
                <w:p w14:paraId="61179E38">
                  <w:pPr>
                    <w:adjustRightInd w:val="0"/>
                    <w:snapToGrid w:val="0"/>
                    <w:jc w:val="center"/>
                    <w:rPr>
                      <w:color w:val="auto"/>
                      <w:szCs w:val="21"/>
                      <w:highlight w:val="none"/>
                    </w:rPr>
                  </w:pPr>
                  <w:r>
                    <w:rPr>
                      <w:rFonts w:hint="eastAsia"/>
                      <w:color w:val="auto"/>
                      <w:highlight w:val="none"/>
                      <w:lang w:eastAsia="zh-CN"/>
                    </w:rPr>
                    <w:t>注塑</w:t>
                  </w:r>
                  <w:r>
                    <w:rPr>
                      <w:rFonts w:hint="eastAsia"/>
                      <w:color w:val="auto"/>
                      <w:highlight w:val="none"/>
                    </w:rPr>
                    <w:t>及冷却定型</w:t>
                  </w:r>
                </w:p>
              </w:tc>
              <w:tc>
                <w:tcPr>
                  <w:tcW w:w="2146" w:type="dxa"/>
                  <w:tcBorders>
                    <w:tl2br w:val="nil"/>
                    <w:tr2bl w:val="nil"/>
                  </w:tcBorders>
                  <w:noWrap/>
                  <w:vAlign w:val="center"/>
                </w:tcPr>
                <w:p w14:paraId="26FA4926">
                  <w:pPr>
                    <w:tabs>
                      <w:tab w:val="left" w:pos="4425"/>
                    </w:tabs>
                    <w:jc w:val="center"/>
                    <w:rPr>
                      <w:color w:val="auto"/>
                      <w:szCs w:val="21"/>
                      <w:highlight w:val="none"/>
                    </w:rPr>
                  </w:pPr>
                  <w:r>
                    <w:rPr>
                      <w:rFonts w:hint="eastAsia"/>
                      <w:color w:val="auto"/>
                      <w:szCs w:val="21"/>
                      <w:highlight w:val="none"/>
                    </w:rPr>
                    <w:t>循环冷却水过滤产生的废滤芯</w:t>
                  </w:r>
                </w:p>
              </w:tc>
              <w:tc>
                <w:tcPr>
                  <w:tcW w:w="2243" w:type="dxa"/>
                  <w:tcBorders>
                    <w:tl2br w:val="nil"/>
                    <w:tr2bl w:val="nil"/>
                  </w:tcBorders>
                  <w:noWrap/>
                  <w:vAlign w:val="center"/>
                </w:tcPr>
                <w:p w14:paraId="433A9A25">
                  <w:pPr>
                    <w:tabs>
                      <w:tab w:val="left" w:pos="4425"/>
                    </w:tabs>
                    <w:jc w:val="center"/>
                    <w:rPr>
                      <w:color w:val="auto"/>
                      <w:szCs w:val="21"/>
                      <w:highlight w:val="none"/>
                    </w:rPr>
                  </w:pPr>
                  <w:r>
                    <w:rPr>
                      <w:rFonts w:hint="eastAsia"/>
                      <w:color w:val="auto"/>
                      <w:szCs w:val="21"/>
                      <w:highlight w:val="none"/>
                    </w:rPr>
                    <w:t>厂家回收</w:t>
                  </w:r>
                </w:p>
              </w:tc>
            </w:tr>
            <w:tr w14:paraId="26240B22">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3" w:type="dxa"/>
                  <w:vMerge w:val="continue"/>
                  <w:tcBorders>
                    <w:tl2br w:val="nil"/>
                    <w:tr2bl w:val="nil"/>
                  </w:tcBorders>
                  <w:noWrap/>
                  <w:vAlign w:val="center"/>
                </w:tcPr>
                <w:p w14:paraId="4702C6CD">
                  <w:pPr>
                    <w:pStyle w:val="62"/>
                    <w:rPr>
                      <w:color w:val="auto"/>
                      <w:highlight w:val="none"/>
                    </w:rPr>
                  </w:pPr>
                </w:p>
              </w:tc>
              <w:tc>
                <w:tcPr>
                  <w:tcW w:w="560" w:type="dxa"/>
                  <w:vMerge w:val="continue"/>
                  <w:tcBorders>
                    <w:tl2br w:val="nil"/>
                    <w:tr2bl w:val="nil"/>
                  </w:tcBorders>
                  <w:noWrap/>
                  <w:vAlign w:val="center"/>
                </w:tcPr>
                <w:p w14:paraId="69855B09">
                  <w:pPr>
                    <w:pStyle w:val="62"/>
                    <w:rPr>
                      <w:color w:val="auto"/>
                      <w:highlight w:val="none"/>
                    </w:rPr>
                  </w:pPr>
                </w:p>
              </w:tc>
              <w:tc>
                <w:tcPr>
                  <w:tcW w:w="2239" w:type="dxa"/>
                  <w:tcBorders>
                    <w:tl2br w:val="nil"/>
                    <w:tr2bl w:val="nil"/>
                  </w:tcBorders>
                  <w:noWrap/>
                  <w:vAlign w:val="center"/>
                </w:tcPr>
                <w:p w14:paraId="0DF03BC1">
                  <w:pPr>
                    <w:adjustRightInd w:val="0"/>
                    <w:snapToGrid w:val="0"/>
                    <w:jc w:val="center"/>
                    <w:rPr>
                      <w:rFonts w:hint="eastAsia"/>
                      <w:color w:val="auto"/>
                      <w:szCs w:val="21"/>
                      <w:highlight w:val="none"/>
                      <w:lang w:eastAsia="zh-CN"/>
                    </w:rPr>
                  </w:pPr>
                  <w:r>
                    <w:rPr>
                      <w:rFonts w:hint="eastAsia"/>
                      <w:color w:val="auto"/>
                      <w:szCs w:val="21"/>
                      <w:highlight w:val="none"/>
                      <w:lang w:eastAsia="zh-CN"/>
                    </w:rPr>
                    <w:t>原辅料包装</w:t>
                  </w:r>
                </w:p>
              </w:tc>
              <w:tc>
                <w:tcPr>
                  <w:tcW w:w="2146" w:type="dxa"/>
                  <w:tcBorders>
                    <w:tl2br w:val="nil"/>
                    <w:tr2bl w:val="nil"/>
                  </w:tcBorders>
                  <w:noWrap/>
                  <w:vAlign w:val="center"/>
                </w:tcPr>
                <w:p w14:paraId="321087E1">
                  <w:pPr>
                    <w:pStyle w:val="62"/>
                    <w:rPr>
                      <w:rFonts w:hint="eastAsia" w:eastAsia="宋体"/>
                      <w:color w:val="auto"/>
                      <w:highlight w:val="none"/>
                      <w:lang w:eastAsia="zh-CN"/>
                    </w:rPr>
                  </w:pPr>
                  <w:r>
                    <w:rPr>
                      <w:rFonts w:hint="eastAsia"/>
                      <w:color w:val="auto"/>
                      <w:highlight w:val="none"/>
                      <w:lang w:eastAsia="zh-CN"/>
                    </w:rPr>
                    <w:t>废包装材料</w:t>
                  </w:r>
                </w:p>
              </w:tc>
              <w:tc>
                <w:tcPr>
                  <w:tcW w:w="2243" w:type="dxa"/>
                  <w:vMerge w:val="restart"/>
                  <w:tcBorders>
                    <w:tl2br w:val="nil"/>
                    <w:tr2bl w:val="nil"/>
                  </w:tcBorders>
                  <w:noWrap/>
                  <w:vAlign w:val="center"/>
                </w:tcPr>
                <w:p w14:paraId="243678D3">
                  <w:pPr>
                    <w:adjustRightInd w:val="0"/>
                    <w:snapToGrid w:val="0"/>
                    <w:jc w:val="center"/>
                    <w:rPr>
                      <w:color w:val="auto"/>
                      <w:szCs w:val="21"/>
                      <w:highlight w:val="none"/>
                    </w:rPr>
                  </w:pPr>
                  <w:r>
                    <w:rPr>
                      <w:rFonts w:hint="eastAsia"/>
                      <w:color w:val="auto"/>
                      <w:szCs w:val="21"/>
                      <w:highlight w:val="none"/>
                    </w:rPr>
                    <w:t>外售综合利用</w:t>
                  </w:r>
                </w:p>
              </w:tc>
            </w:tr>
            <w:tr w14:paraId="169FE264">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3" w:type="dxa"/>
                  <w:vMerge w:val="continue"/>
                  <w:tcBorders>
                    <w:tl2br w:val="nil"/>
                    <w:tr2bl w:val="nil"/>
                  </w:tcBorders>
                  <w:noWrap/>
                  <w:vAlign w:val="center"/>
                </w:tcPr>
                <w:p w14:paraId="467BF1F9">
                  <w:pPr>
                    <w:pStyle w:val="62"/>
                    <w:rPr>
                      <w:color w:val="auto"/>
                      <w:highlight w:val="none"/>
                    </w:rPr>
                  </w:pPr>
                </w:p>
              </w:tc>
              <w:tc>
                <w:tcPr>
                  <w:tcW w:w="560" w:type="dxa"/>
                  <w:vMerge w:val="continue"/>
                  <w:tcBorders>
                    <w:tl2br w:val="nil"/>
                    <w:tr2bl w:val="nil"/>
                  </w:tcBorders>
                  <w:noWrap/>
                  <w:vAlign w:val="center"/>
                </w:tcPr>
                <w:p w14:paraId="3E1EA351">
                  <w:pPr>
                    <w:pStyle w:val="62"/>
                    <w:rPr>
                      <w:color w:val="auto"/>
                      <w:highlight w:val="none"/>
                    </w:rPr>
                  </w:pPr>
                </w:p>
              </w:tc>
              <w:tc>
                <w:tcPr>
                  <w:tcW w:w="2239" w:type="dxa"/>
                  <w:tcBorders>
                    <w:tl2br w:val="nil"/>
                    <w:tr2bl w:val="nil"/>
                  </w:tcBorders>
                  <w:noWrap/>
                  <w:vAlign w:val="center"/>
                </w:tcPr>
                <w:p w14:paraId="3A255836">
                  <w:pPr>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切割、人工检测</w:t>
                  </w:r>
                </w:p>
              </w:tc>
              <w:tc>
                <w:tcPr>
                  <w:tcW w:w="2146" w:type="dxa"/>
                  <w:tcBorders>
                    <w:tl2br w:val="nil"/>
                    <w:tr2bl w:val="nil"/>
                  </w:tcBorders>
                  <w:noWrap/>
                  <w:vAlign w:val="center"/>
                </w:tcPr>
                <w:p w14:paraId="425FABF6">
                  <w:pPr>
                    <w:pStyle w:val="62"/>
                    <w:rPr>
                      <w:rFonts w:hint="eastAsia" w:eastAsia="宋体"/>
                      <w:color w:val="auto"/>
                      <w:highlight w:val="none"/>
                      <w:lang w:eastAsia="zh-CN"/>
                    </w:rPr>
                  </w:pPr>
                  <w:r>
                    <w:rPr>
                      <w:rFonts w:hint="eastAsia"/>
                      <w:color w:val="auto"/>
                      <w:highlight w:val="none"/>
                      <w:lang w:eastAsia="zh-CN"/>
                    </w:rPr>
                    <w:t>废管料</w:t>
                  </w:r>
                </w:p>
              </w:tc>
              <w:tc>
                <w:tcPr>
                  <w:tcW w:w="2243" w:type="dxa"/>
                  <w:vMerge w:val="continue"/>
                  <w:tcBorders>
                    <w:tl2br w:val="nil"/>
                    <w:tr2bl w:val="nil"/>
                  </w:tcBorders>
                  <w:noWrap/>
                  <w:vAlign w:val="center"/>
                </w:tcPr>
                <w:p w14:paraId="35663D87">
                  <w:pPr>
                    <w:adjustRightInd w:val="0"/>
                    <w:snapToGrid w:val="0"/>
                    <w:jc w:val="center"/>
                    <w:rPr>
                      <w:color w:val="auto"/>
                      <w:szCs w:val="21"/>
                      <w:highlight w:val="none"/>
                    </w:rPr>
                  </w:pPr>
                </w:p>
              </w:tc>
            </w:tr>
            <w:tr w14:paraId="53FB9EAD">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3" w:type="dxa"/>
                  <w:vMerge w:val="continue"/>
                  <w:tcBorders>
                    <w:tl2br w:val="nil"/>
                    <w:tr2bl w:val="nil"/>
                  </w:tcBorders>
                  <w:noWrap/>
                  <w:vAlign w:val="center"/>
                </w:tcPr>
                <w:p w14:paraId="37D8B5C1">
                  <w:pPr>
                    <w:pStyle w:val="62"/>
                    <w:rPr>
                      <w:color w:val="auto"/>
                      <w:highlight w:val="none"/>
                    </w:rPr>
                  </w:pPr>
                </w:p>
              </w:tc>
              <w:tc>
                <w:tcPr>
                  <w:tcW w:w="560" w:type="dxa"/>
                  <w:vMerge w:val="continue"/>
                  <w:tcBorders>
                    <w:tl2br w:val="nil"/>
                    <w:tr2bl w:val="nil"/>
                  </w:tcBorders>
                  <w:noWrap/>
                  <w:vAlign w:val="center"/>
                </w:tcPr>
                <w:p w14:paraId="78FBED21">
                  <w:pPr>
                    <w:pStyle w:val="62"/>
                    <w:rPr>
                      <w:color w:val="auto"/>
                      <w:highlight w:val="none"/>
                    </w:rPr>
                  </w:pPr>
                </w:p>
              </w:tc>
              <w:tc>
                <w:tcPr>
                  <w:tcW w:w="2239" w:type="dxa"/>
                  <w:tcBorders>
                    <w:tl2br w:val="nil"/>
                    <w:tr2bl w:val="nil"/>
                  </w:tcBorders>
                  <w:noWrap/>
                  <w:vAlign w:val="center"/>
                </w:tcPr>
                <w:p w14:paraId="1F2D7AB2">
                  <w:pPr>
                    <w:adjustRightInd w:val="0"/>
                    <w:snapToGrid w:val="0"/>
                    <w:jc w:val="center"/>
                    <w:rPr>
                      <w:color w:val="auto"/>
                      <w:szCs w:val="21"/>
                      <w:highlight w:val="none"/>
                    </w:rPr>
                  </w:pPr>
                  <w:r>
                    <w:rPr>
                      <w:rFonts w:hint="eastAsia"/>
                      <w:color w:val="auto"/>
                      <w:szCs w:val="21"/>
                      <w:highlight w:val="none"/>
                      <w:lang w:eastAsia="zh-CN"/>
                    </w:rPr>
                    <w:t>喷码机喷码</w:t>
                  </w:r>
                </w:p>
              </w:tc>
              <w:tc>
                <w:tcPr>
                  <w:tcW w:w="2146" w:type="dxa"/>
                  <w:tcBorders>
                    <w:tl2br w:val="nil"/>
                    <w:tr2bl w:val="nil"/>
                  </w:tcBorders>
                  <w:noWrap/>
                  <w:vAlign w:val="center"/>
                </w:tcPr>
                <w:p w14:paraId="417B36C7">
                  <w:pPr>
                    <w:pStyle w:val="62"/>
                    <w:rPr>
                      <w:rFonts w:hint="eastAsia" w:eastAsia="宋体"/>
                      <w:color w:val="auto"/>
                      <w:highlight w:val="none"/>
                      <w:lang w:eastAsia="zh-CN"/>
                    </w:rPr>
                  </w:pPr>
                  <w:r>
                    <w:rPr>
                      <w:rFonts w:hint="eastAsia"/>
                      <w:color w:val="auto"/>
                      <w:highlight w:val="none"/>
                      <w:lang w:eastAsia="zh-CN"/>
                    </w:rPr>
                    <w:t>废墨盒</w:t>
                  </w:r>
                </w:p>
              </w:tc>
              <w:tc>
                <w:tcPr>
                  <w:tcW w:w="2243" w:type="dxa"/>
                  <w:vMerge w:val="restart"/>
                  <w:tcBorders>
                    <w:tl2br w:val="nil"/>
                    <w:tr2bl w:val="nil"/>
                  </w:tcBorders>
                  <w:noWrap/>
                  <w:vAlign w:val="center"/>
                </w:tcPr>
                <w:p w14:paraId="271378C0">
                  <w:pPr>
                    <w:tabs>
                      <w:tab w:val="left" w:pos="4425"/>
                    </w:tabs>
                    <w:jc w:val="center"/>
                    <w:rPr>
                      <w:color w:val="auto"/>
                      <w:highlight w:val="none"/>
                    </w:rPr>
                  </w:pPr>
                  <w:r>
                    <w:rPr>
                      <w:color w:val="auto"/>
                      <w:szCs w:val="21"/>
                      <w:highlight w:val="none"/>
                    </w:rPr>
                    <w:t>暂存于</w:t>
                  </w:r>
                  <w:r>
                    <w:rPr>
                      <w:rFonts w:hint="eastAsia"/>
                      <w:color w:val="auto"/>
                      <w:szCs w:val="21"/>
                      <w:highlight w:val="none"/>
                      <w:lang w:eastAsia="zh-CN"/>
                    </w:rPr>
                    <w:t>危废贮存库</w:t>
                  </w:r>
                  <w:r>
                    <w:rPr>
                      <w:color w:val="auto"/>
                      <w:szCs w:val="21"/>
                      <w:highlight w:val="none"/>
                    </w:rPr>
                    <w:t>内，委托有资质单位定期运走处置</w:t>
                  </w:r>
                </w:p>
              </w:tc>
            </w:tr>
            <w:tr w14:paraId="43CF0A9A">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3" w:type="dxa"/>
                  <w:vMerge w:val="continue"/>
                  <w:tcBorders>
                    <w:tl2br w:val="nil"/>
                    <w:tr2bl w:val="nil"/>
                  </w:tcBorders>
                  <w:noWrap/>
                  <w:vAlign w:val="center"/>
                </w:tcPr>
                <w:p w14:paraId="25626F9B">
                  <w:pPr>
                    <w:pStyle w:val="62"/>
                    <w:rPr>
                      <w:color w:val="auto"/>
                      <w:highlight w:val="none"/>
                    </w:rPr>
                  </w:pPr>
                </w:p>
              </w:tc>
              <w:tc>
                <w:tcPr>
                  <w:tcW w:w="560" w:type="dxa"/>
                  <w:vMerge w:val="continue"/>
                  <w:tcBorders>
                    <w:tl2br w:val="nil"/>
                    <w:tr2bl w:val="nil"/>
                  </w:tcBorders>
                  <w:noWrap/>
                  <w:vAlign w:val="center"/>
                </w:tcPr>
                <w:p w14:paraId="44BA020A">
                  <w:pPr>
                    <w:pStyle w:val="62"/>
                    <w:rPr>
                      <w:color w:val="auto"/>
                      <w:highlight w:val="none"/>
                    </w:rPr>
                  </w:pPr>
                </w:p>
              </w:tc>
              <w:tc>
                <w:tcPr>
                  <w:tcW w:w="2239" w:type="dxa"/>
                  <w:tcBorders>
                    <w:tl2br w:val="nil"/>
                    <w:tr2bl w:val="nil"/>
                  </w:tcBorders>
                  <w:noWrap/>
                  <w:vAlign w:val="center"/>
                </w:tcPr>
                <w:p w14:paraId="679BD335">
                  <w:pPr>
                    <w:tabs>
                      <w:tab w:val="left" w:pos="4425"/>
                    </w:tabs>
                    <w:jc w:val="center"/>
                    <w:rPr>
                      <w:color w:val="auto"/>
                      <w:highlight w:val="none"/>
                    </w:rPr>
                  </w:pPr>
                  <w:r>
                    <w:rPr>
                      <w:color w:val="auto"/>
                      <w:szCs w:val="21"/>
                      <w:highlight w:val="none"/>
                    </w:rPr>
                    <w:t>活性炭吸附装置</w:t>
                  </w:r>
                </w:p>
              </w:tc>
              <w:tc>
                <w:tcPr>
                  <w:tcW w:w="2146" w:type="dxa"/>
                  <w:tcBorders>
                    <w:tl2br w:val="nil"/>
                    <w:tr2bl w:val="nil"/>
                  </w:tcBorders>
                  <w:noWrap/>
                  <w:vAlign w:val="center"/>
                </w:tcPr>
                <w:p w14:paraId="553AD32C">
                  <w:pPr>
                    <w:tabs>
                      <w:tab w:val="left" w:pos="4425"/>
                    </w:tabs>
                    <w:jc w:val="center"/>
                    <w:rPr>
                      <w:color w:val="auto"/>
                      <w:highlight w:val="none"/>
                    </w:rPr>
                  </w:pPr>
                  <w:r>
                    <w:rPr>
                      <w:color w:val="auto"/>
                      <w:szCs w:val="21"/>
                      <w:highlight w:val="none"/>
                    </w:rPr>
                    <w:t>废活性炭</w:t>
                  </w:r>
                </w:p>
              </w:tc>
              <w:tc>
                <w:tcPr>
                  <w:tcW w:w="2243" w:type="dxa"/>
                  <w:vMerge w:val="continue"/>
                  <w:tcBorders>
                    <w:tl2br w:val="nil"/>
                    <w:tr2bl w:val="nil"/>
                  </w:tcBorders>
                  <w:noWrap/>
                  <w:vAlign w:val="center"/>
                </w:tcPr>
                <w:p w14:paraId="7231969A">
                  <w:pPr>
                    <w:tabs>
                      <w:tab w:val="left" w:pos="4425"/>
                    </w:tabs>
                    <w:jc w:val="center"/>
                    <w:rPr>
                      <w:color w:val="auto"/>
                      <w:highlight w:val="none"/>
                    </w:rPr>
                  </w:pPr>
                </w:p>
              </w:tc>
            </w:tr>
            <w:tr w14:paraId="24229E85">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3" w:type="dxa"/>
                  <w:vMerge w:val="continue"/>
                  <w:tcBorders>
                    <w:tl2br w:val="nil"/>
                    <w:tr2bl w:val="nil"/>
                  </w:tcBorders>
                  <w:noWrap/>
                  <w:vAlign w:val="center"/>
                </w:tcPr>
                <w:p w14:paraId="659FF6FC">
                  <w:pPr>
                    <w:pStyle w:val="62"/>
                    <w:rPr>
                      <w:color w:val="auto"/>
                      <w:highlight w:val="none"/>
                    </w:rPr>
                  </w:pPr>
                </w:p>
              </w:tc>
              <w:tc>
                <w:tcPr>
                  <w:tcW w:w="560" w:type="dxa"/>
                  <w:vMerge w:val="continue"/>
                  <w:tcBorders>
                    <w:tl2br w:val="nil"/>
                    <w:tr2bl w:val="nil"/>
                  </w:tcBorders>
                  <w:noWrap/>
                  <w:vAlign w:val="center"/>
                </w:tcPr>
                <w:p w14:paraId="6C52E6BD">
                  <w:pPr>
                    <w:pStyle w:val="62"/>
                    <w:rPr>
                      <w:color w:val="auto"/>
                      <w:highlight w:val="none"/>
                    </w:rPr>
                  </w:pPr>
                </w:p>
              </w:tc>
              <w:tc>
                <w:tcPr>
                  <w:tcW w:w="2239" w:type="dxa"/>
                  <w:tcBorders>
                    <w:tl2br w:val="nil"/>
                    <w:tr2bl w:val="nil"/>
                  </w:tcBorders>
                  <w:noWrap/>
                  <w:vAlign w:val="center"/>
                </w:tcPr>
                <w:p w14:paraId="117B20FD">
                  <w:pPr>
                    <w:pStyle w:val="62"/>
                    <w:rPr>
                      <w:color w:val="auto"/>
                      <w:highlight w:val="none"/>
                    </w:rPr>
                  </w:pPr>
                  <w:r>
                    <w:rPr>
                      <w:rFonts w:hint="eastAsia"/>
                      <w:color w:val="auto"/>
                      <w:highlight w:val="none"/>
                    </w:rPr>
                    <w:t>设备维修</w:t>
                  </w:r>
                </w:p>
              </w:tc>
              <w:tc>
                <w:tcPr>
                  <w:tcW w:w="2146" w:type="dxa"/>
                  <w:tcBorders>
                    <w:tl2br w:val="nil"/>
                    <w:tr2bl w:val="nil"/>
                  </w:tcBorders>
                  <w:noWrap/>
                  <w:vAlign w:val="center"/>
                </w:tcPr>
                <w:p w14:paraId="00E86150">
                  <w:pPr>
                    <w:pStyle w:val="62"/>
                    <w:rPr>
                      <w:color w:val="auto"/>
                      <w:highlight w:val="none"/>
                    </w:rPr>
                  </w:pPr>
                  <w:r>
                    <w:rPr>
                      <w:rFonts w:hint="eastAsia"/>
                      <w:color w:val="auto"/>
                      <w:highlight w:val="none"/>
                    </w:rPr>
                    <w:t>废液压油、废润滑油、</w:t>
                  </w:r>
                  <w:r>
                    <w:rPr>
                      <w:rFonts w:hint="eastAsia"/>
                      <w:color w:val="auto"/>
                      <w:highlight w:val="none"/>
                      <w:lang w:eastAsia="zh-CN"/>
                    </w:rPr>
                    <w:t>废包装桶、</w:t>
                  </w:r>
                  <w:r>
                    <w:rPr>
                      <w:rFonts w:hint="eastAsia"/>
                      <w:color w:val="auto"/>
                      <w:highlight w:val="none"/>
                    </w:rPr>
                    <w:t>含油抹布、手套</w:t>
                  </w:r>
                </w:p>
              </w:tc>
              <w:tc>
                <w:tcPr>
                  <w:tcW w:w="2243" w:type="dxa"/>
                  <w:vMerge w:val="continue"/>
                  <w:tcBorders>
                    <w:tl2br w:val="nil"/>
                    <w:tr2bl w:val="nil"/>
                  </w:tcBorders>
                  <w:noWrap/>
                  <w:vAlign w:val="center"/>
                </w:tcPr>
                <w:p w14:paraId="14A3DAE7">
                  <w:pPr>
                    <w:pStyle w:val="62"/>
                    <w:rPr>
                      <w:color w:val="auto"/>
                      <w:highlight w:val="none"/>
                    </w:rPr>
                  </w:pPr>
                </w:p>
              </w:tc>
            </w:tr>
          </w:tbl>
          <w:p w14:paraId="111E22CB">
            <w:pPr>
              <w:pStyle w:val="59"/>
              <w:spacing w:line="240" w:lineRule="auto"/>
              <w:ind w:firstLine="0" w:firstLineChars="0"/>
              <w:rPr>
                <w:color w:val="auto"/>
                <w:highlight w:val="none"/>
              </w:rPr>
            </w:pPr>
          </w:p>
        </w:tc>
      </w:tr>
      <w:tr w14:paraId="0C2B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noWrap/>
            <w:vAlign w:val="center"/>
          </w:tcPr>
          <w:p w14:paraId="77AB583B">
            <w:pPr>
              <w:jc w:val="center"/>
              <w:rPr>
                <w:color w:val="auto"/>
                <w:sz w:val="24"/>
                <w:highlight w:val="none"/>
              </w:rPr>
            </w:pPr>
            <w:r>
              <w:rPr>
                <w:color w:val="auto"/>
                <w:sz w:val="24"/>
                <w:highlight w:val="none"/>
              </w:rPr>
              <w:t>与项目有关的原有环境污染问题</w:t>
            </w:r>
          </w:p>
        </w:tc>
        <w:tc>
          <w:tcPr>
            <w:tcW w:w="7917" w:type="dxa"/>
            <w:noWrap/>
          </w:tcPr>
          <w:p w14:paraId="78DCFDC1">
            <w:pPr>
              <w:pStyle w:val="33"/>
              <w:numPr>
                <w:ilvl w:val="0"/>
                <w:numId w:val="37"/>
              </w:numPr>
              <w:tabs>
                <w:tab w:val="left" w:pos="0"/>
              </w:tabs>
              <w:rPr>
                <w:color w:val="auto"/>
                <w:highlight w:val="none"/>
                <w:lang w:eastAsia="zh-CN"/>
              </w:rPr>
            </w:pPr>
            <w:r>
              <w:rPr>
                <w:rFonts w:hint="eastAsia"/>
                <w:color w:val="auto"/>
                <w:highlight w:val="none"/>
                <w:lang w:eastAsia="zh-CN"/>
              </w:rPr>
              <w:t>现有项目履行环保手续情况</w:t>
            </w:r>
          </w:p>
          <w:p w14:paraId="4D8D607F">
            <w:pPr>
              <w:pStyle w:val="59"/>
              <w:ind w:firstLine="480"/>
              <w:rPr>
                <w:rFonts w:hint="default" w:eastAsia="宋体"/>
                <w:color w:val="auto"/>
                <w:highlight w:val="none"/>
                <w:lang w:val="en-US" w:eastAsia="zh-CN"/>
              </w:rPr>
            </w:pPr>
            <w:r>
              <w:rPr>
                <w:rFonts w:hint="eastAsia"/>
                <w:color w:val="auto"/>
                <w:highlight w:val="none"/>
                <w:shd w:val="clear" w:color="auto" w:fill="FDFDFE"/>
              </w:rPr>
              <w:t>辽宁正杨管业有限公司</w:t>
            </w:r>
            <w:r>
              <w:rPr>
                <w:rFonts w:hint="eastAsia"/>
                <w:color w:val="auto"/>
                <w:highlight w:val="none"/>
                <w:shd w:val="clear" w:color="auto" w:fill="FDFDFE"/>
                <w:lang w:eastAsia="zh-CN"/>
              </w:rPr>
              <w:t>于</w:t>
            </w:r>
            <w:r>
              <w:rPr>
                <w:rFonts w:hint="eastAsia"/>
                <w:color w:val="auto"/>
                <w:highlight w:val="none"/>
                <w:shd w:val="clear" w:color="auto" w:fill="FDFDFE"/>
                <w:lang w:val="en-US" w:eastAsia="zh-CN"/>
              </w:rPr>
              <w:t>2010年11月编制完成《</w:t>
            </w:r>
            <w:r>
              <w:rPr>
                <w:rFonts w:hint="eastAsia"/>
                <w:color w:val="auto"/>
                <w:highlight w:val="none"/>
                <w:shd w:val="clear" w:color="auto" w:fill="FDFDFE"/>
                <w:lang w:eastAsia="zh-CN"/>
              </w:rPr>
              <w:t>辽宁正杨管业有限公司塑料管材、管件项目环境影响报告表</w:t>
            </w:r>
            <w:r>
              <w:rPr>
                <w:rFonts w:hint="eastAsia"/>
                <w:color w:val="auto"/>
                <w:highlight w:val="none"/>
                <w:shd w:val="clear" w:color="auto" w:fill="FDFDFE"/>
                <w:lang w:val="en-US" w:eastAsia="zh-CN"/>
              </w:rPr>
              <w:t>》，2010年11月29日取得原铁岭市环境保护局的批复，批复文号为铁市环审表[2010]85号</w:t>
            </w:r>
            <w:r>
              <w:rPr>
                <w:color w:val="auto"/>
                <w:highlight w:val="none"/>
                <w:shd w:val="clear" w:color="auto" w:fill="FDFDFE"/>
              </w:rPr>
              <w:t>。</w:t>
            </w:r>
            <w:r>
              <w:rPr>
                <w:rFonts w:hint="eastAsia"/>
                <w:color w:val="auto"/>
                <w:highlight w:val="none"/>
                <w:shd w:val="clear" w:color="auto" w:fill="FDFDFE"/>
                <w:lang w:eastAsia="zh-CN"/>
              </w:rPr>
              <w:t>于</w:t>
            </w:r>
            <w:r>
              <w:rPr>
                <w:rFonts w:hint="eastAsia"/>
                <w:color w:val="auto"/>
                <w:highlight w:val="none"/>
                <w:shd w:val="clear" w:color="auto" w:fill="FDFDFE"/>
                <w:lang w:val="en-US" w:eastAsia="zh-CN"/>
              </w:rPr>
              <w:t>2013年7月开展验收，2013年7月4日取得原铁岭市环境保护局的验收意见，文号为铁市环验函[2013]16号。2024年4月11日</w:t>
            </w:r>
            <w:r>
              <w:rPr>
                <w:rFonts w:hint="eastAsia"/>
                <w:color w:val="auto"/>
                <w:highlight w:val="none"/>
                <w:shd w:val="clear" w:color="auto" w:fill="FDFDFE"/>
                <w:lang w:eastAsia="zh-CN"/>
              </w:rPr>
              <w:t>辽宁正杨管业有限公司取得排污许可证（重新申请），排污许可证编号：91211200675310971A001Z。</w:t>
            </w:r>
          </w:p>
          <w:p w14:paraId="1F661AA2">
            <w:pPr>
              <w:pStyle w:val="33"/>
              <w:rPr>
                <w:color w:val="auto"/>
                <w:highlight w:val="none"/>
                <w:lang w:eastAsia="zh-CN"/>
              </w:rPr>
            </w:pPr>
            <w:r>
              <w:rPr>
                <w:rFonts w:hint="eastAsia"/>
                <w:color w:val="auto"/>
                <w:highlight w:val="none"/>
                <w:lang w:eastAsia="zh-CN"/>
              </w:rPr>
              <w:t>现有工程概述</w:t>
            </w:r>
          </w:p>
          <w:p w14:paraId="4F8B7AF0">
            <w:pPr>
              <w:pStyle w:val="59"/>
              <w:ind w:firstLine="480"/>
              <w:rPr>
                <w:rFonts w:hint="eastAsia"/>
                <w:color w:val="auto"/>
                <w:highlight w:val="none"/>
                <w:shd w:val="clear" w:color="auto" w:fill="FDFDFE"/>
              </w:rPr>
            </w:pPr>
            <w:r>
              <w:rPr>
                <w:rFonts w:hint="eastAsia"/>
                <w:color w:val="auto"/>
                <w:highlight w:val="none"/>
                <w:shd w:val="clear" w:color="auto" w:fill="FDFDFE"/>
                <w:lang w:eastAsia="zh-CN"/>
              </w:rPr>
              <w:t>辽宁正杨管业有限公司</w:t>
            </w:r>
            <w:r>
              <w:rPr>
                <w:color w:val="auto"/>
                <w:highlight w:val="none"/>
                <w:shd w:val="clear" w:color="auto" w:fill="FDFDFE"/>
              </w:rPr>
              <w:t>（其营业执照详见附件3）坐落于</w:t>
            </w:r>
            <w:r>
              <w:rPr>
                <w:rFonts w:hint="eastAsia"/>
                <w:color w:val="auto"/>
                <w:highlight w:val="none"/>
                <w:shd w:val="clear" w:color="auto" w:fill="FDFDFE"/>
                <w:lang w:eastAsia="zh-CN"/>
              </w:rPr>
              <w:t>辽宁省铁岭市高新技术产业开发区109号</w:t>
            </w:r>
            <w:r>
              <w:rPr>
                <w:color w:val="auto"/>
                <w:highlight w:val="none"/>
                <w:shd w:val="clear" w:color="auto" w:fill="FDFDFE"/>
              </w:rPr>
              <w:t>，主营业务为</w:t>
            </w:r>
            <w:r>
              <w:rPr>
                <w:rFonts w:hint="eastAsia"/>
                <w:color w:val="auto"/>
                <w:highlight w:val="none"/>
                <w:shd w:val="clear" w:color="auto" w:fill="FDFDFE"/>
                <w:lang w:eastAsia="zh-CN"/>
              </w:rPr>
              <w:t>塑料管材、管件制造</w:t>
            </w:r>
            <w:r>
              <w:rPr>
                <w:color w:val="auto"/>
                <w:highlight w:val="none"/>
                <w:shd w:val="clear" w:color="auto" w:fill="FDFDFE"/>
              </w:rPr>
              <w:t>。厂区占地面积为</w:t>
            </w:r>
            <w:r>
              <w:rPr>
                <w:rFonts w:hint="eastAsia"/>
                <w:color w:val="auto"/>
                <w:highlight w:val="none"/>
                <w:shd w:val="clear" w:color="auto" w:fill="FDFDFE"/>
                <w:lang w:val="en-US" w:eastAsia="zh-CN"/>
              </w:rPr>
              <w:t>40000.2</w:t>
            </w:r>
            <w:r>
              <w:rPr>
                <w:color w:val="auto"/>
                <w:highlight w:val="none"/>
                <w:shd w:val="clear" w:color="auto" w:fill="FDFDFE"/>
              </w:rPr>
              <w:t>平方米</w:t>
            </w:r>
            <w:r>
              <w:rPr>
                <w:rFonts w:hint="eastAsia"/>
                <w:color w:val="auto"/>
                <w:highlight w:val="none"/>
                <w:shd w:val="clear" w:color="auto" w:fill="FDFDFE"/>
                <w:lang w:eastAsia="zh-CN"/>
              </w:rPr>
              <w:t>，建筑面积为</w:t>
            </w:r>
            <w:r>
              <w:rPr>
                <w:rFonts w:hint="eastAsia"/>
                <w:color w:val="auto"/>
                <w:highlight w:val="none"/>
                <w:shd w:val="clear" w:color="auto" w:fill="FDFDFE"/>
                <w:lang w:val="en-US" w:eastAsia="zh-CN"/>
              </w:rPr>
              <w:t>22180.46</w:t>
            </w:r>
            <w:r>
              <w:rPr>
                <w:color w:val="auto"/>
                <w:highlight w:val="none"/>
                <w:shd w:val="clear" w:color="auto" w:fill="FDFDFE"/>
              </w:rPr>
              <w:t>平方米</w:t>
            </w:r>
            <w:r>
              <w:rPr>
                <w:rFonts w:hint="eastAsia"/>
                <w:color w:val="auto"/>
                <w:highlight w:val="none"/>
                <w:shd w:val="clear" w:color="auto" w:fill="FDFDFE"/>
                <w:lang w:eastAsia="zh-CN"/>
              </w:rPr>
              <w:t>，用地性质为工业用地（土地证见附件</w:t>
            </w:r>
            <w:r>
              <w:rPr>
                <w:rFonts w:hint="eastAsia"/>
                <w:color w:val="auto"/>
                <w:highlight w:val="none"/>
                <w:shd w:val="clear" w:color="auto" w:fill="FDFDFE"/>
                <w:lang w:val="en-US" w:eastAsia="zh-CN"/>
              </w:rPr>
              <w:t>2</w:t>
            </w:r>
            <w:r>
              <w:rPr>
                <w:rFonts w:hint="eastAsia"/>
                <w:color w:val="auto"/>
                <w:highlight w:val="none"/>
                <w:shd w:val="clear" w:color="auto" w:fill="FDFDFE"/>
                <w:lang w:eastAsia="zh-CN"/>
              </w:rPr>
              <w:t>）</w:t>
            </w:r>
            <w:r>
              <w:rPr>
                <w:color w:val="auto"/>
                <w:highlight w:val="none"/>
                <w:shd w:val="clear" w:color="auto" w:fill="FDFDFE"/>
              </w:rPr>
              <w:t>。</w:t>
            </w:r>
          </w:p>
          <w:p w14:paraId="55556128">
            <w:pPr>
              <w:pStyle w:val="33"/>
              <w:rPr>
                <w:color w:val="auto"/>
                <w:highlight w:val="none"/>
                <w:lang w:eastAsia="zh-CN"/>
              </w:rPr>
            </w:pPr>
            <w:r>
              <w:rPr>
                <w:rFonts w:hint="eastAsia"/>
                <w:color w:val="auto"/>
                <w:highlight w:val="none"/>
                <w:lang w:eastAsia="zh-CN"/>
              </w:rPr>
              <w:t>现有公用工程</w:t>
            </w:r>
          </w:p>
          <w:p w14:paraId="05079D51">
            <w:pPr>
              <w:pStyle w:val="35"/>
              <w:numPr>
                <w:ilvl w:val="0"/>
                <w:numId w:val="38"/>
              </w:numPr>
              <w:rPr>
                <w:rFonts w:hint="default"/>
                <w:color w:val="auto"/>
                <w:highlight w:val="none"/>
              </w:rPr>
            </w:pPr>
            <w:r>
              <w:rPr>
                <w:color w:val="auto"/>
                <w:highlight w:val="none"/>
              </w:rPr>
              <w:t>给水</w:t>
            </w:r>
          </w:p>
          <w:p w14:paraId="4FC8113F">
            <w:pPr>
              <w:pStyle w:val="59"/>
              <w:ind w:firstLine="480"/>
              <w:rPr>
                <w:rFonts w:hint="eastAsia" w:eastAsia="宋体"/>
                <w:color w:val="auto"/>
                <w:highlight w:val="none"/>
                <w:lang w:val="en-US" w:eastAsia="zh-CN"/>
              </w:rPr>
            </w:pPr>
            <w:r>
              <w:rPr>
                <w:rFonts w:hint="eastAsia"/>
                <w:color w:val="auto"/>
                <w:highlight w:val="none"/>
              </w:rPr>
              <w:t>现有工程用水为</w:t>
            </w:r>
            <w:r>
              <w:rPr>
                <w:rFonts w:hint="eastAsia"/>
                <w:color w:val="auto"/>
                <w:highlight w:val="none"/>
                <w:lang w:eastAsia="zh-CN"/>
              </w:rPr>
              <w:t>生产循环冷却水及</w:t>
            </w:r>
            <w:r>
              <w:rPr>
                <w:rFonts w:hint="eastAsia"/>
                <w:color w:val="auto"/>
                <w:highlight w:val="none"/>
              </w:rPr>
              <w:t>生活用水，</w:t>
            </w:r>
            <w:r>
              <w:rPr>
                <w:rFonts w:hint="eastAsia"/>
                <w:color w:val="auto"/>
                <w:highlight w:val="none"/>
                <w:lang w:eastAsia="zh-CN"/>
              </w:rPr>
              <w:t>生产循环冷却水补水</w:t>
            </w:r>
            <w:r>
              <w:rPr>
                <w:rFonts w:hint="eastAsia"/>
                <w:color w:val="auto"/>
                <w:highlight w:val="none"/>
              </w:rPr>
              <w:t>量为</w:t>
            </w:r>
            <w:r>
              <w:rPr>
                <w:rFonts w:hint="eastAsia"/>
                <w:color w:val="auto"/>
                <w:highlight w:val="none"/>
                <w:lang w:val="en-US" w:eastAsia="zh-CN"/>
              </w:rPr>
              <w:t>5</w:t>
            </w:r>
            <w:r>
              <w:rPr>
                <w:rFonts w:hint="eastAsia"/>
                <w:color w:val="auto"/>
                <w:highlight w:val="none"/>
              </w:rPr>
              <w:t>t/</w:t>
            </w:r>
            <w:r>
              <w:rPr>
                <w:rFonts w:hint="eastAsia"/>
                <w:color w:val="auto"/>
                <w:highlight w:val="none"/>
                <w:lang w:val="en-US" w:eastAsia="zh-CN"/>
              </w:rPr>
              <w:t>d</w:t>
            </w:r>
            <w:r>
              <w:rPr>
                <w:rFonts w:hint="eastAsia"/>
                <w:color w:val="auto"/>
                <w:highlight w:val="none"/>
              </w:rPr>
              <w:t>，</w:t>
            </w:r>
            <w:r>
              <w:rPr>
                <w:rFonts w:hint="eastAsia"/>
                <w:color w:val="auto"/>
                <w:highlight w:val="none"/>
                <w:lang w:val="en-US" w:eastAsia="zh-CN"/>
              </w:rPr>
              <w:t>1500</w:t>
            </w:r>
            <w:r>
              <w:rPr>
                <w:rFonts w:hint="eastAsia"/>
                <w:color w:val="auto"/>
                <w:highlight w:val="none"/>
              </w:rPr>
              <w:t>t/a</w:t>
            </w:r>
            <w:r>
              <w:rPr>
                <w:rFonts w:hint="eastAsia"/>
                <w:color w:val="auto"/>
                <w:highlight w:val="none"/>
                <w:lang w:eastAsia="zh-CN"/>
              </w:rPr>
              <w:t>；生活用水量为</w:t>
            </w:r>
            <w:r>
              <w:rPr>
                <w:rFonts w:hint="eastAsia"/>
                <w:color w:val="auto"/>
                <w:highlight w:val="none"/>
                <w:lang w:val="en-US" w:eastAsia="zh-CN"/>
              </w:rPr>
              <w:t>8</w:t>
            </w:r>
            <w:r>
              <w:rPr>
                <w:rFonts w:hint="eastAsia"/>
                <w:color w:val="auto"/>
                <w:highlight w:val="none"/>
              </w:rPr>
              <w:t>t/</w:t>
            </w:r>
            <w:r>
              <w:rPr>
                <w:rFonts w:hint="eastAsia"/>
                <w:color w:val="auto"/>
                <w:highlight w:val="none"/>
                <w:lang w:val="en-US" w:eastAsia="zh-CN"/>
              </w:rPr>
              <w:t>d</w:t>
            </w:r>
            <w:r>
              <w:rPr>
                <w:rFonts w:hint="eastAsia"/>
                <w:color w:val="auto"/>
                <w:highlight w:val="none"/>
              </w:rPr>
              <w:t>，</w:t>
            </w:r>
            <w:r>
              <w:rPr>
                <w:rFonts w:hint="eastAsia"/>
                <w:color w:val="auto"/>
                <w:highlight w:val="none"/>
                <w:lang w:val="en-US" w:eastAsia="zh-CN"/>
              </w:rPr>
              <w:t>2400</w:t>
            </w:r>
            <w:r>
              <w:rPr>
                <w:rFonts w:hint="eastAsia"/>
                <w:color w:val="auto"/>
                <w:highlight w:val="none"/>
              </w:rPr>
              <w:t>t/a</w:t>
            </w:r>
            <w:r>
              <w:rPr>
                <w:rFonts w:hint="eastAsia"/>
                <w:color w:val="auto"/>
                <w:highlight w:val="none"/>
                <w:lang w:eastAsia="zh-CN"/>
              </w:rPr>
              <w:t>，合计用水量为</w:t>
            </w:r>
            <w:r>
              <w:rPr>
                <w:rFonts w:hint="eastAsia"/>
                <w:color w:val="auto"/>
                <w:highlight w:val="none"/>
                <w:lang w:val="en-US" w:eastAsia="zh-CN"/>
              </w:rPr>
              <w:t>13</w:t>
            </w:r>
            <w:r>
              <w:rPr>
                <w:rFonts w:hint="eastAsia"/>
                <w:color w:val="auto"/>
                <w:highlight w:val="none"/>
              </w:rPr>
              <w:t>t/</w:t>
            </w:r>
            <w:r>
              <w:rPr>
                <w:rFonts w:hint="eastAsia"/>
                <w:color w:val="auto"/>
                <w:highlight w:val="none"/>
                <w:lang w:val="en-US" w:eastAsia="zh-CN"/>
              </w:rPr>
              <w:t>d</w:t>
            </w:r>
            <w:r>
              <w:rPr>
                <w:rFonts w:hint="eastAsia"/>
                <w:color w:val="auto"/>
                <w:highlight w:val="none"/>
              </w:rPr>
              <w:t>，</w:t>
            </w:r>
            <w:r>
              <w:rPr>
                <w:rFonts w:hint="eastAsia"/>
                <w:color w:val="auto"/>
                <w:highlight w:val="none"/>
                <w:lang w:val="en-US" w:eastAsia="zh-CN"/>
              </w:rPr>
              <w:t>3900</w:t>
            </w:r>
            <w:r>
              <w:rPr>
                <w:rFonts w:hint="eastAsia"/>
                <w:color w:val="auto"/>
                <w:highlight w:val="none"/>
              </w:rPr>
              <w:t>t/a</w:t>
            </w:r>
            <w:r>
              <w:rPr>
                <w:rFonts w:hint="eastAsia"/>
                <w:color w:val="auto"/>
                <w:highlight w:val="none"/>
                <w:lang w:eastAsia="zh-CN"/>
              </w:rPr>
              <w:t>。</w:t>
            </w:r>
          </w:p>
          <w:p w14:paraId="70D236A3">
            <w:pPr>
              <w:pStyle w:val="35"/>
              <w:rPr>
                <w:rFonts w:hint="default"/>
                <w:color w:val="auto"/>
                <w:highlight w:val="none"/>
              </w:rPr>
            </w:pPr>
            <w:r>
              <w:rPr>
                <w:color w:val="auto"/>
                <w:highlight w:val="none"/>
              </w:rPr>
              <w:t>排水</w:t>
            </w:r>
          </w:p>
          <w:p w14:paraId="481E62AA">
            <w:pPr>
              <w:pStyle w:val="59"/>
              <w:ind w:firstLine="480"/>
              <w:rPr>
                <w:rFonts w:hint="eastAsia"/>
                <w:color w:val="auto"/>
                <w:highlight w:val="none"/>
              </w:rPr>
            </w:pPr>
            <w:r>
              <w:rPr>
                <w:rFonts w:hint="eastAsia"/>
                <w:color w:val="auto"/>
                <w:highlight w:val="none"/>
                <w:lang w:eastAsia="zh-CN"/>
              </w:rPr>
              <w:t>循环水通过冷却设备间接冷却产品，生产水循环使用不外排，</w:t>
            </w:r>
            <w:r>
              <w:rPr>
                <w:rFonts w:hint="eastAsia"/>
                <w:color w:val="auto"/>
                <w:highlight w:val="none"/>
              </w:rPr>
              <w:t>现有工程排水为生活污水，排放量为</w:t>
            </w:r>
            <w:r>
              <w:rPr>
                <w:rFonts w:hint="eastAsia"/>
                <w:color w:val="auto"/>
                <w:highlight w:val="none"/>
                <w:lang w:val="en-US" w:eastAsia="zh-CN"/>
              </w:rPr>
              <w:t>6.8</w:t>
            </w:r>
            <w:r>
              <w:rPr>
                <w:rFonts w:hint="eastAsia"/>
                <w:color w:val="auto"/>
                <w:highlight w:val="none"/>
              </w:rPr>
              <w:t>t/</w:t>
            </w:r>
            <w:r>
              <w:rPr>
                <w:rFonts w:hint="eastAsia"/>
                <w:color w:val="auto"/>
                <w:highlight w:val="none"/>
                <w:lang w:val="en-US" w:eastAsia="zh-CN"/>
              </w:rPr>
              <w:t>d</w:t>
            </w:r>
            <w:r>
              <w:rPr>
                <w:rFonts w:hint="eastAsia"/>
                <w:color w:val="auto"/>
                <w:highlight w:val="none"/>
              </w:rPr>
              <w:t>，</w:t>
            </w:r>
            <w:r>
              <w:rPr>
                <w:rFonts w:hint="eastAsia"/>
                <w:color w:val="auto"/>
                <w:highlight w:val="none"/>
                <w:lang w:val="en-US" w:eastAsia="zh-CN"/>
              </w:rPr>
              <w:t>2040</w:t>
            </w:r>
            <w:r>
              <w:rPr>
                <w:rFonts w:hint="eastAsia"/>
                <w:color w:val="auto"/>
                <w:highlight w:val="none"/>
              </w:rPr>
              <w:t>t/a。生活污水排入化粪池处理后进入园区管网排入辽宁岭南污水处理有限公司。水平衡见图2-</w:t>
            </w:r>
            <w:r>
              <w:rPr>
                <w:rFonts w:hint="eastAsia"/>
                <w:color w:val="auto"/>
                <w:highlight w:val="none"/>
                <w:lang w:val="en-US" w:eastAsia="zh-CN"/>
              </w:rPr>
              <w:t>4</w:t>
            </w:r>
            <w:r>
              <w:rPr>
                <w:rFonts w:hint="eastAsia"/>
                <w:color w:val="auto"/>
                <w:highlight w:val="none"/>
              </w:rPr>
              <w:t>。</w:t>
            </w:r>
          </w:p>
          <w:p w14:paraId="4EB662F7">
            <w:pPr>
              <w:pStyle w:val="59"/>
              <w:ind w:firstLine="480"/>
              <w:rPr>
                <w:rFonts w:hint="eastAsia"/>
                <w:color w:val="auto"/>
                <w:highlight w:val="none"/>
              </w:rPr>
            </w:pPr>
            <w:r>
              <w:rPr>
                <w:color w:val="auto"/>
                <w:sz w:val="24"/>
              </w:rPr>
              <mc:AlternateContent>
                <mc:Choice Requires="wpg">
                  <w:drawing>
                    <wp:anchor distT="0" distB="0" distL="114300" distR="114300" simplePos="0" relativeHeight="251664384" behindDoc="0" locked="0" layoutInCell="1" allowOverlap="1">
                      <wp:simplePos x="0" y="0"/>
                      <wp:positionH relativeFrom="column">
                        <wp:posOffset>509270</wp:posOffset>
                      </wp:positionH>
                      <wp:positionV relativeFrom="paragraph">
                        <wp:posOffset>50165</wp:posOffset>
                      </wp:positionV>
                      <wp:extent cx="4391660" cy="1657985"/>
                      <wp:effectExtent l="4445" t="0" r="23495" b="19050"/>
                      <wp:wrapNone/>
                      <wp:docPr id="122" name="组合 122"/>
                      <wp:cNvGraphicFramePr/>
                      <a:graphic xmlns:a="http://schemas.openxmlformats.org/drawingml/2006/main">
                        <a:graphicData uri="http://schemas.microsoft.com/office/word/2010/wordprocessingGroup">
                          <wpg:wgp>
                            <wpg:cNvGrpSpPr/>
                            <wpg:grpSpPr>
                              <a:xfrm>
                                <a:off x="0" y="0"/>
                                <a:ext cx="4391660" cy="1657985"/>
                                <a:chOff x="3490" y="669999"/>
                                <a:chExt cx="6916" cy="2611"/>
                              </a:xfrm>
                            </wpg:grpSpPr>
                            <wps:wsp>
                              <wps:cNvPr id="114" name="矩形 114"/>
                              <wps:cNvSpPr/>
                              <wps:spPr>
                                <a:xfrm>
                                  <a:off x="3490" y="671275"/>
                                  <a:ext cx="1037" cy="412"/>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5D88280">
                                    <w:pPr>
                                      <w:jc w:val="both"/>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新鲜水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6" name="矩形 116"/>
                              <wps:cNvSpPr/>
                              <wps:spPr>
                                <a:xfrm>
                                  <a:off x="5274" y="670516"/>
                                  <a:ext cx="1201" cy="412"/>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17BA9FE">
                                    <w:pPr>
                                      <w:jc w:val="both"/>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生产用水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7" name="矩形 117"/>
                              <wps:cNvSpPr/>
                              <wps:spPr>
                                <a:xfrm>
                                  <a:off x="5274" y="672056"/>
                                  <a:ext cx="1201" cy="412"/>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8E576E5">
                                    <w:pPr>
                                      <w:jc w:val="both"/>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生活用水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8" name="直接箭头连接符 118"/>
                              <wps:cNvCnPr>
                                <a:stCxn id="117" idx="3"/>
                              </wps:cNvCnPr>
                              <wps:spPr>
                                <a:xfrm>
                                  <a:off x="6475" y="672262"/>
                                  <a:ext cx="494" cy="1"/>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29" name="文本框 129"/>
                              <wps:cNvSpPr txBox="1"/>
                              <wps:spPr>
                                <a:xfrm>
                                  <a:off x="4825" y="671757"/>
                                  <a:ext cx="774" cy="47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7F4BA1">
                                    <w:pPr>
                                      <w:rPr>
                                        <w:rFonts w:hint="default" w:eastAsia="宋体"/>
                                        <w:lang w:val="en-US" w:eastAsia="zh-CN"/>
                                      </w:rPr>
                                    </w:pPr>
                                    <w:r>
                                      <w:rPr>
                                        <w:rFonts w:hint="eastAsia"/>
                                        <w:lang w:val="en-US" w:eastAsia="zh-CN"/>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9" name="矩形 119"/>
                              <wps:cNvSpPr/>
                              <wps:spPr>
                                <a:xfrm>
                                  <a:off x="7014" y="672020"/>
                                  <a:ext cx="1015" cy="412"/>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292B8EF">
                                    <w:pPr>
                                      <w:jc w:val="both"/>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化粪池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0" name="直接箭头连接符 120"/>
                              <wps:cNvCnPr/>
                              <wps:spPr>
                                <a:xfrm>
                                  <a:off x="8027" y="672239"/>
                                  <a:ext cx="494" cy="1"/>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21" name="矩形 121"/>
                              <wps:cNvSpPr/>
                              <wps:spPr>
                                <a:xfrm>
                                  <a:off x="8554" y="671848"/>
                                  <a:ext cx="1852" cy="762"/>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DD0BACB">
                                    <w:pP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辽宁岭南污水处理有限公司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4" name="肘形连接符 124"/>
                              <wps:cNvCnPr>
                                <a:stCxn id="116" idx="1"/>
                                <a:endCxn id="117" idx="1"/>
                              </wps:cNvCnPr>
                              <wps:spPr>
                                <a:xfrm rot="10800000" flipH="1" flipV="1">
                                  <a:off x="5274" y="670722"/>
                                  <a:ext cx="5" cy="1540"/>
                                </a:xfrm>
                                <a:prstGeom prst="bentConnector3">
                                  <a:avLst>
                                    <a:gd name="adj1" fmla="val -7500000"/>
                                  </a:avLst>
                                </a:prstGeom>
                                <a:ln w="12700">
                                  <a:solidFill>
                                    <a:schemeClr val="tx1"/>
                                  </a:solidFill>
                                  <a:headEnd type="arrow"/>
                                  <a:tailEnd type="arrow"/>
                                </a:ln>
                              </wps:spPr>
                              <wps:style>
                                <a:lnRef idx="2">
                                  <a:schemeClr val="accent1"/>
                                </a:lnRef>
                                <a:fillRef idx="0">
                                  <a:srgbClr val="FFFFFF"/>
                                </a:fillRef>
                                <a:effectRef idx="0">
                                  <a:srgbClr val="FFFFFF"/>
                                </a:effectRef>
                                <a:fontRef idx="minor">
                                  <a:schemeClr val="tx1"/>
                                </a:fontRef>
                              </wps:style>
                              <wps:bodyPr/>
                            </wps:wsp>
                            <wps:wsp>
                              <wps:cNvPr id="126" name="直接箭头连接符 126"/>
                              <wps:cNvCnPr/>
                              <wps:spPr>
                                <a:xfrm flipV="1">
                                  <a:off x="5815" y="671812"/>
                                  <a:ext cx="478" cy="265"/>
                                </a:xfrm>
                                <a:prstGeom prst="straightConnector1">
                                  <a:avLst/>
                                </a:prstGeom>
                                <a:ln w="12700">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127" name="文本框 127"/>
                              <wps:cNvSpPr txBox="1"/>
                              <wps:spPr>
                                <a:xfrm>
                                  <a:off x="6344" y="671514"/>
                                  <a:ext cx="762"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8ABE4">
                                    <w:pPr>
                                      <w:rPr>
                                        <w:rFonts w:hint="default" w:eastAsia="宋体"/>
                                        <w:lang w:val="en-US" w:eastAsia="zh-CN"/>
                                      </w:rPr>
                                    </w:pPr>
                                    <w:r>
                                      <w:rPr>
                                        <w:rFonts w:hint="eastAsia"/>
                                        <w:lang w:val="en-US" w:eastAsia="zh-CN"/>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 name="文本框 128"/>
                              <wps:cNvSpPr txBox="1"/>
                              <wps:spPr>
                                <a:xfrm>
                                  <a:off x="7984" y="671666"/>
                                  <a:ext cx="762"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A274E">
                                    <w:pPr>
                                      <w:rPr>
                                        <w:rFonts w:hint="default" w:eastAsia="宋体"/>
                                        <w:lang w:val="en-US" w:eastAsia="zh-CN"/>
                                      </w:rPr>
                                    </w:pPr>
                                    <w:r>
                                      <w:rPr>
                                        <w:rFonts w:hint="eastAsia"/>
                                        <w:lang w:val="en-US" w:eastAsia="zh-CN"/>
                                      </w:rPr>
                                      <w:t>6.8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0" name="文本框 130"/>
                              <wps:cNvSpPr txBox="1"/>
                              <wps:spPr>
                                <a:xfrm>
                                  <a:off x="4853" y="670271"/>
                                  <a:ext cx="762"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FD4B0">
                                    <w:pPr>
                                      <w:rPr>
                                        <w:rFonts w:hint="default" w:eastAsia="宋体"/>
                                        <w:lang w:val="en-US" w:eastAsia="zh-CN"/>
                                      </w:rPr>
                                    </w:pPr>
                                    <w:r>
                                      <w:rPr>
                                        <w:rFonts w:hint="eastAsia"/>
                                        <w:lang w:val="en-US" w:eastAsia="zh-CN"/>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1" name="文本框 131"/>
                              <wps:cNvSpPr txBox="1"/>
                              <wps:spPr>
                                <a:xfrm>
                                  <a:off x="4491" y="671035"/>
                                  <a:ext cx="774" cy="47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A16E8">
                                    <w:pPr>
                                      <w:rPr>
                                        <w:rFonts w:hint="default" w:eastAsia="宋体"/>
                                        <w:lang w:val="en-US" w:eastAsia="zh-CN"/>
                                      </w:rPr>
                                    </w:pPr>
                                    <w:r>
                                      <w:rPr>
                                        <w:rFonts w:hint="eastAsia"/>
                                        <w:lang w:val="en-US" w:eastAsia="zh-CN"/>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2" name="文本框 132"/>
                              <wps:cNvSpPr txBox="1"/>
                              <wps:spPr>
                                <a:xfrm>
                                  <a:off x="6022" y="670927"/>
                                  <a:ext cx="1337"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F5B4AF">
                                    <w:pPr>
                                      <w:rPr>
                                        <w:rFonts w:hint="default" w:eastAsia="宋体"/>
                                        <w:lang w:val="en-US" w:eastAsia="zh-CN"/>
                                      </w:rPr>
                                    </w:pPr>
                                    <w:r>
                                      <w:rPr>
                                        <w:rFonts w:hint="eastAsia"/>
                                        <w:lang w:val="en-US" w:eastAsia="zh-CN"/>
                                      </w:rPr>
                                      <w:t>循环使用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7" name="直接箭头连接符 97"/>
                              <wps:cNvCnPr/>
                              <wps:spPr>
                                <a:xfrm flipV="1">
                                  <a:off x="5668" y="670227"/>
                                  <a:ext cx="478" cy="265"/>
                                </a:xfrm>
                                <a:prstGeom prst="straightConnector1">
                                  <a:avLst/>
                                </a:prstGeom>
                                <a:ln w="12700">
                                  <a:solidFill>
                                    <a:schemeClr val="tx1"/>
                                  </a:solidFill>
                                  <a:prstDash val="dash"/>
                                  <a:tailEnd type="arrow"/>
                                </a:ln>
                              </wps:spPr>
                              <wps:style>
                                <a:lnRef idx="2">
                                  <a:schemeClr val="accent1"/>
                                </a:lnRef>
                                <a:fillRef idx="0">
                                  <a:srgbClr val="FFFFFF"/>
                                </a:fillRef>
                                <a:effectRef idx="0">
                                  <a:srgbClr val="FFFFFF"/>
                                </a:effectRef>
                                <a:fontRef idx="minor">
                                  <a:schemeClr val="tx1"/>
                                </a:fontRef>
                              </wps:style>
                              <wps:bodyPr/>
                            </wps:wsp>
                            <wps:wsp>
                              <wps:cNvPr id="107" name="文本框 107"/>
                              <wps:cNvSpPr txBox="1"/>
                              <wps:spPr>
                                <a:xfrm>
                                  <a:off x="6155" y="669999"/>
                                  <a:ext cx="762"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8CB24">
                                    <w:pPr>
                                      <w:rPr>
                                        <w:rFonts w:hint="default" w:eastAsia="宋体"/>
                                        <w:lang w:val="en-US" w:eastAsia="zh-CN"/>
                                      </w:rPr>
                                    </w:pPr>
                                    <w:r>
                                      <w:rPr>
                                        <w:rFonts w:hint="eastAsia"/>
                                        <w:lang w:val="en-US" w:eastAsia="zh-CN"/>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5" name="肘形连接符 115"/>
                              <wps:cNvCnPr>
                                <a:stCxn id="116" idx="3"/>
                                <a:endCxn id="116" idx="2"/>
                              </wps:cNvCnPr>
                              <wps:spPr>
                                <a:xfrm flipH="1">
                                  <a:off x="5875" y="670722"/>
                                  <a:ext cx="600" cy="206"/>
                                </a:xfrm>
                                <a:prstGeom prst="bentConnector4">
                                  <a:avLst>
                                    <a:gd name="adj1" fmla="val -116666"/>
                                    <a:gd name="adj2" fmla="val 324757"/>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40.1pt;margin-top:3.95pt;height:130.55pt;width:345.8pt;z-index:251664384;mso-width-relative:page;mso-height-relative:page;" coordorigin="3490,669999" coordsize="6916,2611" o:gfxdata="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">
                      <o:lock v:ext="edit" aspectratio="f"/>
                      <v:rect id="_x0000_s1026" o:spid="_x0000_s1026" o:spt="1" style="position:absolute;left:3490;top:671275;height:412;width:1037;v-text-anchor:middle;" filled="f" stroked="t" coordsize="21600,21600" o:gfxdata="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S2aY22AAAA3AAAAA8A&#10;AAAAAAAAAQAgAAAAIgAAAGRycy9kb3ducmV2LnhtbFBLAQIUABQAAAAIAIdO4kAzLwWeOwAAADkA&#10;AAAQAAAAAAAAAAEAIAAAAAUBAABkcnMvc2hhcGV4bWwueG1sUEsFBgAAAAAGAAYAWwEAAK8DAAAA&#10;AA==&#10;">
                        <v:fill on="f" focussize="0,0"/>
                        <v:stroke weight="0.5pt" color="#000000 [3213]" joinstyle="round"/>
                        <v:imagedata o:title=""/>
                        <o:lock v:ext="edit" aspectratio="f"/>
                        <v:textbox>
                          <w:txbxContent>
                            <w:p w14:paraId="25D88280">
                              <w:pPr>
                                <w:jc w:val="both"/>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新鲜水</w:t>
                              </w:r>
                            </w:p>
                          </w:txbxContent>
                        </v:textbox>
                      </v:rect>
                      <v:rect id="_x0000_s1026" o:spid="_x0000_s1026" o:spt="1" style="position:absolute;left:5274;top:670516;height:412;width:1201;v-text-anchor:middle;" filled="f" stroked="t" coordsize="21600,21600" o:gfxdata="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soUmG2AAAA3AAAAA8A&#10;AAAAAAAAAQAgAAAAIgAAAGRycy9kb3ducmV2LnhtbFBLAQIUABQAAAAIAIdO4kAzLwWeOwAAADkA&#10;AAAQAAAAAAAAAAEAIAAAAAUBAABkcnMvc2hhcGV4bWwueG1sUEsFBgAAAAAGAAYAWwEAAK8DAAAA&#10;AA==&#10;">
                        <v:fill on="f" focussize="0,0"/>
                        <v:stroke weight="0.5pt" color="#000000 [3213]" joinstyle="round"/>
                        <v:imagedata o:title=""/>
                        <o:lock v:ext="edit" aspectratio="f"/>
                        <v:textbox>
                          <w:txbxContent>
                            <w:p w14:paraId="517BA9FE">
                              <w:pPr>
                                <w:jc w:val="both"/>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生产用水</w:t>
                              </w:r>
                            </w:p>
                          </w:txbxContent>
                        </v:textbox>
                      </v:rect>
                      <v:rect id="_x0000_s1026" o:spid="_x0000_s1026" o:spt="1" style="position:absolute;left:5274;top:672056;height:412;width:1201;v-text-anchor:middle;" filled="f" stroked="t" coordsize="21600,21600" o:gfxdata="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Rk9/q2AAAA3AAAAA8A&#10;AAAAAAAAAQAgAAAAIgAAAGRycy9kb3ducmV2LnhtbFBLAQIUABQAAAAIAIdO4kAzLwWeOwAAADkA&#10;AAAQAAAAAAAAAAEAIAAAAAUBAABkcnMvc2hhcGV4bWwueG1sUEsFBgAAAAAGAAYAWwEAAK8DAAAA&#10;AA==&#10;">
                        <v:fill on="f" focussize="0,0"/>
                        <v:stroke weight="0.5pt" color="#000000 [3213]" joinstyle="round"/>
                        <v:imagedata o:title=""/>
                        <o:lock v:ext="edit" aspectratio="f"/>
                        <v:textbox>
                          <w:txbxContent>
                            <w:p w14:paraId="48E576E5">
                              <w:pPr>
                                <w:jc w:val="both"/>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生活用水</w:t>
                              </w:r>
                            </w:p>
                          </w:txbxContent>
                        </v:textbox>
                      </v:rect>
                      <v:shape id="_x0000_s1026" o:spid="_x0000_s1026" o:spt="32" type="#_x0000_t32" style="position:absolute;left:6475;top:672262;height:1;width:494;" filled="f" stroked="t" coordsize="21600,21600" o:gfxdata="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Tdj6/&#10;AAAA3AAAAA8AAAAAAAAAAQAgAAAAIgAAAGRycy9kb3ducmV2LnhtbFBLAQIUABQAAAAIAIdO4kAz&#10;LwWeOwAAADkAAAAQAAAAAAAAAAEAIAAAAA4BAABkcnMvc2hhcGV4bWwueG1sUEsFBgAAAAAGAAYA&#10;WwEAALgDAAAAAA==&#10;">
                        <v:fill on="f" focussize="0,0"/>
                        <v:stroke weight="1pt" color="#000000 [3213]" joinstyle="round" endarrow="open"/>
                        <v:imagedata o:title=""/>
                        <o:lock v:ext="edit" aspectratio="f"/>
                      </v:shape>
                      <v:shape id="_x0000_s1026" o:spid="_x0000_s1026" o:spt="202" type="#_x0000_t202" style="position:absolute;left:4825;top:671757;height:477;width:774;" filled="f" stroked="f" coordsize="21600,21600" o:gfxdata="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X4c7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3F7F4BA1">
                              <w:pPr>
                                <w:rPr>
                                  <w:rFonts w:hint="default" w:eastAsia="宋体"/>
                                  <w:lang w:val="en-US" w:eastAsia="zh-CN"/>
                                </w:rPr>
                              </w:pPr>
                              <w:r>
                                <w:rPr>
                                  <w:rFonts w:hint="eastAsia"/>
                                  <w:lang w:val="en-US" w:eastAsia="zh-CN"/>
                                </w:rPr>
                                <w:t>8</w:t>
                              </w:r>
                            </w:p>
                          </w:txbxContent>
                        </v:textbox>
                      </v:shape>
                      <v:rect id="_x0000_s1026" o:spid="_x0000_s1026" o:spt="1" style="position:absolute;left:7014;top:672020;height:412;width:1015;v-text-anchor:middle;" filled="f" stroked="t" coordsize="21600,21600" o:gfxdata="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q3xhO2AAAA3AAAAA8A&#10;AAAAAAAAAQAgAAAAIgAAAGRycy9kb3ducmV2LnhtbFBLAQIUABQAAAAIAIdO4kAzLwWeOwAAADkA&#10;AAAQAAAAAAAAAAEAIAAAAAUBAABkcnMvc2hhcGV4bWwueG1sUEsFBgAAAAAGAAYAWwEAAK8DAAAA&#10;AA==&#10;">
                        <v:fill on="f" focussize="0,0"/>
                        <v:stroke weight="0.5pt" color="#000000 [3213]" joinstyle="round"/>
                        <v:imagedata o:title=""/>
                        <o:lock v:ext="edit" aspectratio="f"/>
                        <v:textbox>
                          <w:txbxContent>
                            <w:p w14:paraId="5292B8EF">
                              <w:pPr>
                                <w:jc w:val="both"/>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化粪池</w:t>
                              </w:r>
                            </w:p>
                          </w:txbxContent>
                        </v:textbox>
                      </v:rect>
                      <v:shape id="_x0000_s1026" o:spid="_x0000_s1026" o:spt="32" type="#_x0000_t32" style="position:absolute;left:8027;top:672239;height:1;width:494;" filled="f" stroked="t" coordsize="21600,21600" o:gfxdata="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JsIW/&#10;AAAA3AAAAA8AAAAAAAAAAQAgAAAAIgAAAGRycy9kb3ducmV2LnhtbFBLAQIUABQAAAAIAIdO4kAz&#10;LwWeOwAAADkAAAAQAAAAAAAAAAEAIAAAAA4BAABkcnMvc2hhcGV4bWwueG1sUEsFBgAAAAAGAAYA&#10;WwEAALgDAAAAAA==&#10;">
                        <v:fill on="f" focussize="0,0"/>
                        <v:stroke weight="1pt" color="#000000 [3213]" joinstyle="round" endarrow="open"/>
                        <v:imagedata o:title=""/>
                        <o:lock v:ext="edit" aspectratio="f"/>
                      </v:shape>
                      <v:rect id="_x0000_s1026" o:spid="_x0000_s1026" o:spt="1" style="position:absolute;left:8554;top:671848;height:762;width:1852;v-text-anchor:middle;" filled="f" stroked="t" coordsize="21600,21600" o:gfxdata="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qtAKi2AAAA3AAAAA8A&#10;AAAAAAAAAQAgAAAAIgAAAGRycy9kb3ducmV2LnhtbFBLAQIUABQAAAAIAIdO4kAzLwWeOwAAADkA&#10;AAAQAAAAAAAAAAEAIAAAAAUBAABkcnMvc2hhcGV4bWwueG1sUEsFBgAAAAAGAAYAWwEAAK8DAAAA&#10;AA==&#10;">
                        <v:fill on="f" focussize="0,0"/>
                        <v:stroke weight="0.5pt" color="#000000 [3213]" joinstyle="round"/>
                        <v:imagedata o:title=""/>
                        <o:lock v:ext="edit" aspectratio="f"/>
                        <v:textbox>
                          <w:txbxContent>
                            <w:p w14:paraId="3DD0BACB">
                              <w:pP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辽宁岭南污水处理有限公司</w:t>
                              </w:r>
                            </w:p>
                          </w:txbxContent>
                        </v:textbox>
                      </v:rect>
                      <v:shape id="_x0000_s1026" o:spid="_x0000_s1026" o:spt="34" type="#_x0000_t34" style="position:absolute;left:5274;top:670722;flip:x y;height:1540;width:5;rotation:11796480f;" filled="f" stroked="t" coordsize="21600,21600" o:gfxdata="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CBr/LsAAADc&#10;AAAADwAAAAAAAAABACAAAAAiAAAAZHJzL2Rvd25yZXYueG1sUEsBAhQAFAAAAAgAh07iQDMvBZ47&#10;AAAAOQAAABAAAAAAAAAAAQAgAAAACgEAAGRycy9zaGFwZXhtbC54bWxQSwUGAAAAAAYABgBbAQAA&#10;tAMAAAAA&#10;" adj="-1620000">
                        <v:fill on="f" focussize="0,0"/>
                        <v:stroke weight="1pt" color="#000000 [3213]" joinstyle="round" startarrow="open" endarrow="open"/>
                        <v:imagedata o:title=""/>
                        <o:lock v:ext="edit" aspectratio="f"/>
                      </v:shape>
                      <v:shape id="_x0000_s1026" o:spid="_x0000_s1026" o:spt="32" type="#_x0000_t32" style="position:absolute;left:5815;top:671812;flip:y;height:265;width:478;" filled="f" stroked="t" coordsize="21600,21600" o:gfxdata="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b/bi8AAAA&#10;3AAAAA8AAAAAAAAAAQAgAAAAIgAAAGRycy9kb3ducmV2LnhtbFBLAQIUABQAAAAIAIdO4kAzLwWe&#10;OwAAADkAAAAQAAAAAAAAAAEAIAAAAAsBAABkcnMvc2hhcGV4bWwueG1sUEsFBgAAAAAGAAYAWwEA&#10;ALUDAAAAAA==&#10;">
                        <v:fill on="f" focussize="0,0"/>
                        <v:stroke weight="1pt" color="#000000 [3213]" joinstyle="round" dashstyle="dash" endarrow="open"/>
                        <v:imagedata o:title=""/>
                        <o:lock v:ext="edit" aspectratio="f"/>
                      </v:shape>
                      <v:shape id="_x0000_s1026" o:spid="_x0000_s1026" o:spt="202" type="#_x0000_t202" style="position:absolute;left:6344;top:671514;height:466;width:762;" filled="f" stroked="f" coordsize="21600,21600" o:gfxdata="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WyZq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5A28ABE4">
                              <w:pPr>
                                <w:rPr>
                                  <w:rFonts w:hint="default" w:eastAsia="宋体"/>
                                  <w:lang w:val="en-US" w:eastAsia="zh-CN"/>
                                </w:rPr>
                              </w:pPr>
                              <w:r>
                                <w:rPr>
                                  <w:rFonts w:hint="eastAsia"/>
                                  <w:lang w:val="en-US" w:eastAsia="zh-CN"/>
                                </w:rPr>
                                <w:t>1.2</w:t>
                              </w:r>
                            </w:p>
                          </w:txbxContent>
                        </v:textbox>
                      </v:shape>
                      <v:shape id="_x0000_s1026" o:spid="_x0000_s1026" o:spt="202" type="#_x0000_t202" style="position:absolute;left:7984;top:671666;height:466;width:762;" filled="f" stroked="f" coordsize="21600,21600" o:gfxdata="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CV3o&#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14:paraId="297A274E">
                              <w:pPr>
                                <w:rPr>
                                  <w:rFonts w:hint="default" w:eastAsia="宋体"/>
                                  <w:lang w:val="en-US" w:eastAsia="zh-CN"/>
                                </w:rPr>
                              </w:pPr>
                              <w:r>
                                <w:rPr>
                                  <w:rFonts w:hint="eastAsia"/>
                                  <w:lang w:val="en-US" w:eastAsia="zh-CN"/>
                                </w:rPr>
                                <w:t>6.8</w:t>
                              </w:r>
                            </w:p>
                          </w:txbxContent>
                        </v:textbox>
                      </v:shape>
                      <v:shape id="_x0000_s1026" o:spid="_x0000_s1026" o:spt="202" type="#_x0000_t202" style="position:absolute;left:4853;top:670271;height:466;width:762;" filled="f" stroked="f" coordsize="21600,21600" o:gfxdata="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pscz&#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14:paraId="0A8FD4B0">
                              <w:pPr>
                                <w:rPr>
                                  <w:rFonts w:hint="default" w:eastAsia="宋体"/>
                                  <w:lang w:val="en-US" w:eastAsia="zh-CN"/>
                                </w:rPr>
                              </w:pPr>
                              <w:r>
                                <w:rPr>
                                  <w:rFonts w:hint="eastAsia"/>
                                  <w:lang w:val="en-US" w:eastAsia="zh-CN"/>
                                </w:rPr>
                                <w:t>5</w:t>
                              </w:r>
                            </w:p>
                          </w:txbxContent>
                        </v:textbox>
                      </v:shape>
                      <v:shape id="_x0000_s1026" o:spid="_x0000_s1026" o:spt="202" type="#_x0000_t202" style="position:absolute;left:4491;top:671035;height:477;width:774;" filled="f" stroked="f" coordsize="21600,21600" o:gfxdata="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qYqi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614A16E8">
                              <w:pPr>
                                <w:rPr>
                                  <w:rFonts w:hint="default" w:eastAsia="宋体"/>
                                  <w:lang w:val="en-US" w:eastAsia="zh-CN"/>
                                </w:rPr>
                              </w:pPr>
                              <w:r>
                                <w:rPr>
                                  <w:rFonts w:hint="eastAsia"/>
                                  <w:lang w:val="en-US" w:eastAsia="zh-CN"/>
                                </w:rPr>
                                <w:t>13</w:t>
                              </w:r>
                            </w:p>
                          </w:txbxContent>
                        </v:textbox>
                      </v:shape>
                      <v:shape id="_x0000_s1026" o:spid="_x0000_s1026" o:spt="202" type="#_x0000_t202" style="position:absolute;left:6022;top:670927;height:466;width:1337;" filled="f" stroked="f" coordsize="21600,21600" o:gfxdata="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44/N+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3AF5B4AF">
                              <w:pPr>
                                <w:rPr>
                                  <w:rFonts w:hint="default" w:eastAsia="宋体"/>
                                  <w:lang w:val="en-US" w:eastAsia="zh-CN"/>
                                </w:rPr>
                              </w:pPr>
                              <w:r>
                                <w:rPr>
                                  <w:rFonts w:hint="eastAsia"/>
                                  <w:lang w:val="en-US" w:eastAsia="zh-CN"/>
                                </w:rPr>
                                <w:t>循环使用</w:t>
                              </w:r>
                            </w:p>
                          </w:txbxContent>
                        </v:textbox>
                      </v:shape>
                      <v:shape id="_x0000_s1026" o:spid="_x0000_s1026" o:spt="32" type="#_x0000_t32" style="position:absolute;left:5668;top:670227;flip:y;height:265;width:478;" filled="f" stroked="t" coordsize="21600,21600" o:gfxdata="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5jHWb4A&#10;AADbAAAADwAAAAAAAAABACAAAAAiAAAAZHJzL2Rvd25yZXYueG1sUEsBAhQAFAAAAAgAh07iQDMv&#10;BZ47AAAAOQAAABAAAAAAAAAAAQAgAAAADQEAAGRycy9zaGFwZXhtbC54bWxQSwUGAAAAAAYABgBb&#10;AQAAtwMAAAAA&#10;">
                        <v:fill on="f" focussize="0,0"/>
                        <v:stroke weight="1pt" color="#000000 [3213]" joinstyle="round" dashstyle="dash" endarrow="open"/>
                        <v:imagedata o:title=""/>
                        <o:lock v:ext="edit" aspectratio="f"/>
                      </v:shape>
                      <v:shape id="_x0000_s1026" o:spid="_x0000_s1026" o:spt="202" type="#_x0000_t202" style="position:absolute;left:6155;top:669999;height:466;width:762;" filled="f" stroked="f" coordsize="21600,21600" o:gfxdata="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COV+r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4F68CB24">
                              <w:pPr>
                                <w:rPr>
                                  <w:rFonts w:hint="default" w:eastAsia="宋体"/>
                                  <w:lang w:val="en-US" w:eastAsia="zh-CN"/>
                                </w:rPr>
                              </w:pPr>
                              <w:r>
                                <w:rPr>
                                  <w:rFonts w:hint="eastAsia"/>
                                  <w:lang w:val="en-US" w:eastAsia="zh-CN"/>
                                </w:rPr>
                                <w:t>5</w:t>
                              </w:r>
                            </w:p>
                          </w:txbxContent>
                        </v:textbox>
                      </v:shape>
                      <v:shape id="_x0000_s1026" o:spid="_x0000_s1026" o:spt="35" type="#_x0000_t35" style="position:absolute;left:5875;top:670722;flip:x;height:206;width:600;" filled="f" stroked="t" coordsize="21600,21600" o:gfxdata="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zM5wugAAANwA&#10;AAAPAAAAAAAAAAEAIAAAACIAAABkcnMvZG93bnJldi54bWxQSwECFAAUAAAACACHTuJAMy8FnjsA&#10;AAA5AAAAEAAAAAAAAAABACAAAAAJAQAAZHJzL3NoYXBleG1sLnhtbFBLBQYAAAAABgAGAFsBAACz&#10;AwAAAAA=&#10;" adj="-25200,70148">
                        <v:fill on="f" focussize="0,0"/>
                        <v:stroke color="#000000 [3213]" joinstyle="round" endarrow="open"/>
                        <v:imagedata o:title=""/>
                        <o:lock v:ext="edit" aspectratio="f"/>
                      </v:shape>
                    </v:group>
                  </w:pict>
                </mc:Fallback>
              </mc:AlternateContent>
            </w:r>
          </w:p>
          <w:p w14:paraId="1C3375D8">
            <w:pPr>
              <w:pStyle w:val="59"/>
              <w:ind w:firstLine="480"/>
              <w:rPr>
                <w:rFonts w:hint="eastAsia"/>
                <w:color w:val="auto"/>
                <w:highlight w:val="none"/>
              </w:rPr>
            </w:pPr>
          </w:p>
          <w:p w14:paraId="118ED63F">
            <w:pPr>
              <w:pStyle w:val="59"/>
              <w:ind w:firstLine="480"/>
              <w:rPr>
                <w:rFonts w:hint="eastAsia"/>
                <w:color w:val="auto"/>
                <w:highlight w:val="none"/>
              </w:rPr>
            </w:pPr>
          </w:p>
          <w:p w14:paraId="1B2269BA">
            <w:pPr>
              <w:pStyle w:val="59"/>
              <w:ind w:firstLine="480"/>
              <w:rPr>
                <w:rFonts w:hint="eastAsia"/>
                <w:color w:val="auto"/>
                <w:highlight w:val="none"/>
              </w:rPr>
            </w:pPr>
          </w:p>
          <w:p w14:paraId="7318CB62">
            <w:pPr>
              <w:pStyle w:val="59"/>
              <w:ind w:firstLine="480"/>
              <w:rPr>
                <w:rFonts w:hint="eastAsia"/>
                <w:color w:val="auto"/>
                <w:highlight w:val="none"/>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1167765</wp:posOffset>
                      </wp:positionH>
                      <wp:positionV relativeFrom="paragraph">
                        <wp:posOffset>-201930</wp:posOffset>
                      </wp:positionV>
                      <wp:extent cx="238125" cy="4445"/>
                      <wp:effectExtent l="0" t="0" r="0" b="0"/>
                      <wp:wrapNone/>
                      <wp:docPr id="125" name="直接连接符 125"/>
                      <wp:cNvGraphicFramePr/>
                      <a:graphic xmlns:a="http://schemas.openxmlformats.org/drawingml/2006/main">
                        <a:graphicData uri="http://schemas.microsoft.com/office/word/2010/wordprocessingShape">
                          <wps:wsp>
                            <wps:cNvCnPr>
                              <a:stCxn id="114" idx="3"/>
                            </wps:cNvCnPr>
                            <wps:spPr>
                              <a:xfrm flipV="1">
                                <a:off x="2697480" y="1833245"/>
                                <a:ext cx="238125" cy="4445"/>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91.95pt;margin-top:-15.9pt;height:0.35pt;width:18.75pt;z-index:251661312;mso-width-relative:page;mso-height-relative:page;" filled="f" stroked="t" coordsize="21600,21600" o:gfxdata="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TmBOU2QAAAAsBAAAPAAAAAAAAAAEAIAAAACIAAABkcnMvZG93&#10;bnJldi54bWxQSwECFAAUAAAACACHTuJAv3I+/P8BAADfAwAADgAAAAAAAAABACAAAAAoAQAAZHJz&#10;L2Uyb0RvYy54bWxQSwUGAAAAAAYABgBZAQAAmQUAAAAA&#10;">
                      <v:fill on="f" focussize="0,0"/>
                      <v:stroke weight="1pt" color="#000000 [3213]" joinstyle="round"/>
                      <v:imagedata o:title=""/>
                      <o:lock v:ext="edit" aspectratio="f"/>
                    </v:line>
                  </w:pict>
                </mc:Fallback>
              </mc:AlternateContent>
            </w:r>
          </w:p>
          <w:p w14:paraId="1037620F">
            <w:pPr>
              <w:pStyle w:val="59"/>
              <w:ind w:firstLine="480"/>
              <w:rPr>
                <w:color w:val="auto"/>
                <w:highlight w:val="none"/>
              </w:rPr>
            </w:pPr>
          </w:p>
          <w:p w14:paraId="36891E15">
            <w:pPr>
              <w:pStyle w:val="59"/>
              <w:ind w:firstLine="480"/>
              <w:rPr>
                <w:color w:val="auto"/>
                <w:highlight w:val="none"/>
              </w:rPr>
            </w:pPr>
          </w:p>
          <w:p w14:paraId="20D07FE6">
            <w:pPr>
              <w:pStyle w:val="30"/>
              <w:rPr>
                <w:rFonts w:hint="default"/>
                <w:color w:val="auto"/>
                <w:highlight w:val="none"/>
              </w:rPr>
            </w:pPr>
            <w:r>
              <w:rPr>
                <w:color w:val="auto"/>
                <w:highlight w:val="none"/>
              </w:rPr>
              <w:t>现有项目废水排放情况</w:t>
            </w:r>
            <w:r>
              <w:rPr>
                <w:rFonts w:hint="eastAsia"/>
                <w:color w:val="auto"/>
                <w:highlight w:val="none"/>
                <w:lang w:eastAsia="zh-CN"/>
              </w:rPr>
              <w:t>（单位：t/d）</w:t>
            </w:r>
          </w:p>
          <w:p w14:paraId="23A99E74">
            <w:pPr>
              <w:pStyle w:val="35"/>
              <w:rPr>
                <w:rFonts w:hint="default"/>
                <w:color w:val="auto"/>
                <w:highlight w:val="none"/>
              </w:rPr>
            </w:pPr>
            <w:r>
              <w:rPr>
                <w:color w:val="auto"/>
                <w:highlight w:val="none"/>
              </w:rPr>
              <w:t>供电</w:t>
            </w:r>
          </w:p>
          <w:p w14:paraId="1995E977">
            <w:pPr>
              <w:pStyle w:val="59"/>
              <w:ind w:firstLine="480"/>
              <w:rPr>
                <w:color w:val="auto"/>
                <w:highlight w:val="none"/>
              </w:rPr>
            </w:pPr>
            <w:r>
              <w:rPr>
                <w:color w:val="auto"/>
                <w:highlight w:val="none"/>
              </w:rPr>
              <w:t>供电由</w:t>
            </w:r>
            <w:r>
              <w:rPr>
                <w:rFonts w:hint="eastAsia"/>
                <w:color w:val="auto"/>
                <w:highlight w:val="none"/>
                <w:lang w:eastAsia="zh-CN"/>
              </w:rPr>
              <w:t>园区</w:t>
            </w:r>
            <w:r>
              <w:rPr>
                <w:color w:val="auto"/>
                <w:highlight w:val="none"/>
              </w:rPr>
              <w:t>市政电网提供</w:t>
            </w:r>
            <w:r>
              <w:rPr>
                <w:rFonts w:hint="eastAsia"/>
                <w:color w:val="auto"/>
                <w:highlight w:val="none"/>
              </w:rPr>
              <w:t>。</w:t>
            </w:r>
          </w:p>
          <w:p w14:paraId="4133A5DE">
            <w:pPr>
              <w:pStyle w:val="35"/>
              <w:rPr>
                <w:rFonts w:hint="default"/>
                <w:color w:val="auto"/>
                <w:highlight w:val="none"/>
              </w:rPr>
            </w:pPr>
            <w:r>
              <w:rPr>
                <w:color w:val="auto"/>
                <w:highlight w:val="none"/>
              </w:rPr>
              <w:t>供暖</w:t>
            </w:r>
          </w:p>
          <w:p w14:paraId="350E001E">
            <w:pPr>
              <w:adjustRightInd w:val="0"/>
              <w:snapToGrid w:val="0"/>
              <w:spacing w:line="360" w:lineRule="auto"/>
              <w:ind w:firstLine="482"/>
              <w:rPr>
                <w:color w:val="auto"/>
                <w:sz w:val="24"/>
                <w:szCs w:val="22"/>
                <w:highlight w:val="none"/>
              </w:rPr>
            </w:pPr>
            <w:r>
              <w:rPr>
                <w:rFonts w:hint="eastAsia"/>
                <w:color w:val="auto"/>
                <w:sz w:val="24"/>
                <w:szCs w:val="22"/>
                <w:highlight w:val="none"/>
              </w:rPr>
              <w:t>生产车间冬季不供暖，办公室取暖</w:t>
            </w:r>
            <w:r>
              <w:rPr>
                <w:rFonts w:hint="eastAsia"/>
                <w:color w:val="auto"/>
                <w:sz w:val="24"/>
                <w:szCs w:val="22"/>
                <w:highlight w:val="none"/>
                <w:lang w:eastAsia="zh-CN"/>
              </w:rPr>
              <w:t>由园区统一供应</w:t>
            </w:r>
            <w:r>
              <w:rPr>
                <w:rFonts w:hint="eastAsia"/>
                <w:color w:val="auto"/>
                <w:sz w:val="24"/>
                <w:szCs w:val="22"/>
                <w:highlight w:val="none"/>
              </w:rPr>
              <w:t>。</w:t>
            </w:r>
          </w:p>
          <w:p w14:paraId="192C1184">
            <w:pPr>
              <w:pStyle w:val="33"/>
              <w:rPr>
                <w:color w:val="auto"/>
                <w:highlight w:val="none"/>
                <w:lang w:eastAsia="zh-CN"/>
              </w:rPr>
            </w:pPr>
            <w:r>
              <w:rPr>
                <w:rFonts w:hint="eastAsia"/>
                <w:color w:val="auto"/>
                <w:highlight w:val="none"/>
                <w:lang w:eastAsia="zh-CN"/>
              </w:rPr>
              <w:t>劳动定员及工作制度</w:t>
            </w:r>
          </w:p>
          <w:p w14:paraId="02A726FD">
            <w:pPr>
              <w:widowControl/>
              <w:adjustRightInd w:val="0"/>
              <w:snapToGrid w:val="0"/>
              <w:spacing w:line="360" w:lineRule="auto"/>
              <w:ind w:firstLine="480" w:firstLineChars="200"/>
              <w:jc w:val="left"/>
              <w:rPr>
                <w:rFonts w:hint="eastAsia"/>
                <w:bCs/>
                <w:color w:val="auto"/>
                <w:kern w:val="0"/>
                <w:sz w:val="24"/>
                <w:highlight w:val="none"/>
              </w:rPr>
            </w:pPr>
            <w:r>
              <w:rPr>
                <w:rFonts w:hint="eastAsia"/>
                <w:bCs/>
                <w:color w:val="auto"/>
                <w:kern w:val="0"/>
                <w:sz w:val="24"/>
                <w:highlight w:val="none"/>
              </w:rPr>
              <w:t>劳动定员为1</w:t>
            </w:r>
            <w:r>
              <w:rPr>
                <w:rFonts w:hint="eastAsia"/>
                <w:bCs/>
                <w:color w:val="auto"/>
                <w:kern w:val="0"/>
                <w:sz w:val="24"/>
                <w:highlight w:val="none"/>
                <w:lang w:val="en-US" w:eastAsia="zh-CN"/>
              </w:rPr>
              <w:t>30</w:t>
            </w:r>
            <w:r>
              <w:rPr>
                <w:rFonts w:hint="eastAsia"/>
                <w:bCs/>
                <w:color w:val="auto"/>
                <w:kern w:val="0"/>
                <w:sz w:val="24"/>
                <w:highlight w:val="none"/>
              </w:rPr>
              <w:t>人，全年工作300天，</w:t>
            </w:r>
            <w:r>
              <w:rPr>
                <w:rFonts w:hint="eastAsia"/>
                <w:bCs/>
                <w:color w:val="auto"/>
                <w:kern w:val="0"/>
                <w:sz w:val="24"/>
                <w:highlight w:val="none"/>
                <w:lang w:val="en-US" w:eastAsia="zh-CN"/>
              </w:rPr>
              <w:t>3</w:t>
            </w:r>
            <w:r>
              <w:rPr>
                <w:rFonts w:hint="eastAsia"/>
                <w:bCs/>
                <w:color w:val="auto"/>
                <w:kern w:val="0"/>
                <w:sz w:val="24"/>
                <w:highlight w:val="none"/>
              </w:rPr>
              <w:t>班制，每班8h，年</w:t>
            </w:r>
            <w:r>
              <w:rPr>
                <w:rFonts w:hint="eastAsia"/>
                <w:bCs/>
                <w:color w:val="auto"/>
                <w:kern w:val="0"/>
                <w:sz w:val="24"/>
                <w:highlight w:val="none"/>
                <w:lang w:eastAsia="zh-CN"/>
              </w:rPr>
              <w:t>工作</w:t>
            </w:r>
            <w:r>
              <w:rPr>
                <w:rFonts w:hint="eastAsia"/>
                <w:bCs/>
                <w:color w:val="auto"/>
                <w:kern w:val="0"/>
                <w:sz w:val="24"/>
                <w:highlight w:val="none"/>
                <w:lang w:val="en-US" w:eastAsia="zh-CN"/>
              </w:rPr>
              <w:t>72</w:t>
            </w:r>
            <w:r>
              <w:rPr>
                <w:rFonts w:hint="eastAsia"/>
                <w:bCs/>
                <w:color w:val="auto"/>
                <w:kern w:val="0"/>
                <w:sz w:val="24"/>
                <w:highlight w:val="none"/>
              </w:rPr>
              <w:t>00h。</w:t>
            </w:r>
          </w:p>
          <w:p w14:paraId="4683B9F9">
            <w:pPr>
              <w:pStyle w:val="33"/>
              <w:rPr>
                <w:color w:val="auto"/>
                <w:highlight w:val="none"/>
                <w:lang w:eastAsia="zh-CN"/>
              </w:rPr>
            </w:pPr>
            <w:r>
              <w:rPr>
                <w:rFonts w:hint="eastAsia"/>
                <w:color w:val="auto"/>
                <w:highlight w:val="none"/>
                <w:lang w:eastAsia="zh-CN"/>
              </w:rPr>
              <w:t>工艺流程及产排污环节</w:t>
            </w:r>
          </w:p>
          <w:p w14:paraId="4BC3A91B">
            <w:pPr>
              <w:pStyle w:val="33"/>
              <w:numPr>
                <w:ilvl w:val="0"/>
                <w:numId w:val="0"/>
              </w:numPr>
              <w:rPr>
                <w:rFonts w:hint="eastAsia"/>
                <w:color w:val="auto"/>
                <w:highlight w:val="none"/>
                <w:lang w:eastAsia="zh-CN"/>
              </w:rPr>
            </w:pPr>
          </w:p>
          <w:p w14:paraId="4EF5C1AE">
            <w:pPr>
              <w:pStyle w:val="33"/>
              <w:numPr>
                <w:ilvl w:val="0"/>
                <w:numId w:val="0"/>
              </w:numPr>
              <w:rPr>
                <w:rFonts w:hint="eastAsia"/>
                <w:color w:val="auto"/>
                <w:highlight w:val="none"/>
                <w:lang w:eastAsia="zh-CN"/>
              </w:rPr>
            </w:pPr>
          </w:p>
          <w:p w14:paraId="121CEDB0">
            <w:pPr>
              <w:pStyle w:val="33"/>
              <w:numPr>
                <w:ilvl w:val="0"/>
                <w:numId w:val="0"/>
              </w:numPr>
              <w:rPr>
                <w:rFonts w:hint="eastAsia"/>
                <w:color w:val="auto"/>
                <w:highlight w:val="none"/>
                <w:lang w:eastAsia="zh-CN"/>
              </w:rPr>
            </w:pPr>
          </w:p>
          <w:p w14:paraId="257B1564">
            <w:pPr>
              <w:pStyle w:val="33"/>
              <w:numPr>
                <w:ilvl w:val="0"/>
                <w:numId w:val="0"/>
              </w:numPr>
              <w:rPr>
                <w:rFonts w:hint="eastAsia"/>
                <w:color w:val="auto"/>
                <w:highlight w:val="none"/>
                <w:lang w:eastAsia="zh-CN"/>
              </w:rPr>
            </w:pPr>
          </w:p>
          <w:p w14:paraId="3C0CFCA3">
            <w:pPr>
              <w:pStyle w:val="33"/>
              <w:numPr>
                <w:ilvl w:val="0"/>
                <w:numId w:val="0"/>
              </w:numPr>
              <w:rPr>
                <w:rFonts w:hint="eastAsia"/>
                <w:color w:val="auto"/>
                <w:highlight w:val="none"/>
                <w:lang w:eastAsia="zh-CN"/>
              </w:rPr>
            </w:pPr>
          </w:p>
          <w:p w14:paraId="25E71C3F">
            <w:pPr>
              <w:pStyle w:val="33"/>
              <w:numPr>
                <w:ilvl w:val="0"/>
                <w:numId w:val="0"/>
              </w:numPr>
              <w:rPr>
                <w:rFonts w:hint="eastAsia"/>
                <w:color w:val="auto"/>
                <w:highlight w:val="none"/>
                <w:lang w:eastAsia="zh-CN"/>
              </w:rPr>
            </w:pPr>
          </w:p>
          <w:p w14:paraId="083ABEAC">
            <w:pPr>
              <w:widowControl/>
              <w:adjustRightInd w:val="0"/>
              <w:snapToGrid w:val="0"/>
              <w:spacing w:line="360" w:lineRule="auto"/>
              <w:ind w:firstLine="420" w:firstLineChars="200"/>
              <w:jc w:val="center"/>
              <w:rPr>
                <w:rFonts w:hint="eastAsia"/>
                <w:bCs/>
                <w:color w:val="auto"/>
                <w:kern w:val="0"/>
                <w:sz w:val="24"/>
                <w:highlight w:val="none"/>
              </w:rPr>
            </w:pPr>
            <w:r>
              <w:rPr>
                <w:color w:val="auto"/>
              </w:rPr>
              <w:drawing>
                <wp:inline distT="0" distB="0" distL="114300" distR="114300">
                  <wp:extent cx="3695065" cy="6014720"/>
                  <wp:effectExtent l="0" t="0" r="635" b="5080"/>
                  <wp:docPr id="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
                          <pic:cNvPicPr>
                            <a:picLocks noChangeAspect="1"/>
                          </pic:cNvPicPr>
                        </pic:nvPicPr>
                        <pic:blipFill>
                          <a:blip r:embed="rId10"/>
                          <a:stretch>
                            <a:fillRect/>
                          </a:stretch>
                        </pic:blipFill>
                        <pic:spPr>
                          <a:xfrm>
                            <a:off x="0" y="0"/>
                            <a:ext cx="3695065" cy="6014720"/>
                          </a:xfrm>
                          <a:prstGeom prst="rect">
                            <a:avLst/>
                          </a:prstGeom>
                          <a:noFill/>
                          <a:ln>
                            <a:noFill/>
                          </a:ln>
                        </pic:spPr>
                      </pic:pic>
                    </a:graphicData>
                  </a:graphic>
                </wp:inline>
              </w:drawing>
            </w:r>
          </w:p>
          <w:p w14:paraId="54BCB198">
            <w:pPr>
              <w:pStyle w:val="30"/>
              <w:rPr>
                <w:rFonts w:hint="default"/>
                <w:color w:val="auto"/>
                <w:highlight w:val="none"/>
              </w:rPr>
            </w:pPr>
            <w:r>
              <w:rPr>
                <w:color w:val="auto"/>
                <w:highlight w:val="none"/>
              </w:rPr>
              <w:t>现有项目</w:t>
            </w:r>
            <w:r>
              <w:rPr>
                <w:rFonts w:hint="eastAsia"/>
                <w:color w:val="auto"/>
                <w:highlight w:val="none"/>
                <w:lang w:eastAsia="zh-CN"/>
              </w:rPr>
              <w:t>工艺流程图</w:t>
            </w:r>
          </w:p>
          <w:p w14:paraId="0FD9EBBB">
            <w:pPr>
              <w:widowControl/>
              <w:adjustRightInd w:val="0"/>
              <w:snapToGrid w:val="0"/>
              <w:spacing w:line="360" w:lineRule="auto"/>
              <w:ind w:firstLine="480" w:firstLineChars="200"/>
              <w:jc w:val="left"/>
              <w:rPr>
                <w:rFonts w:hint="eastAsia" w:eastAsia="宋体"/>
                <w:bCs/>
                <w:color w:val="auto"/>
                <w:kern w:val="0"/>
                <w:sz w:val="24"/>
                <w:highlight w:val="none"/>
                <w:lang w:eastAsia="zh-CN"/>
              </w:rPr>
            </w:pPr>
            <w:r>
              <w:rPr>
                <w:rFonts w:hint="eastAsia"/>
                <w:bCs/>
                <w:color w:val="auto"/>
                <w:kern w:val="0"/>
                <w:sz w:val="24"/>
                <w:highlight w:val="none"/>
              </w:rPr>
              <w:t>PPR</w:t>
            </w:r>
            <w:r>
              <w:rPr>
                <w:rFonts w:hint="eastAsia"/>
                <w:bCs/>
                <w:color w:val="auto"/>
                <w:kern w:val="0"/>
                <w:sz w:val="24"/>
                <w:highlight w:val="none"/>
                <w:lang w:eastAsia="zh-CN"/>
              </w:rPr>
              <w:t>与</w:t>
            </w:r>
            <w:r>
              <w:rPr>
                <w:rFonts w:hint="eastAsia"/>
                <w:bCs/>
                <w:color w:val="auto"/>
                <w:kern w:val="0"/>
                <w:sz w:val="24"/>
                <w:highlight w:val="none"/>
              </w:rPr>
              <w:t>PE管材管件</w:t>
            </w:r>
            <w:r>
              <w:rPr>
                <w:rFonts w:hint="eastAsia"/>
                <w:bCs/>
                <w:color w:val="auto"/>
                <w:kern w:val="0"/>
                <w:sz w:val="24"/>
                <w:highlight w:val="none"/>
                <w:lang w:eastAsia="zh-CN"/>
              </w:rPr>
              <w:t>生产流程相同，具有如下：</w:t>
            </w:r>
          </w:p>
          <w:p w14:paraId="21EB3418">
            <w:pPr>
              <w:pStyle w:val="36"/>
              <w:numPr>
                <w:ilvl w:val="0"/>
                <w:numId w:val="36"/>
              </w:numPr>
              <w:tabs>
                <w:tab w:val="left" w:pos="0"/>
              </w:tabs>
              <w:ind w:firstLine="480"/>
              <w:rPr>
                <w:rFonts w:hint="default"/>
                <w:color w:val="auto"/>
                <w:highlight w:val="none"/>
              </w:rPr>
            </w:pPr>
            <w:r>
              <w:rPr>
                <w:rFonts w:hint="eastAsia"/>
                <w:color w:val="auto"/>
                <w:highlight w:val="none"/>
                <w:lang w:eastAsia="zh-CN"/>
              </w:rPr>
              <w:t>投料、混料</w:t>
            </w:r>
          </w:p>
          <w:p w14:paraId="6E8554B1">
            <w:pPr>
              <w:pStyle w:val="59"/>
              <w:ind w:firstLine="480"/>
              <w:rPr>
                <w:color w:val="auto"/>
                <w:highlight w:val="none"/>
              </w:rPr>
            </w:pPr>
            <w:r>
              <w:rPr>
                <w:rFonts w:hint="eastAsia"/>
                <w:color w:val="auto"/>
                <w:highlight w:val="none"/>
              </w:rPr>
              <w:t>投料：</w:t>
            </w:r>
            <w:r>
              <w:rPr>
                <w:rFonts w:hint="eastAsia"/>
                <w:color w:val="auto"/>
                <w:highlight w:val="none"/>
                <w:lang w:eastAsia="zh-CN"/>
              </w:rPr>
              <w:t>将</w:t>
            </w:r>
            <w:r>
              <w:rPr>
                <w:rFonts w:hint="eastAsia"/>
                <w:color w:val="auto"/>
                <w:highlight w:val="none"/>
              </w:rPr>
              <w:t>原材料聚丙烯</w:t>
            </w:r>
            <w:r>
              <w:rPr>
                <w:rFonts w:hint="eastAsia"/>
                <w:color w:val="auto"/>
                <w:highlight w:val="none"/>
                <w:lang w:val="en-US" w:eastAsia="zh-CN"/>
              </w:rPr>
              <w:t>/聚乙烯颗粒</w:t>
            </w:r>
            <w:r>
              <w:rPr>
                <w:rFonts w:hint="eastAsia"/>
                <w:color w:val="auto"/>
                <w:highlight w:val="none"/>
                <w:lang w:eastAsia="zh-CN"/>
              </w:rPr>
              <w:t>、溶剂丁酮</w:t>
            </w:r>
            <w:r>
              <w:rPr>
                <w:rFonts w:hint="eastAsia"/>
                <w:color w:val="auto"/>
                <w:highlight w:val="none"/>
              </w:rPr>
              <w:t>等照一定的比例通过人工投料的方式投入</w:t>
            </w:r>
            <w:r>
              <w:rPr>
                <w:rFonts w:hint="eastAsia"/>
                <w:color w:val="auto"/>
                <w:highlight w:val="none"/>
                <w:lang w:eastAsia="zh-CN"/>
              </w:rPr>
              <w:t>混料锅</w:t>
            </w:r>
            <w:r>
              <w:rPr>
                <w:rFonts w:hint="eastAsia"/>
                <w:color w:val="auto"/>
                <w:highlight w:val="none"/>
              </w:rPr>
              <w:t>的料斗内，</w:t>
            </w:r>
            <w:r>
              <w:rPr>
                <w:rFonts w:hint="eastAsia"/>
                <w:color w:val="auto"/>
                <w:highlight w:val="none"/>
                <w:lang w:eastAsia="zh-CN"/>
              </w:rPr>
              <w:t>混料锅运行时为密闭式，仅在混料锅投料工序产生颗粒物。混合好的物料通过自动吸料设备投入至生产线原料斗内，在原料斗投料工序产生颗粒物</w:t>
            </w:r>
            <w:r>
              <w:rPr>
                <w:rFonts w:hint="eastAsia"/>
                <w:color w:val="auto"/>
                <w:highlight w:val="none"/>
              </w:rPr>
              <w:t>。</w:t>
            </w:r>
          </w:p>
          <w:p w14:paraId="4C50F42B">
            <w:pPr>
              <w:pStyle w:val="59"/>
              <w:ind w:firstLine="480"/>
              <w:rPr>
                <w:color w:val="auto"/>
                <w:highlight w:val="none"/>
              </w:rPr>
            </w:pPr>
            <w:r>
              <w:rPr>
                <w:rFonts w:hint="eastAsia"/>
                <w:color w:val="auto"/>
                <w:highlight w:val="none"/>
              </w:rPr>
              <w:t>此工序废气污染源为颗粒物</w:t>
            </w:r>
            <w:r>
              <w:rPr>
                <w:rFonts w:hint="eastAsia"/>
                <w:color w:val="auto"/>
                <w:highlight w:val="none"/>
                <w:lang w:eastAsia="zh-CN"/>
              </w:rPr>
              <w:t>，车间密闭，无组织排放</w:t>
            </w:r>
            <w:r>
              <w:rPr>
                <w:rFonts w:hint="eastAsia"/>
                <w:color w:val="auto"/>
                <w:spacing w:val="1"/>
                <w:highlight w:val="none"/>
              </w:rPr>
              <w:t>；</w:t>
            </w:r>
            <w:r>
              <w:rPr>
                <w:rFonts w:hint="eastAsia"/>
                <w:color w:val="auto"/>
                <w:highlight w:val="none"/>
              </w:rPr>
              <w:t>噪声污染源为设备运行噪声。</w:t>
            </w:r>
          </w:p>
          <w:p w14:paraId="62A431FE">
            <w:pPr>
              <w:pStyle w:val="36"/>
              <w:numPr>
                <w:ilvl w:val="0"/>
                <w:numId w:val="36"/>
              </w:numPr>
              <w:tabs>
                <w:tab w:val="left" w:pos="0"/>
              </w:tabs>
              <w:ind w:firstLine="480"/>
              <w:rPr>
                <w:rFonts w:hint="default"/>
                <w:color w:val="auto"/>
                <w:highlight w:val="none"/>
              </w:rPr>
            </w:pPr>
            <w:r>
              <w:rPr>
                <w:rFonts w:hint="eastAsia"/>
                <w:color w:val="auto"/>
                <w:highlight w:val="none"/>
                <w:lang w:eastAsia="zh-CN"/>
              </w:rPr>
              <w:t>注塑挤出及冷却定型</w:t>
            </w:r>
          </w:p>
          <w:p w14:paraId="33DB1F07">
            <w:pPr>
              <w:adjustRightInd w:val="0"/>
              <w:snapToGrid w:val="0"/>
              <w:spacing w:line="360" w:lineRule="auto"/>
              <w:ind w:firstLine="480" w:firstLineChars="200"/>
              <w:rPr>
                <w:color w:val="auto"/>
                <w:sz w:val="24"/>
                <w:highlight w:val="none"/>
              </w:rPr>
            </w:pPr>
            <w:r>
              <w:rPr>
                <w:rFonts w:hint="eastAsia"/>
                <w:color w:val="auto"/>
                <w:sz w:val="24"/>
                <w:highlight w:val="none"/>
                <w:lang w:eastAsia="zh-CN"/>
              </w:rPr>
              <w:t>混料</w:t>
            </w:r>
            <w:r>
              <w:rPr>
                <w:rFonts w:hint="eastAsia"/>
                <w:color w:val="auto"/>
                <w:sz w:val="24"/>
                <w:highlight w:val="none"/>
              </w:rPr>
              <w:t>经上料机进入</w:t>
            </w:r>
            <w:r>
              <w:rPr>
                <w:rFonts w:hint="eastAsia"/>
                <w:color w:val="auto"/>
                <w:sz w:val="24"/>
                <w:highlight w:val="none"/>
                <w:lang w:eastAsia="zh-CN"/>
              </w:rPr>
              <w:t>注塑</w:t>
            </w:r>
            <w:r>
              <w:rPr>
                <w:rFonts w:hint="eastAsia"/>
                <w:color w:val="auto"/>
                <w:sz w:val="24"/>
                <w:highlight w:val="none"/>
              </w:rPr>
              <w:t>机内，通过2</w:t>
            </w:r>
            <w:r>
              <w:rPr>
                <w:rFonts w:hint="eastAsia"/>
                <w:color w:val="auto"/>
                <w:sz w:val="24"/>
                <w:highlight w:val="none"/>
                <w:lang w:val="en-US" w:eastAsia="zh-CN"/>
              </w:rPr>
              <w:t>0</w:t>
            </w:r>
            <w:r>
              <w:rPr>
                <w:rFonts w:hint="eastAsia"/>
                <w:color w:val="auto"/>
                <w:sz w:val="24"/>
                <w:highlight w:val="none"/>
              </w:rPr>
              <w:t>0℃的高温加热融化</w:t>
            </w:r>
            <w:r>
              <w:rPr>
                <w:rFonts w:hint="eastAsia"/>
                <w:color w:val="auto"/>
                <w:sz w:val="24"/>
                <w:highlight w:val="none"/>
                <w:lang w:eastAsia="zh-CN"/>
              </w:rPr>
              <w:t>（采用电加热）</w:t>
            </w:r>
            <w:r>
              <w:rPr>
                <w:rFonts w:hint="eastAsia"/>
                <w:color w:val="auto"/>
                <w:sz w:val="24"/>
                <w:highlight w:val="none"/>
              </w:rPr>
              <w:t>，使之呈黏流状态，</w:t>
            </w:r>
            <w:r>
              <w:rPr>
                <w:rFonts w:hint="eastAsia"/>
                <w:color w:val="auto"/>
                <w:sz w:val="24"/>
                <w:highlight w:val="none"/>
                <w:lang w:eastAsia="zh-CN"/>
              </w:rPr>
              <w:t>通过螺杆</w:t>
            </w:r>
            <w:r>
              <w:rPr>
                <w:rFonts w:hint="eastAsia"/>
                <w:color w:val="auto"/>
                <w:sz w:val="24"/>
                <w:highlight w:val="none"/>
              </w:rPr>
              <w:t>挤出进入真空定径箱定径后进入下一步</w:t>
            </w:r>
            <w:r>
              <w:rPr>
                <w:rFonts w:hint="eastAsia"/>
                <w:color w:val="auto"/>
                <w:sz w:val="24"/>
                <w:highlight w:val="none"/>
                <w:lang w:eastAsia="zh-CN"/>
              </w:rPr>
              <w:t>循环水</w:t>
            </w:r>
            <w:r>
              <w:rPr>
                <w:rFonts w:hint="eastAsia"/>
                <w:color w:val="auto"/>
                <w:sz w:val="24"/>
                <w:highlight w:val="none"/>
              </w:rPr>
              <w:t>冷却工序。挤出工序产生非甲烷总烃</w:t>
            </w:r>
            <w:r>
              <w:rPr>
                <w:rFonts w:hint="eastAsia"/>
                <w:color w:val="auto"/>
                <w:sz w:val="24"/>
                <w:highlight w:val="none"/>
                <w:lang w:eastAsia="zh-CN"/>
              </w:rPr>
              <w:t>、</w:t>
            </w:r>
            <w:r>
              <w:rPr>
                <w:rFonts w:hint="eastAsia"/>
                <w:color w:val="auto"/>
                <w:sz w:val="24"/>
                <w:highlight w:val="none"/>
              </w:rPr>
              <w:t>臭气。</w:t>
            </w:r>
          </w:p>
          <w:p w14:paraId="273316CD">
            <w:pPr>
              <w:pStyle w:val="59"/>
              <w:ind w:firstLine="480"/>
              <w:rPr>
                <w:color w:val="auto"/>
                <w:highlight w:val="none"/>
              </w:rPr>
            </w:pPr>
            <w:r>
              <w:rPr>
                <w:rFonts w:hint="eastAsia"/>
                <w:color w:val="auto"/>
                <w:highlight w:val="none"/>
              </w:rPr>
              <w:t>此工序废气为NMHC</w:t>
            </w:r>
            <w:r>
              <w:rPr>
                <w:rFonts w:hint="eastAsia"/>
                <w:color w:val="auto"/>
                <w:highlight w:val="none"/>
                <w:lang w:eastAsia="zh-CN"/>
              </w:rPr>
              <w:t>、</w:t>
            </w:r>
            <w:r>
              <w:rPr>
                <w:rFonts w:hint="eastAsia"/>
                <w:color w:val="auto"/>
                <w:highlight w:val="none"/>
              </w:rPr>
              <w:t>臭气</w:t>
            </w:r>
            <w:r>
              <w:rPr>
                <w:rFonts w:hint="eastAsia"/>
                <w:color w:val="auto"/>
                <w:highlight w:val="none"/>
                <w:lang w:eastAsia="zh-CN"/>
              </w:rPr>
              <w:t>，车间密闭，无组织排放</w:t>
            </w:r>
            <w:r>
              <w:rPr>
                <w:rFonts w:hint="eastAsia"/>
                <w:color w:val="auto"/>
                <w:spacing w:val="1"/>
                <w:highlight w:val="none"/>
              </w:rPr>
              <w:t>；废水污染源为循环冷却水；</w:t>
            </w:r>
            <w:r>
              <w:rPr>
                <w:rFonts w:hint="eastAsia"/>
                <w:color w:val="auto"/>
                <w:highlight w:val="none"/>
              </w:rPr>
              <w:t>噪声污染源为设备运行噪声</w:t>
            </w:r>
            <w:r>
              <w:rPr>
                <w:rFonts w:hint="eastAsia"/>
                <w:color w:val="auto"/>
                <w:highlight w:val="none"/>
                <w:lang w:eastAsia="zh-CN"/>
              </w:rPr>
              <w:t>；</w:t>
            </w:r>
            <w:r>
              <w:rPr>
                <w:rFonts w:hint="eastAsia"/>
                <w:color w:val="auto"/>
                <w:highlight w:val="none"/>
              </w:rPr>
              <w:t>固废污染源为废滤芯。</w:t>
            </w:r>
          </w:p>
          <w:p w14:paraId="56BA29F9">
            <w:pPr>
              <w:pStyle w:val="36"/>
              <w:numPr>
                <w:ilvl w:val="0"/>
                <w:numId w:val="36"/>
              </w:numPr>
              <w:tabs>
                <w:tab w:val="left" w:pos="0"/>
              </w:tabs>
              <w:ind w:firstLine="480"/>
              <w:rPr>
                <w:rFonts w:hint="default"/>
                <w:color w:val="auto"/>
                <w:highlight w:val="none"/>
              </w:rPr>
            </w:pPr>
            <w:r>
              <w:rPr>
                <w:rFonts w:hint="eastAsia"/>
                <w:color w:val="auto"/>
                <w:highlight w:val="none"/>
                <w:lang w:eastAsia="zh-CN"/>
              </w:rPr>
              <w:t>喷码</w:t>
            </w:r>
          </w:p>
          <w:p w14:paraId="02A77501">
            <w:pPr>
              <w:spacing w:line="360" w:lineRule="auto"/>
              <w:ind w:firstLine="480" w:firstLineChars="200"/>
              <w:rPr>
                <w:color w:val="auto"/>
                <w:sz w:val="24"/>
                <w:highlight w:val="none"/>
              </w:rPr>
            </w:pPr>
            <w:r>
              <w:rPr>
                <w:rFonts w:hint="eastAsia"/>
                <w:color w:val="auto"/>
                <w:sz w:val="24"/>
                <w:highlight w:val="none"/>
                <w:lang w:eastAsia="zh-CN"/>
              </w:rPr>
              <w:t>挤出后的</w:t>
            </w:r>
            <w:r>
              <w:rPr>
                <w:rFonts w:hint="eastAsia"/>
                <w:color w:val="auto"/>
                <w:sz w:val="24"/>
                <w:highlight w:val="none"/>
              </w:rPr>
              <w:t>管材制品</w:t>
            </w:r>
            <w:r>
              <w:rPr>
                <w:rFonts w:hint="eastAsia"/>
                <w:color w:val="auto"/>
                <w:sz w:val="24"/>
                <w:highlight w:val="none"/>
                <w:lang w:eastAsia="zh-CN"/>
              </w:rPr>
              <w:t>进入喷码机进行喷码，喷码采用喷码机配套的成型水性油墨盒，喷码过程中挥发的成分主要为丁酮及丙酮，以非甲烷总烃表征。</w:t>
            </w:r>
          </w:p>
          <w:p w14:paraId="3746A6BB">
            <w:pPr>
              <w:pStyle w:val="59"/>
              <w:ind w:firstLine="480"/>
              <w:rPr>
                <w:rFonts w:hint="eastAsia"/>
                <w:color w:val="auto"/>
                <w:highlight w:val="none"/>
              </w:rPr>
            </w:pPr>
            <w:r>
              <w:rPr>
                <w:rFonts w:hint="eastAsia"/>
                <w:color w:val="auto"/>
                <w:highlight w:val="none"/>
              </w:rPr>
              <w:t>此工序废气污染源为NMHC</w:t>
            </w:r>
            <w:r>
              <w:rPr>
                <w:rFonts w:hint="eastAsia"/>
                <w:color w:val="auto"/>
                <w:highlight w:val="none"/>
                <w:lang w:eastAsia="zh-CN"/>
              </w:rPr>
              <w:t>，车间密闭，无组织排放</w:t>
            </w:r>
            <w:r>
              <w:rPr>
                <w:rFonts w:hint="eastAsia"/>
                <w:color w:val="auto"/>
                <w:spacing w:val="1"/>
                <w:highlight w:val="none"/>
              </w:rPr>
              <w:t>；</w:t>
            </w:r>
            <w:r>
              <w:rPr>
                <w:rFonts w:hint="eastAsia"/>
                <w:color w:val="auto"/>
                <w:highlight w:val="none"/>
              </w:rPr>
              <w:t>噪声污染源为设备运行噪声；固废污染源为</w:t>
            </w:r>
            <w:r>
              <w:rPr>
                <w:rFonts w:hint="eastAsia"/>
                <w:color w:val="auto"/>
                <w:highlight w:val="none"/>
                <w:lang w:eastAsia="zh-CN"/>
              </w:rPr>
              <w:t>废墨盒</w:t>
            </w:r>
            <w:r>
              <w:rPr>
                <w:rFonts w:hint="eastAsia"/>
                <w:color w:val="auto"/>
                <w:highlight w:val="none"/>
              </w:rPr>
              <w:t>。</w:t>
            </w:r>
          </w:p>
          <w:p w14:paraId="4A6D414A">
            <w:pPr>
              <w:pStyle w:val="36"/>
              <w:numPr>
                <w:ilvl w:val="0"/>
                <w:numId w:val="36"/>
              </w:numPr>
              <w:tabs>
                <w:tab w:val="left" w:pos="0"/>
              </w:tabs>
              <w:ind w:firstLine="480"/>
              <w:rPr>
                <w:rFonts w:hint="default"/>
                <w:color w:val="auto"/>
                <w:highlight w:val="none"/>
              </w:rPr>
            </w:pPr>
            <w:r>
              <w:rPr>
                <w:rFonts w:hint="eastAsia"/>
                <w:color w:val="auto"/>
                <w:highlight w:val="none"/>
                <w:lang w:eastAsia="zh-CN"/>
              </w:rPr>
              <w:t>包膜、切割、破碎</w:t>
            </w:r>
          </w:p>
          <w:p w14:paraId="4527E898">
            <w:pPr>
              <w:pStyle w:val="59"/>
              <w:ind w:firstLine="480"/>
              <w:rPr>
                <w:rFonts w:hint="eastAsia"/>
                <w:color w:val="auto"/>
                <w:highlight w:val="none"/>
                <w:lang w:eastAsia="zh-CN"/>
              </w:rPr>
            </w:pPr>
            <w:r>
              <w:rPr>
                <w:rFonts w:hint="eastAsia"/>
                <w:color w:val="auto"/>
                <w:highlight w:val="none"/>
                <w:lang w:eastAsia="zh-CN"/>
              </w:rPr>
              <w:t>喷墨后的管材制品使用自动缠绕机对管材进行自动缠绕包膜，根据客户需求，使用切割机定尺寸切割。切割废管料经破碎机破碎后回用于投料工序。</w:t>
            </w:r>
          </w:p>
          <w:p w14:paraId="0DF1C450">
            <w:pPr>
              <w:pStyle w:val="59"/>
              <w:ind w:firstLine="480"/>
              <w:rPr>
                <w:rFonts w:hint="eastAsia"/>
                <w:color w:val="auto"/>
                <w:highlight w:val="none"/>
                <w:lang w:eastAsia="zh-CN"/>
              </w:rPr>
            </w:pPr>
            <w:r>
              <w:rPr>
                <w:rFonts w:hint="eastAsia"/>
                <w:color w:val="auto"/>
                <w:highlight w:val="none"/>
              </w:rPr>
              <w:t>此工序废气污染源为</w:t>
            </w:r>
            <w:r>
              <w:rPr>
                <w:rFonts w:hint="eastAsia"/>
                <w:color w:val="auto"/>
                <w:highlight w:val="none"/>
                <w:lang w:eastAsia="zh-CN"/>
              </w:rPr>
              <w:t>破碎工序颗粒物，破碎工序经自带布袋除尘器处理后，车间密闭，无组织排放</w:t>
            </w:r>
            <w:r>
              <w:rPr>
                <w:rFonts w:hint="eastAsia"/>
                <w:color w:val="auto"/>
                <w:spacing w:val="1"/>
                <w:highlight w:val="none"/>
              </w:rPr>
              <w:t>；</w:t>
            </w:r>
            <w:r>
              <w:rPr>
                <w:rFonts w:hint="eastAsia"/>
                <w:color w:val="auto"/>
                <w:highlight w:val="none"/>
              </w:rPr>
              <w:t>噪声污染源为设备运行噪声</w:t>
            </w:r>
            <w:r>
              <w:rPr>
                <w:rFonts w:hint="eastAsia"/>
                <w:color w:val="auto"/>
                <w:highlight w:val="none"/>
                <w:lang w:eastAsia="zh-CN"/>
              </w:rPr>
              <w:t>。</w:t>
            </w:r>
          </w:p>
          <w:p w14:paraId="1884DAF6">
            <w:pPr>
              <w:pStyle w:val="36"/>
              <w:numPr>
                <w:ilvl w:val="0"/>
                <w:numId w:val="36"/>
              </w:numPr>
              <w:tabs>
                <w:tab w:val="left" w:pos="0"/>
              </w:tabs>
              <w:ind w:firstLine="480"/>
              <w:rPr>
                <w:rFonts w:hint="default"/>
                <w:color w:val="auto"/>
                <w:highlight w:val="none"/>
              </w:rPr>
            </w:pPr>
            <w:r>
              <w:rPr>
                <w:rFonts w:hint="eastAsia"/>
                <w:color w:val="auto"/>
                <w:highlight w:val="none"/>
                <w:lang w:eastAsia="zh-CN"/>
              </w:rPr>
              <w:t>检测、入库</w:t>
            </w:r>
          </w:p>
          <w:p w14:paraId="1543D4A3">
            <w:pPr>
              <w:pStyle w:val="59"/>
              <w:ind w:firstLine="480"/>
              <w:rPr>
                <w:rFonts w:hint="eastAsia"/>
                <w:color w:val="auto"/>
                <w:highlight w:val="none"/>
                <w:lang w:eastAsia="zh-CN"/>
              </w:rPr>
            </w:pPr>
            <w:r>
              <w:rPr>
                <w:rFonts w:hint="eastAsia"/>
                <w:color w:val="auto"/>
                <w:highlight w:val="none"/>
                <w:lang w:eastAsia="zh-CN"/>
              </w:rPr>
              <w:t>检测：对切割后的管材制品人工进行外观、尺寸检验，将合格管材包装入库。</w:t>
            </w:r>
          </w:p>
          <w:p w14:paraId="55BC2E78">
            <w:pPr>
              <w:pStyle w:val="59"/>
              <w:ind w:firstLine="480"/>
              <w:rPr>
                <w:rFonts w:hint="eastAsia"/>
                <w:bCs/>
                <w:color w:val="auto"/>
                <w:kern w:val="0"/>
                <w:sz w:val="24"/>
                <w:highlight w:val="none"/>
              </w:rPr>
            </w:pPr>
            <w:r>
              <w:rPr>
                <w:rFonts w:hint="eastAsia"/>
                <w:color w:val="auto"/>
                <w:highlight w:val="none"/>
              </w:rPr>
              <w:t>此工序固废污染源为</w:t>
            </w:r>
            <w:r>
              <w:rPr>
                <w:rFonts w:hint="eastAsia"/>
                <w:color w:val="auto"/>
                <w:highlight w:val="none"/>
                <w:lang w:eastAsia="zh-CN"/>
              </w:rPr>
              <w:t>不合格产品废管料。</w:t>
            </w:r>
          </w:p>
          <w:p w14:paraId="6AD6E74A">
            <w:pPr>
              <w:pStyle w:val="33"/>
              <w:rPr>
                <w:color w:val="auto"/>
                <w:highlight w:val="none"/>
                <w:lang w:eastAsia="zh-CN"/>
              </w:rPr>
            </w:pPr>
            <w:r>
              <w:rPr>
                <w:rFonts w:hint="eastAsia"/>
                <w:color w:val="auto"/>
                <w:highlight w:val="none"/>
                <w:lang w:eastAsia="zh-CN"/>
              </w:rPr>
              <w:t>现有项目污染物实际排放总量</w:t>
            </w:r>
          </w:p>
          <w:p w14:paraId="6A4FA155">
            <w:pPr>
              <w:pStyle w:val="35"/>
              <w:numPr>
                <w:ilvl w:val="0"/>
                <w:numId w:val="39"/>
              </w:numPr>
              <w:rPr>
                <w:rFonts w:hint="default"/>
                <w:color w:val="auto"/>
                <w:highlight w:val="none"/>
              </w:rPr>
            </w:pPr>
            <w:r>
              <w:rPr>
                <w:color w:val="auto"/>
                <w:highlight w:val="none"/>
              </w:rPr>
              <w:t>废气</w:t>
            </w:r>
          </w:p>
          <w:p w14:paraId="101DC9E2">
            <w:pPr>
              <w:pStyle w:val="59"/>
              <w:ind w:firstLine="480"/>
              <w:rPr>
                <w:rFonts w:hint="eastAsia"/>
                <w:color w:val="auto"/>
                <w:highlight w:val="none"/>
                <w:lang w:eastAsia="zh-CN"/>
              </w:rPr>
            </w:pPr>
            <w:r>
              <w:rPr>
                <w:rFonts w:hint="eastAsia"/>
                <w:color w:val="auto"/>
                <w:highlight w:val="none"/>
              </w:rPr>
              <w:t>PPR、PE管材管件投料、注塑及冷却定型</w:t>
            </w:r>
            <w:r>
              <w:rPr>
                <w:rFonts w:hint="eastAsia"/>
                <w:color w:val="auto"/>
                <w:highlight w:val="none"/>
                <w:lang w:eastAsia="zh-CN"/>
              </w:rPr>
              <w:t>、喷码工序</w:t>
            </w:r>
            <w:r>
              <w:rPr>
                <w:rFonts w:hint="eastAsia"/>
                <w:color w:val="auto"/>
                <w:highlight w:val="none"/>
              </w:rPr>
              <w:t>产生的废气经厂房密闭后无组织排放</w:t>
            </w:r>
            <w:r>
              <w:rPr>
                <w:rFonts w:hint="eastAsia"/>
                <w:color w:val="auto"/>
                <w:highlight w:val="none"/>
                <w:lang w:eastAsia="zh-CN"/>
              </w:rPr>
              <w:t>，未许可总量。</w:t>
            </w:r>
          </w:p>
          <w:p w14:paraId="5F0880CC">
            <w:pPr>
              <w:pStyle w:val="59"/>
              <w:bidi w:val="0"/>
              <w:rPr>
                <w:rFonts w:hint="default"/>
                <w:color w:val="auto"/>
                <w:highlight w:val="none"/>
                <w:lang w:val="en-US" w:eastAsia="zh-CN"/>
              </w:rPr>
            </w:pPr>
            <w:r>
              <w:rPr>
                <w:rFonts w:hint="eastAsia"/>
                <w:color w:val="auto"/>
                <w:highlight w:val="none"/>
                <w:lang w:val="en-US" w:eastAsia="zh-CN"/>
              </w:rPr>
              <w:t>根据沈阳市中正检测技术有限公司于2024年12月16日的监测报告，报告编号FW1221200，厂界废气监测数据详见</w:t>
            </w:r>
            <w:r>
              <w:rPr>
                <w:rFonts w:hint="default"/>
                <w:color w:val="auto"/>
                <w:highlight w:val="none"/>
                <w:lang w:val="en-US" w:eastAsia="zh-CN"/>
              </w:rPr>
              <w:t>表2-</w:t>
            </w:r>
            <w:r>
              <w:rPr>
                <w:rFonts w:hint="eastAsia"/>
                <w:color w:val="auto"/>
                <w:highlight w:val="none"/>
                <w:lang w:val="en-US" w:eastAsia="zh-CN"/>
              </w:rPr>
              <w:t>10</w:t>
            </w:r>
            <w:r>
              <w:rPr>
                <w:rFonts w:hint="default"/>
                <w:color w:val="auto"/>
                <w:highlight w:val="none"/>
                <w:lang w:val="en-US" w:eastAsia="zh-CN"/>
              </w:rPr>
              <w:t>。</w:t>
            </w:r>
          </w:p>
          <w:p w14:paraId="747D7FD9">
            <w:pPr>
              <w:pStyle w:val="59"/>
              <w:bidi w:val="0"/>
              <w:rPr>
                <w:rFonts w:hint="default"/>
                <w:color w:val="auto"/>
                <w:highlight w:val="none"/>
                <w:lang w:val="en-US" w:eastAsia="zh-CN"/>
              </w:rPr>
            </w:pPr>
          </w:p>
          <w:p w14:paraId="7087CB1F">
            <w:pPr>
              <w:pStyle w:val="59"/>
              <w:bidi w:val="0"/>
              <w:rPr>
                <w:rFonts w:hint="default"/>
                <w:color w:val="auto"/>
                <w:highlight w:val="none"/>
                <w:lang w:val="en-US" w:eastAsia="zh-CN"/>
              </w:rPr>
            </w:pPr>
          </w:p>
          <w:p w14:paraId="30A3A40F">
            <w:pPr>
              <w:pStyle w:val="29"/>
              <w:bidi w:val="0"/>
              <w:rPr>
                <w:rFonts w:hint="eastAsia"/>
                <w:color w:val="auto"/>
                <w:highlight w:val="none"/>
                <w:lang w:val="en-US" w:eastAsia="zh-CN"/>
              </w:rPr>
            </w:pPr>
            <w:r>
              <w:rPr>
                <w:rFonts w:hint="eastAsia"/>
                <w:color w:val="auto"/>
                <w:highlight w:val="none"/>
                <w:lang w:val="en-US" w:eastAsia="zh-CN"/>
              </w:rPr>
              <w:t>现有工程废气监测结果及达标情况</w:t>
            </w:r>
          </w:p>
          <w:tbl>
            <w:tblPr>
              <w:tblStyle w:val="22"/>
              <w:tblW w:w="4998"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7"/>
              <w:gridCol w:w="712"/>
              <w:gridCol w:w="1125"/>
              <w:gridCol w:w="1200"/>
              <w:gridCol w:w="1388"/>
              <w:gridCol w:w="1400"/>
              <w:gridCol w:w="1186"/>
            </w:tblGrid>
            <w:tr w14:paraId="392ECAF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6" w:type="pct"/>
                  <w:tcBorders>
                    <w:tl2br w:val="nil"/>
                    <w:tr2bl w:val="nil"/>
                  </w:tcBorders>
                  <w:noWrap w:val="0"/>
                  <w:vAlign w:val="center"/>
                </w:tcPr>
                <w:p w14:paraId="627B151C">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w:t>
                  </w:r>
                </w:p>
              </w:tc>
              <w:tc>
                <w:tcPr>
                  <w:tcW w:w="462" w:type="pct"/>
                  <w:tcBorders>
                    <w:tl2br w:val="nil"/>
                    <w:tr2bl w:val="nil"/>
                  </w:tcBorders>
                  <w:noWrap w:val="0"/>
                  <w:vAlign w:val="center"/>
                </w:tcPr>
                <w:p w14:paraId="69BE38E8">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排放形式</w:t>
                  </w:r>
                </w:p>
              </w:tc>
              <w:tc>
                <w:tcPr>
                  <w:tcW w:w="730" w:type="pct"/>
                  <w:tcBorders>
                    <w:tl2br w:val="nil"/>
                    <w:tr2bl w:val="nil"/>
                  </w:tcBorders>
                  <w:noWrap w:val="0"/>
                  <w:vAlign w:val="center"/>
                </w:tcPr>
                <w:p w14:paraId="5C1D9824">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治理措施</w:t>
                  </w:r>
                </w:p>
              </w:tc>
              <w:tc>
                <w:tcPr>
                  <w:tcW w:w="779" w:type="pct"/>
                  <w:tcBorders>
                    <w:tl2br w:val="nil"/>
                    <w:tr2bl w:val="nil"/>
                  </w:tcBorders>
                  <w:noWrap w:val="0"/>
                  <w:vAlign w:val="center"/>
                </w:tcPr>
                <w:p w14:paraId="26C87F26">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监测点位</w:t>
                  </w:r>
                </w:p>
              </w:tc>
              <w:tc>
                <w:tcPr>
                  <w:tcW w:w="901" w:type="pct"/>
                  <w:tcBorders>
                    <w:tl2br w:val="nil"/>
                    <w:tr2bl w:val="nil"/>
                  </w:tcBorders>
                  <w:noWrap w:val="0"/>
                  <w:vAlign w:val="center"/>
                </w:tcPr>
                <w:p w14:paraId="68D70EAD">
                  <w:pPr>
                    <w:adjustRightInd w:val="0"/>
                    <w:snapToGrid w:val="0"/>
                    <w:jc w:val="center"/>
                    <w:rPr>
                      <w:rFonts w:hint="eastAsia" w:ascii="Times New Roman" w:hAnsi="Times New Roman" w:eastAsia="宋体" w:cs="Times New Roman"/>
                      <w:color w:val="auto"/>
                      <w:sz w:val="21"/>
                      <w:szCs w:val="21"/>
                      <w:highlight w:val="none"/>
                      <w:lang w:val="en-US" w:eastAsia="zh-CN"/>
                    </w:rPr>
                  </w:pPr>
                  <w:r>
                    <w:rPr>
                      <w:color w:val="auto"/>
                      <w:szCs w:val="21"/>
                    </w:rPr>
                    <w:t>非甲烷总烃</w:t>
                  </w:r>
                  <w:r>
                    <w:rPr>
                      <w:rFonts w:hint="eastAsia" w:eastAsia="黑体"/>
                      <w:color w:val="auto"/>
                      <w:kern w:val="0"/>
                      <w:szCs w:val="21"/>
                      <w:lang w:eastAsia="zh-CN" w:bidi="ar"/>
                    </w:rPr>
                    <w:t>（</w:t>
                  </w:r>
                  <w:r>
                    <w:rPr>
                      <w:rFonts w:eastAsia="黑体"/>
                      <w:color w:val="auto"/>
                      <w:kern w:val="0"/>
                      <w:szCs w:val="21"/>
                      <w:lang w:bidi="ar"/>
                    </w:rPr>
                    <w:t>mg/m</w:t>
                  </w:r>
                  <w:r>
                    <w:rPr>
                      <w:rStyle w:val="79"/>
                      <w:rFonts w:hint="default" w:ascii="Times New Roman" w:hAnsi="Times New Roman" w:cs="Times New Roman"/>
                      <w:color w:val="auto"/>
                      <w:lang w:bidi="ar"/>
                    </w:rPr>
                    <w:t>3</w:t>
                  </w:r>
                  <w:r>
                    <w:rPr>
                      <w:rFonts w:hint="eastAsia" w:eastAsia="黑体"/>
                      <w:color w:val="auto"/>
                      <w:kern w:val="0"/>
                      <w:szCs w:val="21"/>
                      <w:lang w:eastAsia="zh-CN" w:bidi="ar"/>
                    </w:rPr>
                    <w:t>）</w:t>
                  </w:r>
                </w:p>
              </w:tc>
              <w:tc>
                <w:tcPr>
                  <w:tcW w:w="909" w:type="pct"/>
                  <w:tcBorders>
                    <w:tl2br w:val="nil"/>
                    <w:tr2bl w:val="nil"/>
                  </w:tcBorders>
                  <w:noWrap w:val="0"/>
                  <w:vAlign w:val="center"/>
                </w:tcPr>
                <w:p w14:paraId="0931A651">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olor w:val="auto"/>
                      <w:szCs w:val="21"/>
                    </w:rPr>
                    <w:t>总悬浮颗粒物</w:t>
                  </w:r>
                  <w:r>
                    <w:rPr>
                      <w:rFonts w:hint="eastAsia" w:eastAsia="黑体"/>
                      <w:color w:val="auto"/>
                      <w:kern w:val="0"/>
                      <w:szCs w:val="21"/>
                      <w:lang w:eastAsia="zh-CN" w:bidi="ar"/>
                    </w:rPr>
                    <w:t>（</w:t>
                  </w:r>
                  <w:r>
                    <w:rPr>
                      <w:rFonts w:eastAsia="黑体"/>
                      <w:color w:val="auto"/>
                      <w:kern w:val="0"/>
                      <w:szCs w:val="21"/>
                      <w:lang w:bidi="ar"/>
                    </w:rPr>
                    <w:t>mg/m</w:t>
                  </w:r>
                  <w:r>
                    <w:rPr>
                      <w:rStyle w:val="79"/>
                      <w:rFonts w:hint="default" w:ascii="Times New Roman" w:hAnsi="Times New Roman" w:cs="Times New Roman"/>
                      <w:color w:val="auto"/>
                      <w:lang w:bidi="ar"/>
                    </w:rPr>
                    <w:t>3</w:t>
                  </w:r>
                  <w:r>
                    <w:rPr>
                      <w:rFonts w:hint="eastAsia" w:eastAsia="黑体"/>
                      <w:color w:val="auto"/>
                      <w:kern w:val="0"/>
                      <w:szCs w:val="21"/>
                      <w:lang w:eastAsia="zh-CN" w:bidi="ar"/>
                    </w:rPr>
                    <w:t>）</w:t>
                  </w:r>
                </w:p>
              </w:tc>
              <w:tc>
                <w:tcPr>
                  <w:tcW w:w="770" w:type="pct"/>
                  <w:tcBorders>
                    <w:tl2br w:val="nil"/>
                    <w:tr2bl w:val="nil"/>
                  </w:tcBorders>
                  <w:noWrap w:val="0"/>
                  <w:vAlign w:val="center"/>
                </w:tcPr>
                <w:p w14:paraId="69F1B9C9">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臭气浓度</w:t>
                  </w:r>
                  <w:r>
                    <w:rPr>
                      <w:rFonts w:hint="eastAsia" w:cs="Times New Roman"/>
                      <w:color w:val="auto"/>
                      <w:sz w:val="21"/>
                      <w:szCs w:val="21"/>
                      <w:highlight w:val="none"/>
                      <w:lang w:val="en-US" w:eastAsia="zh-CN"/>
                    </w:rPr>
                    <w:t>（无量纲）</w:t>
                  </w:r>
                </w:p>
              </w:tc>
            </w:tr>
            <w:tr w14:paraId="7058420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6" w:type="pct"/>
                  <w:vMerge w:val="restart"/>
                  <w:tcBorders>
                    <w:tl2br w:val="nil"/>
                    <w:tr2bl w:val="nil"/>
                  </w:tcBorders>
                  <w:noWrap w:val="0"/>
                  <w:vAlign w:val="center"/>
                </w:tcPr>
                <w:p w14:paraId="7FDFB9DF">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废气</w:t>
                  </w:r>
                </w:p>
              </w:tc>
              <w:tc>
                <w:tcPr>
                  <w:tcW w:w="462" w:type="pct"/>
                  <w:vMerge w:val="restart"/>
                  <w:tcBorders>
                    <w:tl2br w:val="nil"/>
                    <w:tr2bl w:val="nil"/>
                  </w:tcBorders>
                  <w:noWrap w:val="0"/>
                  <w:vAlign w:val="center"/>
                </w:tcPr>
                <w:p w14:paraId="44FCC208">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无组织</w:t>
                  </w:r>
                </w:p>
              </w:tc>
              <w:tc>
                <w:tcPr>
                  <w:tcW w:w="730" w:type="pct"/>
                  <w:vMerge w:val="restart"/>
                  <w:tcBorders>
                    <w:tl2br w:val="nil"/>
                    <w:tr2bl w:val="nil"/>
                  </w:tcBorders>
                  <w:noWrap w:val="0"/>
                  <w:vAlign w:val="center"/>
                </w:tcPr>
                <w:p w14:paraId="3A6BC3F5">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厂房密闭</w:t>
                  </w:r>
                </w:p>
              </w:tc>
              <w:tc>
                <w:tcPr>
                  <w:tcW w:w="779" w:type="pct"/>
                  <w:tcBorders>
                    <w:tl2br w:val="nil"/>
                    <w:tr2bl w:val="nil"/>
                  </w:tcBorders>
                  <w:noWrap w:val="0"/>
                  <w:vAlign w:val="center"/>
                </w:tcPr>
                <w:p w14:paraId="4F2064FA">
                  <w:pPr>
                    <w:pStyle w:val="78"/>
                    <w:jc w:val="center"/>
                    <w:rPr>
                      <w:rFonts w:hint="default" w:ascii="Times New Roman" w:hAnsi="Times New Roman" w:eastAsia="宋体" w:cs="Times New Roman"/>
                      <w:color w:val="auto"/>
                      <w:sz w:val="21"/>
                      <w:szCs w:val="21"/>
                      <w:highlight w:val="none"/>
                      <w:lang w:val="en-US" w:eastAsia="zh-CN"/>
                    </w:rPr>
                  </w:pPr>
                  <w:r>
                    <w:rPr>
                      <w:color w:val="auto"/>
                      <w:szCs w:val="21"/>
                    </w:rPr>
                    <w:t>上风向</w:t>
                  </w:r>
                  <w:r>
                    <w:rPr>
                      <w:rFonts w:hint="eastAsia"/>
                      <w:color w:val="auto"/>
                      <w:szCs w:val="21"/>
                    </w:rPr>
                    <w:t>1#</w:t>
                  </w:r>
                </w:p>
              </w:tc>
              <w:tc>
                <w:tcPr>
                  <w:tcW w:w="901" w:type="pct"/>
                  <w:tcBorders>
                    <w:tl2br w:val="nil"/>
                    <w:tr2bl w:val="nil"/>
                  </w:tcBorders>
                  <w:noWrap w:val="0"/>
                  <w:vAlign w:val="center"/>
                </w:tcPr>
                <w:p w14:paraId="7160C23E">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0.79</w:t>
                  </w:r>
                  <w:r>
                    <w:rPr>
                      <w:rFonts w:hint="eastAsia" w:cs="Times New Roman"/>
                      <w:color w:val="auto"/>
                      <w:sz w:val="21"/>
                      <w:szCs w:val="21"/>
                      <w:highlight w:val="none"/>
                      <w:lang w:val="en-US" w:eastAsia="zh-CN"/>
                    </w:rPr>
                    <w:t>-0.94</w:t>
                  </w:r>
                </w:p>
              </w:tc>
              <w:tc>
                <w:tcPr>
                  <w:tcW w:w="909" w:type="pct"/>
                  <w:tcBorders>
                    <w:tl2br w:val="nil"/>
                    <w:tr2bl w:val="nil"/>
                  </w:tcBorders>
                  <w:noWrap w:val="0"/>
                  <w:vAlign w:val="center"/>
                </w:tcPr>
                <w:p w14:paraId="6A4491D1">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0.18</w:t>
                  </w:r>
                  <w:r>
                    <w:rPr>
                      <w:rFonts w:hint="eastAsia" w:cs="Times New Roman"/>
                      <w:color w:val="auto"/>
                      <w:sz w:val="21"/>
                      <w:szCs w:val="21"/>
                      <w:highlight w:val="none"/>
                      <w:lang w:val="en-US" w:eastAsia="zh-CN"/>
                    </w:rPr>
                    <w:t>-0.197</w:t>
                  </w:r>
                </w:p>
              </w:tc>
              <w:tc>
                <w:tcPr>
                  <w:tcW w:w="770" w:type="pct"/>
                  <w:tcBorders>
                    <w:tl2br w:val="nil"/>
                    <w:tr2bl w:val="nil"/>
                  </w:tcBorders>
                  <w:noWrap w:val="0"/>
                  <w:vAlign w:val="center"/>
                </w:tcPr>
                <w:p w14:paraId="605046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&lt;10</w:t>
                  </w:r>
                </w:p>
              </w:tc>
            </w:tr>
            <w:tr w14:paraId="22D4B50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6" w:type="pct"/>
                  <w:vMerge w:val="continue"/>
                  <w:tcBorders>
                    <w:tl2br w:val="nil"/>
                    <w:tr2bl w:val="nil"/>
                  </w:tcBorders>
                  <w:noWrap w:val="0"/>
                  <w:vAlign w:val="center"/>
                </w:tcPr>
                <w:p w14:paraId="2335A305">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highlight w:val="none"/>
                    </w:rPr>
                  </w:pPr>
                </w:p>
              </w:tc>
              <w:tc>
                <w:tcPr>
                  <w:tcW w:w="462" w:type="pct"/>
                  <w:vMerge w:val="continue"/>
                  <w:tcBorders>
                    <w:tl2br w:val="nil"/>
                    <w:tr2bl w:val="nil"/>
                  </w:tcBorders>
                  <w:noWrap w:val="0"/>
                  <w:vAlign w:val="center"/>
                </w:tcPr>
                <w:p w14:paraId="24F54749">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highlight w:val="none"/>
                    </w:rPr>
                  </w:pPr>
                </w:p>
              </w:tc>
              <w:tc>
                <w:tcPr>
                  <w:tcW w:w="730" w:type="pct"/>
                  <w:vMerge w:val="continue"/>
                  <w:tcBorders>
                    <w:tl2br w:val="nil"/>
                    <w:tr2bl w:val="nil"/>
                  </w:tcBorders>
                  <w:noWrap w:val="0"/>
                  <w:vAlign w:val="center"/>
                </w:tcPr>
                <w:p w14:paraId="46597EFD">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highlight w:val="none"/>
                    </w:rPr>
                  </w:pPr>
                </w:p>
              </w:tc>
              <w:tc>
                <w:tcPr>
                  <w:tcW w:w="779" w:type="pct"/>
                  <w:tcBorders>
                    <w:tl2br w:val="nil"/>
                    <w:tr2bl w:val="nil"/>
                  </w:tcBorders>
                  <w:noWrap w:val="0"/>
                  <w:vAlign w:val="center"/>
                </w:tcPr>
                <w:p w14:paraId="5206EA9C">
                  <w:pPr>
                    <w:pStyle w:val="78"/>
                    <w:jc w:val="center"/>
                    <w:rPr>
                      <w:rFonts w:hint="default" w:ascii="Times New Roman" w:hAnsi="Times New Roman" w:eastAsia="宋体" w:cs="Times New Roman"/>
                      <w:color w:val="auto"/>
                      <w:sz w:val="21"/>
                      <w:szCs w:val="21"/>
                      <w:highlight w:val="none"/>
                      <w:lang w:val="en-US" w:eastAsia="zh-CN"/>
                    </w:rPr>
                  </w:pPr>
                  <w:r>
                    <w:rPr>
                      <w:color w:val="auto"/>
                      <w:szCs w:val="21"/>
                    </w:rPr>
                    <w:t>下风向</w:t>
                  </w:r>
                  <w:r>
                    <w:rPr>
                      <w:rFonts w:hint="eastAsia"/>
                      <w:color w:val="auto"/>
                      <w:szCs w:val="21"/>
                      <w:lang w:val="en-US" w:eastAsia="zh-CN"/>
                    </w:rPr>
                    <w:t>2</w:t>
                  </w:r>
                  <w:r>
                    <w:rPr>
                      <w:rFonts w:hint="eastAsia"/>
                      <w:color w:val="auto"/>
                      <w:szCs w:val="21"/>
                    </w:rPr>
                    <w:t>#</w:t>
                  </w:r>
                </w:p>
              </w:tc>
              <w:tc>
                <w:tcPr>
                  <w:tcW w:w="901" w:type="pct"/>
                  <w:tcBorders>
                    <w:tl2br w:val="nil"/>
                    <w:tr2bl w:val="nil"/>
                  </w:tcBorders>
                  <w:noWrap w:val="0"/>
                  <w:vAlign w:val="center"/>
                </w:tcPr>
                <w:p w14:paraId="682E3AD7">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1.12</w:t>
                  </w:r>
                  <w:r>
                    <w:rPr>
                      <w:rFonts w:hint="eastAsia" w:cs="Times New Roman"/>
                      <w:color w:val="auto"/>
                      <w:sz w:val="21"/>
                      <w:szCs w:val="21"/>
                      <w:highlight w:val="none"/>
                      <w:lang w:val="en-US" w:eastAsia="zh-CN"/>
                    </w:rPr>
                    <w:t>-1.18</w:t>
                  </w:r>
                </w:p>
              </w:tc>
              <w:tc>
                <w:tcPr>
                  <w:tcW w:w="909" w:type="pct"/>
                  <w:tcBorders>
                    <w:tl2br w:val="nil"/>
                    <w:tr2bl w:val="nil"/>
                  </w:tcBorders>
                  <w:noWrap w:val="0"/>
                  <w:vAlign w:val="center"/>
                </w:tcPr>
                <w:p w14:paraId="3A418526">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0.201</w:t>
                  </w:r>
                  <w:r>
                    <w:rPr>
                      <w:rFonts w:hint="eastAsia" w:cs="Times New Roman"/>
                      <w:color w:val="auto"/>
                      <w:sz w:val="21"/>
                      <w:szCs w:val="21"/>
                      <w:highlight w:val="none"/>
                      <w:lang w:val="en-US" w:eastAsia="zh-CN"/>
                    </w:rPr>
                    <w:t>-0.22</w:t>
                  </w:r>
                </w:p>
              </w:tc>
              <w:tc>
                <w:tcPr>
                  <w:tcW w:w="770" w:type="pct"/>
                  <w:tcBorders>
                    <w:tl2br w:val="nil"/>
                    <w:tr2bl w:val="nil"/>
                  </w:tcBorders>
                  <w:noWrap w:val="0"/>
                  <w:vAlign w:val="center"/>
                </w:tcPr>
                <w:p w14:paraId="6B152D7D">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13-16</w:t>
                  </w:r>
                </w:p>
              </w:tc>
            </w:tr>
            <w:tr w14:paraId="29B01D3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6" w:type="pct"/>
                  <w:vMerge w:val="continue"/>
                  <w:tcBorders>
                    <w:tl2br w:val="nil"/>
                    <w:tr2bl w:val="nil"/>
                  </w:tcBorders>
                  <w:noWrap w:val="0"/>
                  <w:vAlign w:val="center"/>
                </w:tcPr>
                <w:p w14:paraId="518F3819">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62" w:type="pct"/>
                  <w:vMerge w:val="continue"/>
                  <w:tcBorders>
                    <w:tl2br w:val="nil"/>
                    <w:tr2bl w:val="nil"/>
                  </w:tcBorders>
                  <w:noWrap w:val="0"/>
                  <w:vAlign w:val="center"/>
                </w:tcPr>
                <w:p w14:paraId="71DB75BD">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730" w:type="pct"/>
                  <w:vMerge w:val="continue"/>
                  <w:tcBorders>
                    <w:tl2br w:val="nil"/>
                    <w:tr2bl w:val="nil"/>
                  </w:tcBorders>
                  <w:noWrap w:val="0"/>
                  <w:vAlign w:val="center"/>
                </w:tcPr>
                <w:p w14:paraId="5DE4E882">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779" w:type="pct"/>
                  <w:tcBorders>
                    <w:tl2br w:val="nil"/>
                    <w:tr2bl w:val="nil"/>
                  </w:tcBorders>
                  <w:noWrap w:val="0"/>
                  <w:vAlign w:val="center"/>
                </w:tcPr>
                <w:p w14:paraId="74D430CC">
                  <w:pPr>
                    <w:pStyle w:val="78"/>
                    <w:jc w:val="center"/>
                    <w:rPr>
                      <w:rFonts w:hint="default" w:ascii="Times New Roman" w:hAnsi="Times New Roman" w:eastAsia="宋体" w:cs="Times New Roman"/>
                      <w:color w:val="auto"/>
                      <w:sz w:val="21"/>
                      <w:szCs w:val="21"/>
                      <w:highlight w:val="none"/>
                      <w:lang w:val="en-US" w:eastAsia="zh-CN"/>
                    </w:rPr>
                  </w:pPr>
                  <w:r>
                    <w:rPr>
                      <w:color w:val="auto"/>
                      <w:szCs w:val="21"/>
                    </w:rPr>
                    <w:t>下风向</w:t>
                  </w:r>
                  <w:r>
                    <w:rPr>
                      <w:rFonts w:hint="eastAsia"/>
                      <w:color w:val="auto"/>
                      <w:szCs w:val="21"/>
                      <w:lang w:val="en-US" w:eastAsia="zh-CN"/>
                    </w:rPr>
                    <w:t>3</w:t>
                  </w:r>
                  <w:r>
                    <w:rPr>
                      <w:rFonts w:hint="eastAsia"/>
                      <w:color w:val="auto"/>
                      <w:szCs w:val="21"/>
                    </w:rPr>
                    <w:t>#</w:t>
                  </w:r>
                </w:p>
              </w:tc>
              <w:tc>
                <w:tcPr>
                  <w:tcW w:w="901" w:type="pct"/>
                  <w:tcBorders>
                    <w:tl2br w:val="nil"/>
                    <w:tr2bl w:val="nil"/>
                  </w:tcBorders>
                  <w:noWrap w:val="0"/>
                  <w:vAlign w:val="center"/>
                </w:tcPr>
                <w:p w14:paraId="3FD8AA28">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w:t>
                  </w:r>
                  <w:r>
                    <w:rPr>
                      <w:rFonts w:hint="eastAsia" w:cs="Times New Roman"/>
                      <w:color w:val="auto"/>
                      <w:sz w:val="21"/>
                      <w:szCs w:val="21"/>
                      <w:highlight w:val="none"/>
                      <w:lang w:val="en-US" w:eastAsia="zh-CN"/>
                    </w:rPr>
                    <w:t>-1.3</w:t>
                  </w:r>
                </w:p>
              </w:tc>
              <w:tc>
                <w:tcPr>
                  <w:tcW w:w="909" w:type="pct"/>
                  <w:tcBorders>
                    <w:tl2br w:val="nil"/>
                    <w:tr2bl w:val="nil"/>
                  </w:tcBorders>
                  <w:noWrap w:val="0"/>
                  <w:vAlign w:val="center"/>
                </w:tcPr>
                <w:p w14:paraId="101BD5E5">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0.212</w:t>
                  </w:r>
                  <w:r>
                    <w:rPr>
                      <w:rFonts w:hint="eastAsia" w:cs="Times New Roman"/>
                      <w:color w:val="auto"/>
                      <w:sz w:val="21"/>
                      <w:szCs w:val="21"/>
                      <w:highlight w:val="none"/>
                      <w:lang w:val="en-US" w:eastAsia="zh-CN"/>
                    </w:rPr>
                    <w:t>-0.228</w:t>
                  </w:r>
                </w:p>
              </w:tc>
              <w:tc>
                <w:tcPr>
                  <w:tcW w:w="770" w:type="pct"/>
                  <w:tcBorders>
                    <w:tl2br w:val="nil"/>
                    <w:tr2bl w:val="nil"/>
                  </w:tcBorders>
                  <w:noWrap w:val="0"/>
                  <w:vAlign w:val="center"/>
                </w:tcPr>
                <w:p w14:paraId="6C154196">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14-17</w:t>
                  </w:r>
                </w:p>
              </w:tc>
            </w:tr>
            <w:tr w14:paraId="5204404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6" w:type="pct"/>
                  <w:vMerge w:val="continue"/>
                  <w:tcBorders>
                    <w:tl2br w:val="nil"/>
                    <w:tr2bl w:val="nil"/>
                  </w:tcBorders>
                  <w:noWrap w:val="0"/>
                  <w:vAlign w:val="center"/>
                </w:tcPr>
                <w:p w14:paraId="12A5EB03">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62" w:type="pct"/>
                  <w:vMerge w:val="continue"/>
                  <w:tcBorders>
                    <w:tl2br w:val="nil"/>
                    <w:tr2bl w:val="nil"/>
                  </w:tcBorders>
                  <w:noWrap w:val="0"/>
                  <w:vAlign w:val="center"/>
                </w:tcPr>
                <w:p w14:paraId="3B8EEA33">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730" w:type="pct"/>
                  <w:vMerge w:val="continue"/>
                  <w:tcBorders>
                    <w:tl2br w:val="nil"/>
                    <w:tr2bl w:val="nil"/>
                  </w:tcBorders>
                  <w:noWrap w:val="0"/>
                  <w:vAlign w:val="center"/>
                </w:tcPr>
                <w:p w14:paraId="5494A03E">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779" w:type="pct"/>
                  <w:tcBorders>
                    <w:tl2br w:val="nil"/>
                    <w:tr2bl w:val="nil"/>
                  </w:tcBorders>
                  <w:noWrap w:val="0"/>
                  <w:vAlign w:val="center"/>
                </w:tcPr>
                <w:p w14:paraId="14A2BD55">
                  <w:pPr>
                    <w:pStyle w:val="78"/>
                    <w:jc w:val="center"/>
                    <w:rPr>
                      <w:rFonts w:hint="default" w:ascii="Times New Roman" w:hAnsi="Times New Roman" w:eastAsia="宋体" w:cs="Times New Roman"/>
                      <w:color w:val="auto"/>
                      <w:sz w:val="21"/>
                      <w:szCs w:val="21"/>
                      <w:highlight w:val="none"/>
                      <w:lang w:val="en-US" w:eastAsia="zh-CN"/>
                    </w:rPr>
                  </w:pPr>
                  <w:r>
                    <w:rPr>
                      <w:color w:val="auto"/>
                      <w:szCs w:val="21"/>
                    </w:rPr>
                    <w:t>下风向</w:t>
                  </w:r>
                  <w:r>
                    <w:rPr>
                      <w:rFonts w:hint="eastAsia"/>
                      <w:color w:val="auto"/>
                      <w:szCs w:val="21"/>
                      <w:lang w:val="en-US" w:eastAsia="zh-CN"/>
                    </w:rPr>
                    <w:t>4</w:t>
                  </w:r>
                  <w:r>
                    <w:rPr>
                      <w:rFonts w:hint="eastAsia"/>
                      <w:color w:val="auto"/>
                      <w:szCs w:val="21"/>
                    </w:rPr>
                    <w:t>#</w:t>
                  </w:r>
                </w:p>
              </w:tc>
              <w:tc>
                <w:tcPr>
                  <w:tcW w:w="901" w:type="pct"/>
                  <w:tcBorders>
                    <w:tl2br w:val="nil"/>
                    <w:tr2bl w:val="nil"/>
                  </w:tcBorders>
                  <w:noWrap w:val="0"/>
                  <w:vAlign w:val="center"/>
                </w:tcPr>
                <w:p w14:paraId="1D4F15AB">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1.01</w:t>
                  </w:r>
                  <w:r>
                    <w:rPr>
                      <w:rFonts w:hint="eastAsia" w:cs="Times New Roman"/>
                      <w:color w:val="auto"/>
                      <w:sz w:val="21"/>
                      <w:szCs w:val="21"/>
                      <w:highlight w:val="none"/>
                      <w:lang w:val="en-US" w:eastAsia="zh-CN"/>
                    </w:rPr>
                    <w:t>-1.12</w:t>
                  </w:r>
                </w:p>
              </w:tc>
              <w:tc>
                <w:tcPr>
                  <w:tcW w:w="909" w:type="pct"/>
                  <w:tcBorders>
                    <w:tl2br w:val="nil"/>
                    <w:tr2bl w:val="nil"/>
                  </w:tcBorders>
                  <w:noWrap w:val="0"/>
                  <w:vAlign w:val="center"/>
                </w:tcPr>
                <w:p w14:paraId="188CC65E">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0.193</w:t>
                  </w:r>
                  <w:r>
                    <w:rPr>
                      <w:rFonts w:hint="eastAsia" w:cs="Times New Roman"/>
                      <w:color w:val="auto"/>
                      <w:sz w:val="21"/>
                      <w:szCs w:val="21"/>
                      <w:highlight w:val="none"/>
                      <w:lang w:val="en-US" w:eastAsia="zh-CN"/>
                    </w:rPr>
                    <w:t>-0.213</w:t>
                  </w:r>
                </w:p>
              </w:tc>
              <w:tc>
                <w:tcPr>
                  <w:tcW w:w="770" w:type="pct"/>
                  <w:tcBorders>
                    <w:tl2br w:val="nil"/>
                    <w:tr2bl w:val="nil"/>
                  </w:tcBorders>
                  <w:noWrap w:val="0"/>
                  <w:vAlign w:val="center"/>
                </w:tcPr>
                <w:p w14:paraId="76F239FB">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12-14</w:t>
                  </w:r>
                </w:p>
              </w:tc>
            </w:tr>
            <w:tr w14:paraId="726282C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8" w:type="pct"/>
                  <w:gridSpan w:val="4"/>
                  <w:tcBorders>
                    <w:tl2br w:val="nil"/>
                    <w:tr2bl w:val="nil"/>
                  </w:tcBorders>
                  <w:noWrap w:val="0"/>
                  <w:vAlign w:val="center"/>
                </w:tcPr>
                <w:p w14:paraId="79035292">
                  <w:pPr>
                    <w:pStyle w:val="78"/>
                    <w:jc w:val="center"/>
                    <w:rPr>
                      <w:color w:val="auto"/>
                      <w:szCs w:val="21"/>
                    </w:rPr>
                  </w:pPr>
                  <w:r>
                    <w:rPr>
                      <w:rFonts w:hint="default" w:ascii="Times New Roman" w:hAnsi="Times New Roman" w:eastAsia="宋体" w:cs="Times New Roman"/>
                      <w:color w:val="auto"/>
                      <w:sz w:val="21"/>
                      <w:szCs w:val="21"/>
                      <w:highlight w:val="none"/>
                      <w:lang w:val="en-US" w:eastAsia="zh-CN"/>
                    </w:rPr>
                    <w:t>《合成树脂工业污染物排放标准》（GB</w:t>
                  </w:r>
                  <w:r>
                    <w:rPr>
                      <w:rFonts w:hint="eastAsia"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31572-2015）标准</w:t>
                  </w:r>
                </w:p>
              </w:tc>
              <w:tc>
                <w:tcPr>
                  <w:tcW w:w="901" w:type="pct"/>
                  <w:tcBorders>
                    <w:tl2br w:val="nil"/>
                    <w:tr2bl w:val="nil"/>
                  </w:tcBorders>
                  <w:noWrap w:val="0"/>
                  <w:vAlign w:val="center"/>
                </w:tcPr>
                <w:p w14:paraId="6201D2AD">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2.0</w:t>
                  </w:r>
                </w:p>
              </w:tc>
              <w:tc>
                <w:tcPr>
                  <w:tcW w:w="909" w:type="pct"/>
                  <w:tcBorders>
                    <w:tl2br w:val="nil"/>
                    <w:tr2bl w:val="nil"/>
                  </w:tcBorders>
                  <w:noWrap w:val="0"/>
                  <w:vAlign w:val="center"/>
                </w:tcPr>
                <w:p w14:paraId="3A5E7FB8">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770" w:type="pct"/>
                  <w:tcBorders>
                    <w:tl2br w:val="nil"/>
                    <w:tr2bl w:val="nil"/>
                  </w:tcBorders>
                  <w:noWrap w:val="0"/>
                  <w:vAlign w:val="center"/>
                </w:tcPr>
                <w:p w14:paraId="34F11FCB">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highlight w:val="none"/>
                      <w:lang w:val="en-US" w:eastAsia="zh-CN"/>
                    </w:rPr>
                    <w:t>20</w:t>
                  </w:r>
                </w:p>
              </w:tc>
            </w:tr>
            <w:tr w14:paraId="2E14FD7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8" w:type="pct"/>
                  <w:gridSpan w:val="4"/>
                  <w:tcBorders>
                    <w:tl2br w:val="nil"/>
                    <w:tr2bl w:val="nil"/>
                  </w:tcBorders>
                  <w:noWrap w:val="0"/>
                  <w:vAlign w:val="center"/>
                </w:tcPr>
                <w:p w14:paraId="2C3FEB15">
                  <w:pPr>
                    <w:pStyle w:val="78"/>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达标情况</w:t>
                  </w:r>
                </w:p>
              </w:tc>
              <w:tc>
                <w:tcPr>
                  <w:tcW w:w="901" w:type="pct"/>
                  <w:tcBorders>
                    <w:tl2br w:val="nil"/>
                    <w:tr2bl w:val="nil"/>
                  </w:tcBorders>
                  <w:noWrap w:val="0"/>
                  <w:vAlign w:val="center"/>
                </w:tcPr>
                <w:p w14:paraId="1CBC9143">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达标</w:t>
                  </w:r>
                </w:p>
              </w:tc>
              <w:tc>
                <w:tcPr>
                  <w:tcW w:w="909" w:type="pct"/>
                  <w:tcBorders>
                    <w:tl2br w:val="nil"/>
                    <w:tr2bl w:val="nil"/>
                  </w:tcBorders>
                  <w:noWrap w:val="0"/>
                  <w:vAlign w:val="center"/>
                </w:tcPr>
                <w:p w14:paraId="23A09A24">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达标</w:t>
                  </w:r>
                </w:p>
              </w:tc>
              <w:tc>
                <w:tcPr>
                  <w:tcW w:w="770" w:type="pct"/>
                  <w:tcBorders>
                    <w:tl2br w:val="nil"/>
                    <w:tr2bl w:val="nil"/>
                  </w:tcBorders>
                  <w:noWrap w:val="0"/>
                  <w:vAlign w:val="center"/>
                </w:tcPr>
                <w:p w14:paraId="30545E34">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达标</w:t>
                  </w:r>
                </w:p>
              </w:tc>
            </w:tr>
            <w:tr w14:paraId="2E026E4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6" w:type="pct"/>
                  <w:tcBorders>
                    <w:tl2br w:val="nil"/>
                    <w:tr2bl w:val="nil"/>
                  </w:tcBorders>
                  <w:noWrap w:val="0"/>
                  <w:vAlign w:val="center"/>
                </w:tcPr>
                <w:p w14:paraId="573060F1">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废气</w:t>
                  </w:r>
                </w:p>
              </w:tc>
              <w:tc>
                <w:tcPr>
                  <w:tcW w:w="462" w:type="pct"/>
                  <w:tcBorders>
                    <w:tl2br w:val="nil"/>
                    <w:tr2bl w:val="nil"/>
                  </w:tcBorders>
                  <w:noWrap w:val="0"/>
                  <w:vAlign w:val="center"/>
                </w:tcPr>
                <w:p w14:paraId="661887E0">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无组织</w:t>
                  </w:r>
                </w:p>
              </w:tc>
              <w:tc>
                <w:tcPr>
                  <w:tcW w:w="730" w:type="pct"/>
                  <w:tcBorders>
                    <w:tl2br w:val="nil"/>
                    <w:tr2bl w:val="nil"/>
                  </w:tcBorders>
                  <w:noWrap w:val="0"/>
                  <w:vAlign w:val="center"/>
                </w:tcPr>
                <w:p w14:paraId="673DE704">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厂房密闭</w:t>
                  </w:r>
                </w:p>
              </w:tc>
              <w:tc>
                <w:tcPr>
                  <w:tcW w:w="779" w:type="pct"/>
                  <w:tcBorders>
                    <w:tl2br w:val="nil"/>
                    <w:tr2bl w:val="nil"/>
                  </w:tcBorders>
                  <w:noWrap w:val="0"/>
                  <w:vAlign w:val="center"/>
                </w:tcPr>
                <w:p w14:paraId="25BC5EE2">
                  <w:pPr>
                    <w:pStyle w:val="78"/>
                    <w:jc w:val="center"/>
                    <w:rPr>
                      <w:color w:val="auto"/>
                      <w:szCs w:val="21"/>
                    </w:rPr>
                  </w:pPr>
                  <w:r>
                    <w:rPr>
                      <w:rFonts w:hint="eastAsia"/>
                      <w:color w:val="auto"/>
                      <w:szCs w:val="21"/>
                    </w:rPr>
                    <w:t>厂房门窗外5#</w:t>
                  </w:r>
                </w:p>
              </w:tc>
              <w:tc>
                <w:tcPr>
                  <w:tcW w:w="901" w:type="pct"/>
                  <w:tcBorders>
                    <w:tl2br w:val="nil"/>
                    <w:tr2bl w:val="nil"/>
                  </w:tcBorders>
                  <w:noWrap w:val="0"/>
                  <w:vAlign w:val="center"/>
                </w:tcPr>
                <w:p w14:paraId="210B1964">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1.41-1.58</w:t>
                  </w:r>
                </w:p>
              </w:tc>
              <w:tc>
                <w:tcPr>
                  <w:tcW w:w="909" w:type="pct"/>
                  <w:tcBorders>
                    <w:tl2br w:val="nil"/>
                    <w:tr2bl w:val="nil"/>
                  </w:tcBorders>
                  <w:noWrap w:val="0"/>
                  <w:vAlign w:val="center"/>
                </w:tcPr>
                <w:p w14:paraId="7BA25AAA">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770" w:type="pct"/>
                  <w:tcBorders>
                    <w:tl2br w:val="nil"/>
                    <w:tr2bl w:val="nil"/>
                  </w:tcBorders>
                  <w:noWrap w:val="0"/>
                  <w:vAlign w:val="center"/>
                </w:tcPr>
                <w:p w14:paraId="0549F2C4">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14:paraId="79B3081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8" w:type="pct"/>
                  <w:gridSpan w:val="4"/>
                  <w:tcBorders>
                    <w:tl2br w:val="nil"/>
                    <w:tr2bl w:val="nil"/>
                  </w:tcBorders>
                  <w:noWrap w:val="0"/>
                  <w:vAlign w:val="center"/>
                </w:tcPr>
                <w:p w14:paraId="6AE23B68">
                  <w:pPr>
                    <w:pStyle w:val="78"/>
                    <w:jc w:val="center"/>
                    <w:rPr>
                      <w:color w:val="auto"/>
                      <w:szCs w:val="21"/>
                    </w:rPr>
                  </w:pPr>
                  <w:r>
                    <w:rPr>
                      <w:rFonts w:hint="eastAsia"/>
                      <w:color w:val="auto"/>
                      <w:szCs w:val="21"/>
                    </w:rPr>
                    <w:t>《挥发性有机物无组织排放控制标准》（GB37822-2019）</w:t>
                  </w:r>
                </w:p>
              </w:tc>
              <w:tc>
                <w:tcPr>
                  <w:tcW w:w="901" w:type="pct"/>
                  <w:tcBorders>
                    <w:tl2br w:val="nil"/>
                    <w:tr2bl w:val="nil"/>
                  </w:tcBorders>
                  <w:noWrap w:val="0"/>
                  <w:vAlign w:val="center"/>
                </w:tcPr>
                <w:p w14:paraId="387BF374">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6</w:t>
                  </w:r>
                </w:p>
              </w:tc>
              <w:tc>
                <w:tcPr>
                  <w:tcW w:w="909" w:type="pct"/>
                  <w:tcBorders>
                    <w:tl2br w:val="nil"/>
                    <w:tr2bl w:val="nil"/>
                  </w:tcBorders>
                  <w:noWrap w:val="0"/>
                  <w:vAlign w:val="center"/>
                </w:tcPr>
                <w:p w14:paraId="156A3B6A">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770" w:type="pct"/>
                  <w:tcBorders>
                    <w:tl2br w:val="nil"/>
                    <w:tr2bl w:val="nil"/>
                  </w:tcBorders>
                  <w:noWrap w:val="0"/>
                  <w:vAlign w:val="center"/>
                </w:tcPr>
                <w:p w14:paraId="0738D626">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14:paraId="4A34E9E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24" w:type="dxa"/>
                  <w:gridSpan w:val="4"/>
                  <w:tcBorders>
                    <w:tl2br w:val="nil"/>
                    <w:tr2bl w:val="nil"/>
                  </w:tcBorders>
                  <w:noWrap w:val="0"/>
                  <w:vAlign w:val="center"/>
                </w:tcPr>
                <w:p w14:paraId="3DA4548F">
                  <w:pPr>
                    <w:pStyle w:val="78"/>
                    <w:jc w:val="center"/>
                    <w:rPr>
                      <w:rFonts w:hint="eastAsia"/>
                      <w:color w:val="auto"/>
                      <w:szCs w:val="21"/>
                    </w:rPr>
                  </w:pPr>
                  <w:r>
                    <w:rPr>
                      <w:rFonts w:hint="eastAsia" w:cs="Times New Roman"/>
                      <w:color w:val="auto"/>
                      <w:sz w:val="21"/>
                      <w:szCs w:val="21"/>
                      <w:highlight w:val="none"/>
                      <w:lang w:val="en-US" w:eastAsia="zh-CN"/>
                    </w:rPr>
                    <w:t>达标情况</w:t>
                  </w:r>
                </w:p>
              </w:tc>
              <w:tc>
                <w:tcPr>
                  <w:tcW w:w="1388" w:type="dxa"/>
                  <w:tcBorders>
                    <w:tl2br w:val="nil"/>
                    <w:tr2bl w:val="nil"/>
                  </w:tcBorders>
                  <w:noWrap w:val="0"/>
                  <w:vAlign w:val="center"/>
                </w:tcPr>
                <w:p w14:paraId="5CB422F9">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达标</w:t>
                  </w:r>
                </w:p>
              </w:tc>
              <w:tc>
                <w:tcPr>
                  <w:tcW w:w="1400" w:type="dxa"/>
                  <w:tcBorders>
                    <w:tl2br w:val="nil"/>
                    <w:tr2bl w:val="nil"/>
                  </w:tcBorders>
                  <w:noWrap w:val="0"/>
                  <w:vAlign w:val="center"/>
                </w:tcPr>
                <w:p w14:paraId="5315D72C">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186" w:type="dxa"/>
                  <w:tcBorders>
                    <w:tl2br w:val="nil"/>
                    <w:tr2bl w:val="nil"/>
                  </w:tcBorders>
                  <w:noWrap w:val="0"/>
                  <w:vAlign w:val="center"/>
                </w:tcPr>
                <w:p w14:paraId="0C2F4B05">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14:paraId="6362625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7"/>
                  <w:tcBorders>
                    <w:tl2br w:val="nil"/>
                    <w:tr2bl w:val="nil"/>
                  </w:tcBorders>
                  <w:noWrap w:val="0"/>
                  <w:vAlign w:val="center"/>
                </w:tcPr>
                <w:p w14:paraId="7A04B12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kern w:val="2"/>
                      <w:sz w:val="21"/>
                      <w:szCs w:val="21"/>
                      <w:highlight w:val="none"/>
                      <w:lang w:val="en-US" w:eastAsia="zh-CN" w:bidi="ar-SA"/>
                    </w:rPr>
                    <w:t>注：</w:t>
                  </w:r>
                  <w:r>
                    <w:rPr>
                      <w:rFonts w:hint="eastAsia" w:eastAsia="宋体" w:cs="Times New Roman"/>
                      <w:color w:val="auto"/>
                      <w:kern w:val="2"/>
                      <w:sz w:val="21"/>
                      <w:szCs w:val="21"/>
                      <w:highlight w:val="none"/>
                      <w:lang w:val="en-US" w:eastAsia="zh-CN" w:bidi="ar-SA"/>
                    </w:rPr>
                    <w:t>监测时间20</w:t>
                  </w:r>
                  <w:r>
                    <w:rPr>
                      <w:rFonts w:hint="eastAsia" w:cs="Times New Roman"/>
                      <w:color w:val="auto"/>
                      <w:kern w:val="2"/>
                      <w:sz w:val="21"/>
                      <w:szCs w:val="21"/>
                      <w:highlight w:val="none"/>
                      <w:lang w:val="en-US" w:eastAsia="zh-CN" w:bidi="ar-SA"/>
                    </w:rPr>
                    <w:t>24</w:t>
                  </w:r>
                  <w:r>
                    <w:rPr>
                      <w:rFonts w:hint="eastAsia"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12</w:t>
                  </w:r>
                  <w:r>
                    <w:rPr>
                      <w:rFonts w:hint="eastAsia"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07</w:t>
                  </w:r>
                  <w:r>
                    <w:rPr>
                      <w:rFonts w:hint="eastAsia" w:eastAsia="宋体" w:cs="Times New Roman"/>
                      <w:color w:val="auto"/>
                      <w:kern w:val="2"/>
                      <w:sz w:val="21"/>
                      <w:szCs w:val="21"/>
                      <w:highlight w:val="none"/>
                      <w:lang w:val="en-US" w:eastAsia="zh-CN" w:bidi="ar-SA"/>
                    </w:rPr>
                    <w:t>-20</w:t>
                  </w:r>
                  <w:r>
                    <w:rPr>
                      <w:rFonts w:hint="eastAsia" w:cs="Times New Roman"/>
                      <w:color w:val="auto"/>
                      <w:kern w:val="2"/>
                      <w:sz w:val="21"/>
                      <w:szCs w:val="21"/>
                      <w:highlight w:val="none"/>
                      <w:lang w:val="en-US" w:eastAsia="zh-CN" w:bidi="ar-SA"/>
                    </w:rPr>
                    <w:t>24</w:t>
                  </w:r>
                  <w:r>
                    <w:rPr>
                      <w:rFonts w:hint="eastAsia"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12</w:t>
                  </w:r>
                  <w:r>
                    <w:rPr>
                      <w:rFonts w:hint="eastAsia"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08</w:t>
                  </w:r>
                  <w:r>
                    <w:rPr>
                      <w:rFonts w:hint="eastAsia" w:eastAsia="宋体" w:cs="Times New Roman"/>
                      <w:color w:val="auto"/>
                      <w:kern w:val="2"/>
                      <w:sz w:val="21"/>
                      <w:szCs w:val="21"/>
                      <w:highlight w:val="none"/>
                      <w:lang w:val="en-US" w:eastAsia="zh-CN" w:bidi="ar-SA"/>
                    </w:rPr>
                    <w:t>，报告编号</w:t>
                  </w:r>
                  <w:r>
                    <w:rPr>
                      <w:rFonts w:hint="eastAsia" w:cs="Times New Roman"/>
                      <w:color w:val="auto"/>
                      <w:kern w:val="2"/>
                      <w:sz w:val="21"/>
                      <w:szCs w:val="21"/>
                      <w:highlight w:val="none"/>
                      <w:lang w:val="en-US" w:eastAsia="zh-CN" w:bidi="ar-SA"/>
                    </w:rPr>
                    <w:t>：</w:t>
                  </w:r>
                  <w:r>
                    <w:rPr>
                      <w:rFonts w:hint="eastAsia" w:eastAsia="宋体" w:cs="Times New Roman"/>
                      <w:color w:val="auto"/>
                      <w:kern w:val="2"/>
                      <w:sz w:val="21"/>
                      <w:szCs w:val="21"/>
                      <w:highlight w:val="none"/>
                      <w:lang w:val="en-US" w:eastAsia="zh-CN" w:bidi="ar-SA"/>
                    </w:rPr>
                    <w:t>FW1221200，详见附件</w:t>
                  </w:r>
                </w:p>
              </w:tc>
            </w:tr>
          </w:tbl>
          <w:p w14:paraId="3FCB28C7">
            <w:pPr>
              <w:pStyle w:val="35"/>
              <w:rPr>
                <w:rFonts w:hint="default"/>
                <w:color w:val="auto"/>
                <w:highlight w:val="none"/>
              </w:rPr>
            </w:pPr>
            <w:r>
              <w:rPr>
                <w:color w:val="auto"/>
                <w:highlight w:val="none"/>
              </w:rPr>
              <w:t>废水</w:t>
            </w:r>
          </w:p>
          <w:p w14:paraId="66870C50">
            <w:pPr>
              <w:pStyle w:val="59"/>
              <w:ind w:firstLine="480"/>
              <w:rPr>
                <w:rFonts w:hint="eastAsia"/>
                <w:color w:val="auto"/>
                <w:highlight w:val="none"/>
              </w:rPr>
            </w:pPr>
            <w:r>
              <w:rPr>
                <w:rFonts w:hint="eastAsia"/>
                <w:color w:val="auto"/>
                <w:highlight w:val="none"/>
              </w:rPr>
              <w:t>生活污水排入化粪池处理后进入园区管网排入辽宁岭南污水处理有限公司，</w:t>
            </w:r>
            <w:r>
              <w:rPr>
                <w:rFonts w:hint="eastAsia"/>
                <w:color w:val="auto"/>
                <w:highlight w:val="none"/>
                <w:lang w:eastAsia="zh-CN"/>
              </w:rPr>
              <w:t>根据总量确认书，</w:t>
            </w:r>
            <w:r>
              <w:rPr>
                <w:rFonts w:hint="eastAsia"/>
                <w:color w:val="auto"/>
                <w:highlight w:val="none"/>
              </w:rPr>
              <w:t>污染物总量指标</w:t>
            </w:r>
            <w:r>
              <w:rPr>
                <w:rFonts w:hint="eastAsia"/>
                <w:color w:val="auto"/>
                <w:highlight w:val="none"/>
                <w:lang w:eastAsia="zh-CN"/>
              </w:rPr>
              <w:t>为</w:t>
            </w:r>
            <w:r>
              <w:rPr>
                <w:rFonts w:hint="eastAsia"/>
                <w:color w:val="auto"/>
                <w:highlight w:val="none"/>
                <w:lang w:val="en-US" w:eastAsia="zh-CN"/>
              </w:rPr>
              <w:t>COD0.61t/a</w:t>
            </w:r>
            <w:r>
              <w:rPr>
                <w:rFonts w:hint="eastAsia"/>
                <w:color w:val="auto"/>
                <w:highlight w:val="none"/>
              </w:rPr>
              <w:t>。</w:t>
            </w:r>
          </w:p>
          <w:p w14:paraId="0DC31282">
            <w:pPr>
              <w:pStyle w:val="59"/>
              <w:bidi w:val="0"/>
              <w:rPr>
                <w:rFonts w:hint="default"/>
                <w:color w:val="auto"/>
                <w:highlight w:val="yellow"/>
                <w:lang w:val="en-US"/>
              </w:rPr>
            </w:pPr>
            <w:r>
              <w:rPr>
                <w:rFonts w:hint="eastAsia"/>
                <w:color w:val="auto"/>
                <w:highlight w:val="none"/>
                <w:lang w:val="en-US" w:eastAsia="zh-CN"/>
              </w:rPr>
              <w:t>根据监测报告，废水监测数据详见</w:t>
            </w:r>
            <w:r>
              <w:rPr>
                <w:rFonts w:hint="default"/>
                <w:color w:val="auto"/>
                <w:highlight w:val="none"/>
                <w:lang w:val="en-US" w:eastAsia="zh-CN"/>
              </w:rPr>
              <w:t>表2-</w:t>
            </w:r>
            <w:r>
              <w:rPr>
                <w:rFonts w:hint="eastAsia"/>
                <w:color w:val="auto"/>
                <w:highlight w:val="none"/>
                <w:lang w:val="en-US" w:eastAsia="zh-CN"/>
              </w:rPr>
              <w:t>11</w:t>
            </w:r>
            <w:r>
              <w:rPr>
                <w:rFonts w:hint="default"/>
                <w:color w:val="auto"/>
                <w:highlight w:val="none"/>
                <w:lang w:val="en-US" w:eastAsia="zh-CN"/>
              </w:rPr>
              <w:t>。</w:t>
            </w:r>
          </w:p>
          <w:p w14:paraId="6F021314">
            <w:pPr>
              <w:pStyle w:val="29"/>
              <w:bidi w:val="0"/>
              <w:rPr>
                <w:rFonts w:hint="eastAsia"/>
                <w:color w:val="auto"/>
                <w:highlight w:val="none"/>
                <w:lang w:val="en-US" w:eastAsia="zh-CN"/>
              </w:rPr>
            </w:pPr>
            <w:r>
              <w:rPr>
                <w:rFonts w:hint="eastAsia"/>
                <w:color w:val="auto"/>
                <w:highlight w:val="none"/>
                <w:lang w:val="en-US" w:eastAsia="zh-CN"/>
              </w:rPr>
              <w:t>现有工程废水监测结果及达标情况</w:t>
            </w:r>
          </w:p>
          <w:tbl>
            <w:tblPr>
              <w:tblStyle w:val="22"/>
              <w:tblW w:w="4998"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55"/>
              <w:gridCol w:w="762"/>
              <w:gridCol w:w="650"/>
              <w:gridCol w:w="650"/>
              <w:gridCol w:w="1238"/>
              <w:gridCol w:w="1137"/>
              <w:gridCol w:w="988"/>
              <w:gridCol w:w="812"/>
              <w:gridCol w:w="906"/>
            </w:tblGrid>
            <w:tr w14:paraId="3C5587C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 w:type="pct"/>
                  <w:tcBorders>
                    <w:tl2br w:val="nil"/>
                    <w:tr2bl w:val="nil"/>
                  </w:tcBorders>
                  <w:noWrap w:val="0"/>
                  <w:vAlign w:val="center"/>
                </w:tcPr>
                <w:p w14:paraId="3C1718EA">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w:t>
                  </w:r>
                </w:p>
              </w:tc>
              <w:tc>
                <w:tcPr>
                  <w:tcW w:w="494" w:type="pct"/>
                  <w:tcBorders>
                    <w:tl2br w:val="nil"/>
                    <w:tr2bl w:val="nil"/>
                  </w:tcBorders>
                  <w:noWrap w:val="0"/>
                  <w:vAlign w:val="center"/>
                </w:tcPr>
                <w:p w14:paraId="6CFCF27B">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排放</w:t>
                  </w:r>
                  <w:r>
                    <w:rPr>
                      <w:rFonts w:hint="eastAsia" w:cs="Times New Roman"/>
                      <w:color w:val="auto"/>
                      <w:sz w:val="21"/>
                      <w:szCs w:val="21"/>
                      <w:highlight w:val="none"/>
                      <w:lang w:val="en-US" w:eastAsia="zh-CN"/>
                    </w:rPr>
                    <w:t>种类</w:t>
                  </w:r>
                </w:p>
              </w:tc>
              <w:tc>
                <w:tcPr>
                  <w:tcW w:w="422" w:type="pct"/>
                  <w:tcBorders>
                    <w:tl2br w:val="nil"/>
                    <w:tr2bl w:val="nil"/>
                  </w:tcBorders>
                  <w:noWrap w:val="0"/>
                  <w:vAlign w:val="center"/>
                </w:tcPr>
                <w:p w14:paraId="51C1C656">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监测点位</w:t>
                  </w:r>
                </w:p>
              </w:tc>
              <w:tc>
                <w:tcPr>
                  <w:tcW w:w="1226" w:type="pct"/>
                  <w:gridSpan w:val="2"/>
                  <w:tcBorders>
                    <w:tl2br w:val="nil"/>
                    <w:tr2bl w:val="nil"/>
                  </w:tcBorders>
                  <w:noWrap w:val="0"/>
                  <w:vAlign w:val="center"/>
                </w:tcPr>
                <w:p w14:paraId="2C6EAA26">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监测</w:t>
                  </w:r>
                  <w:r>
                    <w:rPr>
                      <w:rFonts w:hint="eastAsia" w:cs="Times New Roman"/>
                      <w:color w:val="auto"/>
                      <w:sz w:val="21"/>
                      <w:szCs w:val="21"/>
                      <w:highlight w:val="none"/>
                      <w:lang w:val="en-US" w:eastAsia="zh-CN"/>
                    </w:rPr>
                    <w:t>因子</w:t>
                  </w:r>
                </w:p>
              </w:tc>
              <w:tc>
                <w:tcPr>
                  <w:tcW w:w="738" w:type="pct"/>
                  <w:tcBorders>
                    <w:tl2br w:val="nil"/>
                    <w:tr2bl w:val="nil"/>
                  </w:tcBorders>
                  <w:noWrap w:val="0"/>
                  <w:vAlign w:val="center"/>
                </w:tcPr>
                <w:p w14:paraId="70D50E3B">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监测</w:t>
                  </w:r>
                  <w:r>
                    <w:rPr>
                      <w:rFonts w:hint="eastAsia" w:cs="Times New Roman"/>
                      <w:color w:val="auto"/>
                      <w:sz w:val="21"/>
                      <w:szCs w:val="21"/>
                      <w:highlight w:val="none"/>
                      <w:lang w:val="en-US" w:eastAsia="zh-CN"/>
                    </w:rPr>
                    <w:t>结果（mg/L）</w:t>
                  </w:r>
                </w:p>
              </w:tc>
              <w:tc>
                <w:tcPr>
                  <w:tcW w:w="641" w:type="pct"/>
                  <w:tcBorders>
                    <w:tl2br w:val="nil"/>
                    <w:tr2bl w:val="nil"/>
                  </w:tcBorders>
                  <w:noWrap w:val="0"/>
                  <w:vAlign w:val="center"/>
                </w:tcPr>
                <w:p w14:paraId="6B8BF1A2">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标准值（mg/L）</w:t>
                  </w:r>
                </w:p>
              </w:tc>
              <w:tc>
                <w:tcPr>
                  <w:tcW w:w="527" w:type="pct"/>
                  <w:tcBorders>
                    <w:tl2br w:val="nil"/>
                    <w:tr2bl w:val="nil"/>
                  </w:tcBorders>
                  <w:noWrap w:val="0"/>
                  <w:vAlign w:val="center"/>
                </w:tcPr>
                <w:p w14:paraId="58F90975">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达标情况</w:t>
                  </w:r>
                </w:p>
              </w:tc>
              <w:tc>
                <w:tcPr>
                  <w:tcW w:w="588" w:type="pct"/>
                  <w:tcBorders>
                    <w:tl2br w:val="nil"/>
                    <w:tr2bl w:val="nil"/>
                  </w:tcBorders>
                  <w:noWrap w:val="0"/>
                  <w:vAlign w:val="center"/>
                </w:tcPr>
                <w:p w14:paraId="6E157073">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执行标准</w:t>
                  </w:r>
                </w:p>
              </w:tc>
            </w:tr>
            <w:tr w14:paraId="525EC4A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 w:type="pct"/>
                  <w:vMerge w:val="restart"/>
                  <w:tcBorders>
                    <w:tl2br w:val="nil"/>
                    <w:tr2bl w:val="nil"/>
                  </w:tcBorders>
                  <w:noWrap w:val="0"/>
                  <w:vAlign w:val="center"/>
                </w:tcPr>
                <w:p w14:paraId="6ACF70ED">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废水</w:t>
                  </w:r>
                </w:p>
              </w:tc>
              <w:tc>
                <w:tcPr>
                  <w:tcW w:w="494" w:type="pct"/>
                  <w:vMerge w:val="restart"/>
                  <w:tcBorders>
                    <w:tl2br w:val="nil"/>
                    <w:tr2bl w:val="nil"/>
                  </w:tcBorders>
                  <w:noWrap w:val="0"/>
                  <w:vAlign w:val="center"/>
                </w:tcPr>
                <w:p w14:paraId="3D7B5720">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生活污水</w:t>
                  </w:r>
                </w:p>
              </w:tc>
              <w:tc>
                <w:tcPr>
                  <w:tcW w:w="422" w:type="pct"/>
                  <w:vMerge w:val="restart"/>
                  <w:tcBorders>
                    <w:tl2br w:val="nil"/>
                    <w:tr2bl w:val="nil"/>
                  </w:tcBorders>
                  <w:noWrap w:val="0"/>
                  <w:vAlign w:val="center"/>
                </w:tcPr>
                <w:p w14:paraId="292B6CD6">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废水排放口</w:t>
                  </w:r>
                </w:p>
              </w:tc>
              <w:tc>
                <w:tcPr>
                  <w:tcW w:w="1226" w:type="pct"/>
                  <w:gridSpan w:val="2"/>
                  <w:tcBorders>
                    <w:tl2br w:val="nil"/>
                    <w:tr2bl w:val="nil"/>
                  </w:tcBorders>
                  <w:noWrap w:val="0"/>
                  <w:vAlign w:val="center"/>
                </w:tcPr>
                <w:p w14:paraId="70EB7D2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pH</w:t>
                  </w:r>
                  <w:r>
                    <w:rPr>
                      <w:rStyle w:val="81"/>
                      <w:color w:val="auto"/>
                      <w:lang w:val="en-US" w:eastAsia="zh-CN" w:bidi="ar"/>
                    </w:rPr>
                    <w:t>值</w:t>
                  </w:r>
                </w:p>
              </w:tc>
              <w:tc>
                <w:tcPr>
                  <w:tcW w:w="738" w:type="pct"/>
                  <w:tcBorders>
                    <w:tl2br w:val="nil"/>
                    <w:tr2bl w:val="nil"/>
                  </w:tcBorders>
                  <w:noWrap w:val="0"/>
                  <w:vAlign w:val="center"/>
                </w:tcPr>
                <w:p w14:paraId="0633DA04">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7.1-7.5</w:t>
                  </w:r>
                </w:p>
              </w:tc>
              <w:tc>
                <w:tcPr>
                  <w:tcW w:w="641" w:type="pct"/>
                  <w:tcBorders>
                    <w:tl2br w:val="nil"/>
                    <w:tr2bl w:val="nil"/>
                  </w:tcBorders>
                  <w:noWrap w:val="0"/>
                  <w:vAlign w:val="center"/>
                </w:tcPr>
                <w:p w14:paraId="38ECD86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6-9</w:t>
                  </w:r>
                </w:p>
              </w:tc>
              <w:tc>
                <w:tcPr>
                  <w:tcW w:w="527" w:type="pct"/>
                  <w:tcBorders>
                    <w:tl2br w:val="nil"/>
                    <w:tr2bl w:val="nil"/>
                  </w:tcBorders>
                  <w:noWrap w:val="0"/>
                  <w:vAlign w:val="center"/>
                </w:tcPr>
                <w:p w14:paraId="4999161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达标</w:t>
                  </w:r>
                </w:p>
              </w:tc>
              <w:tc>
                <w:tcPr>
                  <w:tcW w:w="588" w:type="pct"/>
                  <w:tcBorders>
                    <w:tl2br w:val="nil"/>
                    <w:tr2bl w:val="nil"/>
                  </w:tcBorders>
                  <w:noWrap w:val="0"/>
                  <w:vAlign w:val="center"/>
                </w:tcPr>
                <w:p w14:paraId="2B4766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《合成树脂工业污染物排放标准》（GB 31572-2015）废水间接排放标准</w:t>
                  </w:r>
                </w:p>
              </w:tc>
            </w:tr>
            <w:tr w14:paraId="377974A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 w:type="pct"/>
                  <w:vMerge w:val="continue"/>
                  <w:tcBorders>
                    <w:tl2br w:val="nil"/>
                    <w:tr2bl w:val="nil"/>
                  </w:tcBorders>
                  <w:noWrap w:val="0"/>
                  <w:vAlign w:val="center"/>
                </w:tcPr>
                <w:p w14:paraId="520F8F1A">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cs="Times New Roman"/>
                      <w:color w:val="auto"/>
                      <w:sz w:val="21"/>
                      <w:szCs w:val="21"/>
                      <w:highlight w:val="none"/>
                      <w:lang w:val="en-US" w:eastAsia="zh-CN"/>
                    </w:rPr>
                  </w:pPr>
                </w:p>
              </w:tc>
              <w:tc>
                <w:tcPr>
                  <w:tcW w:w="494" w:type="pct"/>
                  <w:vMerge w:val="continue"/>
                  <w:tcBorders>
                    <w:tl2br w:val="nil"/>
                    <w:tr2bl w:val="nil"/>
                  </w:tcBorders>
                  <w:noWrap w:val="0"/>
                  <w:vAlign w:val="center"/>
                </w:tcPr>
                <w:p w14:paraId="3E5E7421">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cs="Times New Roman"/>
                      <w:color w:val="auto"/>
                      <w:sz w:val="21"/>
                      <w:szCs w:val="21"/>
                      <w:highlight w:val="none"/>
                      <w:lang w:val="en-US" w:eastAsia="zh-CN"/>
                    </w:rPr>
                  </w:pPr>
                </w:p>
              </w:tc>
              <w:tc>
                <w:tcPr>
                  <w:tcW w:w="422" w:type="pct"/>
                  <w:vMerge w:val="continue"/>
                  <w:tcBorders>
                    <w:tl2br w:val="nil"/>
                    <w:tr2bl w:val="nil"/>
                  </w:tcBorders>
                  <w:noWrap w:val="0"/>
                  <w:vAlign w:val="center"/>
                </w:tcPr>
                <w:p w14:paraId="038B0EDF">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1226" w:type="pct"/>
                  <w:gridSpan w:val="2"/>
                  <w:tcBorders>
                    <w:tl2br w:val="nil"/>
                    <w:tr2bl w:val="nil"/>
                  </w:tcBorders>
                  <w:noWrap w:val="0"/>
                  <w:vAlign w:val="center"/>
                </w:tcPr>
                <w:p w14:paraId="68A13FC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总有机碳</w:t>
                  </w:r>
                </w:p>
              </w:tc>
              <w:tc>
                <w:tcPr>
                  <w:tcW w:w="738" w:type="pct"/>
                  <w:tcBorders>
                    <w:tl2br w:val="nil"/>
                    <w:tr2bl w:val="nil"/>
                  </w:tcBorders>
                  <w:noWrap w:val="0"/>
                  <w:vAlign w:val="center"/>
                </w:tcPr>
                <w:p w14:paraId="68068616">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28.9-29.9</w:t>
                  </w:r>
                </w:p>
              </w:tc>
              <w:tc>
                <w:tcPr>
                  <w:tcW w:w="641" w:type="pct"/>
                  <w:tcBorders>
                    <w:tl2br w:val="nil"/>
                    <w:tr2bl w:val="nil"/>
                  </w:tcBorders>
                  <w:noWrap w:val="0"/>
                  <w:vAlign w:val="center"/>
                </w:tcPr>
                <w:p w14:paraId="579F09C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30</w:t>
                  </w:r>
                </w:p>
              </w:tc>
              <w:tc>
                <w:tcPr>
                  <w:tcW w:w="527" w:type="pct"/>
                  <w:tcBorders>
                    <w:tl2br w:val="nil"/>
                    <w:tr2bl w:val="nil"/>
                  </w:tcBorders>
                  <w:noWrap w:val="0"/>
                  <w:vAlign w:val="center"/>
                </w:tcPr>
                <w:p w14:paraId="42C23E9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达标</w:t>
                  </w:r>
                </w:p>
              </w:tc>
              <w:tc>
                <w:tcPr>
                  <w:tcW w:w="588" w:type="pct"/>
                  <w:tcBorders>
                    <w:tl2br w:val="nil"/>
                    <w:tr2bl w:val="nil"/>
                  </w:tcBorders>
                  <w:noWrap w:val="0"/>
                  <w:vAlign w:val="center"/>
                </w:tcPr>
                <w:p w14:paraId="705232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参照执行</w:t>
                  </w:r>
                  <w:r>
                    <w:rPr>
                      <w:rFonts w:hint="default"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污水综合</w:t>
                  </w:r>
                  <w:r>
                    <w:rPr>
                      <w:rFonts w:hint="default" w:ascii="Times New Roman" w:hAnsi="Times New Roman" w:eastAsia="宋体" w:cs="Times New Roman"/>
                      <w:color w:val="auto"/>
                      <w:kern w:val="2"/>
                      <w:sz w:val="21"/>
                      <w:szCs w:val="21"/>
                      <w:highlight w:val="none"/>
                      <w:lang w:val="en-US" w:eastAsia="zh-CN" w:bidi="ar-SA"/>
                    </w:rPr>
                    <w:t xml:space="preserve">排放标准》（GB </w:t>
                  </w:r>
                  <w:r>
                    <w:rPr>
                      <w:rFonts w:hint="eastAsia" w:cs="Times New Roman"/>
                      <w:color w:val="auto"/>
                      <w:kern w:val="2"/>
                      <w:sz w:val="21"/>
                      <w:szCs w:val="21"/>
                      <w:highlight w:val="none"/>
                      <w:lang w:val="en-US" w:eastAsia="zh-CN" w:bidi="ar-SA"/>
                    </w:rPr>
                    <w:t>8978</w:t>
                  </w:r>
                  <w:r>
                    <w:rPr>
                      <w:rFonts w:hint="default"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1996</w:t>
                  </w:r>
                  <w:r>
                    <w:rPr>
                      <w:rFonts w:hint="default"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表4二级标准</w:t>
                  </w:r>
                </w:p>
              </w:tc>
            </w:tr>
            <w:tr w14:paraId="59E2313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 w:type="pct"/>
                  <w:vMerge w:val="continue"/>
                  <w:tcBorders>
                    <w:tl2br w:val="nil"/>
                    <w:tr2bl w:val="nil"/>
                  </w:tcBorders>
                  <w:noWrap w:val="0"/>
                  <w:vAlign w:val="center"/>
                </w:tcPr>
                <w:p w14:paraId="3A06162E">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94" w:type="pct"/>
                  <w:vMerge w:val="continue"/>
                  <w:tcBorders>
                    <w:tl2br w:val="nil"/>
                    <w:tr2bl w:val="nil"/>
                  </w:tcBorders>
                  <w:noWrap w:val="0"/>
                  <w:vAlign w:val="center"/>
                </w:tcPr>
                <w:p w14:paraId="74233967">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22" w:type="pct"/>
                  <w:vMerge w:val="continue"/>
                  <w:tcBorders>
                    <w:tl2br w:val="nil"/>
                    <w:tr2bl w:val="nil"/>
                  </w:tcBorders>
                  <w:noWrap w:val="0"/>
                  <w:vAlign w:val="center"/>
                </w:tcPr>
                <w:p w14:paraId="2FD4E31A">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1226" w:type="pct"/>
                  <w:gridSpan w:val="2"/>
                  <w:tcBorders>
                    <w:tl2br w:val="nil"/>
                    <w:tr2bl w:val="nil"/>
                  </w:tcBorders>
                  <w:noWrap w:val="0"/>
                  <w:vAlign w:val="center"/>
                </w:tcPr>
                <w:p w14:paraId="6D479F99">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五日</w:t>
                  </w:r>
                  <w:r>
                    <w:rPr>
                      <w:rStyle w:val="80"/>
                      <w:color w:val="auto"/>
                      <w:lang w:val="en-US" w:eastAsia="zh-CN" w:bidi="ar"/>
                    </w:rPr>
                    <w:t>生化需氧量</w:t>
                  </w:r>
                </w:p>
              </w:tc>
              <w:tc>
                <w:tcPr>
                  <w:tcW w:w="738" w:type="pct"/>
                  <w:tcBorders>
                    <w:tl2br w:val="nil"/>
                    <w:tr2bl w:val="nil"/>
                  </w:tcBorders>
                  <w:noWrap w:val="0"/>
                  <w:vAlign w:val="center"/>
                </w:tcPr>
                <w:p w14:paraId="2836780F">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32.3-33.4</w:t>
                  </w:r>
                </w:p>
              </w:tc>
              <w:tc>
                <w:tcPr>
                  <w:tcW w:w="641" w:type="pct"/>
                  <w:tcBorders>
                    <w:tl2br w:val="nil"/>
                    <w:tr2bl w:val="nil"/>
                  </w:tcBorders>
                  <w:noWrap w:val="0"/>
                  <w:vAlign w:val="center"/>
                </w:tcPr>
                <w:p w14:paraId="69614EE2">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250</w:t>
                  </w:r>
                </w:p>
              </w:tc>
              <w:tc>
                <w:tcPr>
                  <w:tcW w:w="527" w:type="pct"/>
                  <w:tcBorders>
                    <w:tl2br w:val="nil"/>
                    <w:tr2bl w:val="nil"/>
                  </w:tcBorders>
                  <w:noWrap w:val="0"/>
                  <w:vAlign w:val="center"/>
                </w:tcPr>
                <w:p w14:paraId="6BF78F82">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达标</w:t>
                  </w:r>
                </w:p>
              </w:tc>
              <w:tc>
                <w:tcPr>
                  <w:tcW w:w="588" w:type="pct"/>
                  <w:vMerge w:val="restart"/>
                  <w:tcBorders>
                    <w:tl2br w:val="nil"/>
                    <w:tr2bl w:val="nil"/>
                  </w:tcBorders>
                  <w:noWrap w:val="0"/>
                  <w:vAlign w:val="center"/>
                </w:tcPr>
                <w:p w14:paraId="7B8AA2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《辽宁省污水综合排放标准》（DB21/1627-2008）中表2标准</w:t>
                  </w:r>
                </w:p>
              </w:tc>
            </w:tr>
            <w:tr w14:paraId="48F65EC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 w:type="pct"/>
                  <w:vMerge w:val="continue"/>
                  <w:tcBorders>
                    <w:tl2br w:val="nil"/>
                    <w:tr2bl w:val="nil"/>
                  </w:tcBorders>
                  <w:noWrap w:val="0"/>
                  <w:vAlign w:val="center"/>
                </w:tcPr>
                <w:p w14:paraId="287725C0">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highlight w:val="none"/>
                    </w:rPr>
                  </w:pPr>
                </w:p>
              </w:tc>
              <w:tc>
                <w:tcPr>
                  <w:tcW w:w="494" w:type="pct"/>
                  <w:vMerge w:val="continue"/>
                  <w:tcBorders>
                    <w:tl2br w:val="nil"/>
                    <w:tr2bl w:val="nil"/>
                  </w:tcBorders>
                  <w:noWrap w:val="0"/>
                  <w:vAlign w:val="center"/>
                </w:tcPr>
                <w:p w14:paraId="74C1C2F1">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highlight w:val="none"/>
                    </w:rPr>
                  </w:pPr>
                </w:p>
              </w:tc>
              <w:tc>
                <w:tcPr>
                  <w:tcW w:w="422" w:type="pct"/>
                  <w:vMerge w:val="continue"/>
                  <w:tcBorders>
                    <w:tl2br w:val="nil"/>
                    <w:tr2bl w:val="nil"/>
                  </w:tcBorders>
                  <w:noWrap w:val="0"/>
                  <w:vAlign w:val="center"/>
                </w:tcPr>
                <w:p w14:paraId="7B8C333B">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highlight w:val="none"/>
                    </w:rPr>
                  </w:pPr>
                </w:p>
              </w:tc>
              <w:tc>
                <w:tcPr>
                  <w:tcW w:w="1226" w:type="pct"/>
                  <w:gridSpan w:val="2"/>
                  <w:tcBorders>
                    <w:tl2br w:val="nil"/>
                    <w:tr2bl w:val="nil"/>
                  </w:tcBorders>
                  <w:noWrap w:val="0"/>
                  <w:vAlign w:val="center"/>
                </w:tcPr>
                <w:p w14:paraId="2DB577B5">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悬浮物</w:t>
                  </w:r>
                </w:p>
              </w:tc>
              <w:tc>
                <w:tcPr>
                  <w:tcW w:w="738" w:type="pct"/>
                  <w:tcBorders>
                    <w:tl2br w:val="nil"/>
                    <w:tr2bl w:val="nil"/>
                  </w:tcBorders>
                  <w:noWrap w:val="0"/>
                  <w:vAlign w:val="center"/>
                </w:tcPr>
                <w:p w14:paraId="4FAD9A74">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49-60</w:t>
                  </w:r>
                </w:p>
              </w:tc>
              <w:tc>
                <w:tcPr>
                  <w:tcW w:w="641" w:type="pct"/>
                  <w:tcBorders>
                    <w:tl2br w:val="nil"/>
                    <w:tr2bl w:val="nil"/>
                  </w:tcBorders>
                  <w:noWrap w:val="0"/>
                  <w:vAlign w:val="center"/>
                </w:tcPr>
                <w:p w14:paraId="49DCE00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300</w:t>
                  </w:r>
                </w:p>
              </w:tc>
              <w:tc>
                <w:tcPr>
                  <w:tcW w:w="527" w:type="pct"/>
                  <w:tcBorders>
                    <w:tl2br w:val="nil"/>
                    <w:tr2bl w:val="nil"/>
                  </w:tcBorders>
                  <w:noWrap w:val="0"/>
                  <w:vAlign w:val="center"/>
                </w:tcPr>
                <w:p w14:paraId="27FD601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yellow"/>
                      <w:lang w:val="en-US" w:eastAsia="zh-CN"/>
                    </w:rPr>
                  </w:pPr>
                  <w:r>
                    <w:rPr>
                      <w:rFonts w:hint="eastAsia" w:cs="Times New Roman"/>
                      <w:color w:val="auto"/>
                      <w:sz w:val="21"/>
                      <w:szCs w:val="21"/>
                      <w:highlight w:val="none"/>
                      <w:lang w:val="en-US" w:eastAsia="zh-CN"/>
                    </w:rPr>
                    <w:t>达标</w:t>
                  </w:r>
                </w:p>
              </w:tc>
              <w:tc>
                <w:tcPr>
                  <w:tcW w:w="588" w:type="pct"/>
                  <w:vMerge w:val="continue"/>
                  <w:tcBorders>
                    <w:tl2br w:val="nil"/>
                    <w:tr2bl w:val="nil"/>
                  </w:tcBorders>
                  <w:noWrap w:val="0"/>
                  <w:vAlign w:val="center"/>
                </w:tcPr>
                <w:p w14:paraId="0B14CF1E">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yellow"/>
                      <w:lang w:val="en-US" w:eastAsia="zh-CN"/>
                    </w:rPr>
                  </w:pPr>
                </w:p>
              </w:tc>
            </w:tr>
            <w:tr w14:paraId="7C9139D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 w:type="pct"/>
                  <w:vMerge w:val="continue"/>
                  <w:tcBorders>
                    <w:tl2br w:val="nil"/>
                    <w:tr2bl w:val="nil"/>
                  </w:tcBorders>
                  <w:noWrap w:val="0"/>
                  <w:vAlign w:val="center"/>
                </w:tcPr>
                <w:p w14:paraId="71581AC7">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94" w:type="pct"/>
                  <w:vMerge w:val="continue"/>
                  <w:tcBorders>
                    <w:tl2br w:val="nil"/>
                    <w:tr2bl w:val="nil"/>
                  </w:tcBorders>
                  <w:noWrap w:val="0"/>
                  <w:vAlign w:val="center"/>
                </w:tcPr>
                <w:p w14:paraId="71811D6B">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22" w:type="pct"/>
                  <w:vMerge w:val="continue"/>
                  <w:tcBorders>
                    <w:tl2br w:val="nil"/>
                    <w:tr2bl w:val="nil"/>
                  </w:tcBorders>
                  <w:noWrap w:val="0"/>
                  <w:vAlign w:val="center"/>
                </w:tcPr>
                <w:p w14:paraId="7D9DE553">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1226" w:type="pct"/>
                  <w:gridSpan w:val="2"/>
                  <w:tcBorders>
                    <w:tl2br w:val="nil"/>
                    <w:tr2bl w:val="nil"/>
                  </w:tcBorders>
                  <w:noWrap w:val="0"/>
                  <w:vAlign w:val="center"/>
                </w:tcPr>
                <w:p w14:paraId="32A89AFC">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化学需氧量</w:t>
                  </w:r>
                </w:p>
              </w:tc>
              <w:tc>
                <w:tcPr>
                  <w:tcW w:w="738" w:type="pct"/>
                  <w:tcBorders>
                    <w:tl2br w:val="nil"/>
                    <w:tr2bl w:val="nil"/>
                  </w:tcBorders>
                  <w:noWrap w:val="0"/>
                  <w:vAlign w:val="center"/>
                </w:tcPr>
                <w:p w14:paraId="03216277">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139-144</w:t>
                  </w:r>
                </w:p>
              </w:tc>
              <w:tc>
                <w:tcPr>
                  <w:tcW w:w="641" w:type="pct"/>
                  <w:tcBorders>
                    <w:tl2br w:val="nil"/>
                    <w:tr2bl w:val="nil"/>
                  </w:tcBorders>
                  <w:noWrap w:val="0"/>
                  <w:vAlign w:val="center"/>
                </w:tcPr>
                <w:p w14:paraId="317DD1C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highlight w:val="yellow"/>
                      <w:lang w:val="en-US" w:eastAsia="zh-CN"/>
                    </w:rPr>
                  </w:pPr>
                  <w:r>
                    <w:rPr>
                      <w:rFonts w:hint="eastAsia" w:cs="Times New Roman"/>
                      <w:color w:val="auto"/>
                      <w:sz w:val="21"/>
                      <w:szCs w:val="21"/>
                      <w:highlight w:val="none"/>
                      <w:lang w:val="en-US" w:eastAsia="zh-CN"/>
                    </w:rPr>
                    <w:t>300</w:t>
                  </w:r>
                </w:p>
              </w:tc>
              <w:tc>
                <w:tcPr>
                  <w:tcW w:w="527" w:type="pct"/>
                  <w:tcBorders>
                    <w:tl2br w:val="nil"/>
                    <w:tr2bl w:val="nil"/>
                  </w:tcBorders>
                  <w:noWrap w:val="0"/>
                  <w:vAlign w:val="center"/>
                </w:tcPr>
                <w:p w14:paraId="506530F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yellow"/>
                      <w:lang w:val="en-US" w:eastAsia="zh-CN"/>
                    </w:rPr>
                  </w:pPr>
                  <w:r>
                    <w:rPr>
                      <w:rFonts w:hint="eastAsia" w:cs="Times New Roman"/>
                      <w:color w:val="auto"/>
                      <w:sz w:val="21"/>
                      <w:szCs w:val="21"/>
                      <w:highlight w:val="none"/>
                      <w:lang w:val="en-US" w:eastAsia="zh-CN"/>
                    </w:rPr>
                    <w:t>达标</w:t>
                  </w:r>
                </w:p>
              </w:tc>
              <w:tc>
                <w:tcPr>
                  <w:tcW w:w="588" w:type="pct"/>
                  <w:vMerge w:val="continue"/>
                  <w:tcBorders>
                    <w:tl2br w:val="nil"/>
                    <w:tr2bl w:val="nil"/>
                  </w:tcBorders>
                  <w:noWrap w:val="0"/>
                  <w:vAlign w:val="center"/>
                </w:tcPr>
                <w:p w14:paraId="357E0F83">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yellow"/>
                      <w:lang w:val="en-US" w:eastAsia="zh-CN"/>
                    </w:rPr>
                  </w:pPr>
                </w:p>
              </w:tc>
            </w:tr>
            <w:tr w14:paraId="247F3FC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 w:type="pct"/>
                  <w:vMerge w:val="continue"/>
                  <w:tcBorders>
                    <w:tl2br w:val="nil"/>
                    <w:tr2bl w:val="nil"/>
                  </w:tcBorders>
                  <w:noWrap w:val="0"/>
                  <w:vAlign w:val="center"/>
                </w:tcPr>
                <w:p w14:paraId="4FA03D4B">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94" w:type="pct"/>
                  <w:vMerge w:val="continue"/>
                  <w:tcBorders>
                    <w:tl2br w:val="nil"/>
                    <w:tr2bl w:val="nil"/>
                  </w:tcBorders>
                  <w:noWrap w:val="0"/>
                  <w:vAlign w:val="center"/>
                </w:tcPr>
                <w:p w14:paraId="79296E28">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22" w:type="pct"/>
                  <w:vMerge w:val="continue"/>
                  <w:tcBorders>
                    <w:tl2br w:val="nil"/>
                    <w:tr2bl w:val="nil"/>
                  </w:tcBorders>
                  <w:noWrap w:val="0"/>
                  <w:vAlign w:val="center"/>
                </w:tcPr>
                <w:p w14:paraId="7EE42E71">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1226" w:type="pct"/>
                  <w:gridSpan w:val="2"/>
                  <w:tcBorders>
                    <w:tl2br w:val="nil"/>
                    <w:tr2bl w:val="nil"/>
                  </w:tcBorders>
                  <w:noWrap w:val="0"/>
                  <w:vAlign w:val="center"/>
                </w:tcPr>
                <w:p w14:paraId="57A6A278">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氨氮</w:t>
                  </w:r>
                </w:p>
              </w:tc>
              <w:tc>
                <w:tcPr>
                  <w:tcW w:w="738" w:type="pct"/>
                  <w:tcBorders>
                    <w:tl2br w:val="nil"/>
                    <w:tr2bl w:val="nil"/>
                  </w:tcBorders>
                  <w:noWrap w:val="0"/>
                  <w:vAlign w:val="center"/>
                </w:tcPr>
                <w:p w14:paraId="7F829146">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10-11.1</w:t>
                  </w:r>
                </w:p>
              </w:tc>
              <w:tc>
                <w:tcPr>
                  <w:tcW w:w="641" w:type="pct"/>
                  <w:tcBorders>
                    <w:tl2br w:val="nil"/>
                    <w:tr2bl w:val="nil"/>
                  </w:tcBorders>
                  <w:noWrap w:val="0"/>
                  <w:vAlign w:val="center"/>
                </w:tcPr>
                <w:p w14:paraId="0505DAF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highlight w:val="yellow"/>
                      <w:lang w:val="en-US" w:eastAsia="zh-CN"/>
                    </w:rPr>
                  </w:pPr>
                  <w:r>
                    <w:rPr>
                      <w:rFonts w:hint="eastAsia" w:cs="Times New Roman"/>
                      <w:color w:val="auto"/>
                      <w:sz w:val="21"/>
                      <w:szCs w:val="21"/>
                      <w:highlight w:val="none"/>
                      <w:lang w:val="en-US" w:eastAsia="zh-CN"/>
                    </w:rPr>
                    <w:t>30</w:t>
                  </w:r>
                </w:p>
              </w:tc>
              <w:tc>
                <w:tcPr>
                  <w:tcW w:w="527" w:type="pct"/>
                  <w:tcBorders>
                    <w:tl2br w:val="nil"/>
                    <w:tr2bl w:val="nil"/>
                  </w:tcBorders>
                  <w:noWrap w:val="0"/>
                  <w:vAlign w:val="center"/>
                </w:tcPr>
                <w:p w14:paraId="0C38BBA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yellow"/>
                      <w:lang w:val="en-US" w:eastAsia="zh-CN"/>
                    </w:rPr>
                  </w:pPr>
                  <w:r>
                    <w:rPr>
                      <w:rFonts w:hint="eastAsia" w:cs="Times New Roman"/>
                      <w:color w:val="auto"/>
                      <w:sz w:val="21"/>
                      <w:szCs w:val="21"/>
                      <w:highlight w:val="none"/>
                      <w:lang w:val="en-US" w:eastAsia="zh-CN"/>
                    </w:rPr>
                    <w:t>达标</w:t>
                  </w:r>
                </w:p>
              </w:tc>
              <w:tc>
                <w:tcPr>
                  <w:tcW w:w="588" w:type="pct"/>
                  <w:vMerge w:val="continue"/>
                  <w:tcBorders>
                    <w:tl2br w:val="nil"/>
                    <w:tr2bl w:val="nil"/>
                  </w:tcBorders>
                  <w:noWrap w:val="0"/>
                  <w:vAlign w:val="center"/>
                </w:tcPr>
                <w:p w14:paraId="35061423">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yellow"/>
                      <w:lang w:val="en-US" w:eastAsia="zh-CN"/>
                    </w:rPr>
                  </w:pPr>
                </w:p>
              </w:tc>
            </w:tr>
            <w:tr w14:paraId="31D8F4F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 w:type="pct"/>
                  <w:vMerge w:val="continue"/>
                  <w:tcBorders>
                    <w:tl2br w:val="nil"/>
                    <w:tr2bl w:val="nil"/>
                  </w:tcBorders>
                  <w:noWrap w:val="0"/>
                  <w:vAlign w:val="center"/>
                </w:tcPr>
                <w:p w14:paraId="148CF7C2">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94" w:type="pct"/>
                  <w:vMerge w:val="continue"/>
                  <w:tcBorders>
                    <w:tl2br w:val="nil"/>
                    <w:tr2bl w:val="nil"/>
                  </w:tcBorders>
                  <w:noWrap w:val="0"/>
                  <w:vAlign w:val="center"/>
                </w:tcPr>
                <w:p w14:paraId="03A0D020">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22" w:type="pct"/>
                  <w:vMerge w:val="continue"/>
                  <w:tcBorders>
                    <w:tl2br w:val="nil"/>
                    <w:tr2bl w:val="nil"/>
                  </w:tcBorders>
                  <w:noWrap w:val="0"/>
                  <w:vAlign w:val="center"/>
                </w:tcPr>
                <w:p w14:paraId="75980805">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1226" w:type="pct"/>
                  <w:gridSpan w:val="2"/>
                  <w:tcBorders>
                    <w:tl2br w:val="nil"/>
                    <w:tr2bl w:val="nil"/>
                  </w:tcBorders>
                  <w:noWrap w:val="0"/>
                  <w:vAlign w:val="center"/>
                </w:tcPr>
                <w:p w14:paraId="3B071563">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总磷</w:t>
                  </w:r>
                </w:p>
              </w:tc>
              <w:tc>
                <w:tcPr>
                  <w:tcW w:w="738" w:type="pct"/>
                  <w:tcBorders>
                    <w:tl2br w:val="nil"/>
                    <w:tr2bl w:val="nil"/>
                  </w:tcBorders>
                  <w:noWrap w:val="0"/>
                  <w:vAlign w:val="center"/>
                </w:tcPr>
                <w:p w14:paraId="551AA93F">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2.53-2.66</w:t>
                  </w:r>
                </w:p>
              </w:tc>
              <w:tc>
                <w:tcPr>
                  <w:tcW w:w="641" w:type="pct"/>
                  <w:tcBorders>
                    <w:tl2br w:val="nil"/>
                    <w:tr2bl w:val="nil"/>
                  </w:tcBorders>
                  <w:noWrap w:val="0"/>
                  <w:vAlign w:val="center"/>
                </w:tcPr>
                <w:p w14:paraId="2F7E8D4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5.0</w:t>
                  </w:r>
                </w:p>
              </w:tc>
              <w:tc>
                <w:tcPr>
                  <w:tcW w:w="527" w:type="pct"/>
                  <w:tcBorders>
                    <w:tl2br w:val="nil"/>
                    <w:tr2bl w:val="nil"/>
                  </w:tcBorders>
                  <w:noWrap w:val="0"/>
                  <w:vAlign w:val="center"/>
                </w:tcPr>
                <w:p w14:paraId="0642A59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yellow"/>
                      <w:lang w:val="en-US" w:eastAsia="zh-CN"/>
                    </w:rPr>
                  </w:pPr>
                  <w:r>
                    <w:rPr>
                      <w:rFonts w:hint="eastAsia" w:cs="Times New Roman"/>
                      <w:color w:val="auto"/>
                      <w:sz w:val="21"/>
                      <w:szCs w:val="21"/>
                      <w:highlight w:val="none"/>
                      <w:lang w:val="en-US" w:eastAsia="zh-CN"/>
                    </w:rPr>
                    <w:t>达标</w:t>
                  </w:r>
                </w:p>
              </w:tc>
              <w:tc>
                <w:tcPr>
                  <w:tcW w:w="588" w:type="pct"/>
                  <w:vMerge w:val="continue"/>
                  <w:tcBorders>
                    <w:tl2br w:val="nil"/>
                    <w:tr2bl w:val="nil"/>
                  </w:tcBorders>
                  <w:noWrap w:val="0"/>
                  <w:vAlign w:val="center"/>
                </w:tcPr>
                <w:p w14:paraId="217AE275">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yellow"/>
                      <w:lang w:val="en-US" w:eastAsia="zh-CN"/>
                    </w:rPr>
                  </w:pPr>
                </w:p>
              </w:tc>
            </w:tr>
            <w:tr w14:paraId="2D56EE7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 w:type="pct"/>
                  <w:vMerge w:val="continue"/>
                  <w:tcBorders>
                    <w:tl2br w:val="nil"/>
                    <w:tr2bl w:val="nil"/>
                  </w:tcBorders>
                  <w:noWrap w:val="0"/>
                  <w:vAlign w:val="center"/>
                </w:tcPr>
                <w:p w14:paraId="0024C4B1">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94" w:type="pct"/>
                  <w:vMerge w:val="continue"/>
                  <w:tcBorders>
                    <w:tl2br w:val="nil"/>
                    <w:tr2bl w:val="nil"/>
                  </w:tcBorders>
                  <w:noWrap w:val="0"/>
                  <w:vAlign w:val="center"/>
                </w:tcPr>
                <w:p w14:paraId="2D92EBA4">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22" w:type="pct"/>
                  <w:vMerge w:val="continue"/>
                  <w:tcBorders>
                    <w:tl2br w:val="nil"/>
                    <w:tr2bl w:val="nil"/>
                  </w:tcBorders>
                  <w:noWrap w:val="0"/>
                  <w:vAlign w:val="center"/>
                </w:tcPr>
                <w:p w14:paraId="3EA139B3">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1226" w:type="pct"/>
                  <w:gridSpan w:val="2"/>
                  <w:tcBorders>
                    <w:tl2br w:val="nil"/>
                    <w:tr2bl w:val="nil"/>
                  </w:tcBorders>
                  <w:noWrap w:val="0"/>
                  <w:vAlign w:val="center"/>
                </w:tcPr>
                <w:p w14:paraId="03E34E87">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总氮</w:t>
                  </w:r>
                </w:p>
              </w:tc>
              <w:tc>
                <w:tcPr>
                  <w:tcW w:w="738" w:type="pct"/>
                  <w:tcBorders>
                    <w:tl2br w:val="nil"/>
                    <w:tr2bl w:val="nil"/>
                  </w:tcBorders>
                  <w:noWrap w:val="0"/>
                  <w:vAlign w:val="center"/>
                </w:tcPr>
                <w:p w14:paraId="3E2D8EFE">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41.2-42.5</w:t>
                  </w:r>
                </w:p>
              </w:tc>
              <w:tc>
                <w:tcPr>
                  <w:tcW w:w="641" w:type="pct"/>
                  <w:tcBorders>
                    <w:tl2br w:val="nil"/>
                    <w:tr2bl w:val="nil"/>
                  </w:tcBorders>
                  <w:noWrap w:val="0"/>
                  <w:vAlign w:val="center"/>
                </w:tcPr>
                <w:p w14:paraId="5ED777D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highlight w:val="yellow"/>
                      <w:lang w:val="en-US" w:eastAsia="zh-CN"/>
                    </w:rPr>
                  </w:pPr>
                  <w:r>
                    <w:rPr>
                      <w:rFonts w:hint="eastAsia" w:cs="Times New Roman"/>
                      <w:color w:val="auto"/>
                      <w:sz w:val="21"/>
                      <w:szCs w:val="21"/>
                      <w:highlight w:val="none"/>
                      <w:lang w:val="en-US" w:eastAsia="zh-CN"/>
                    </w:rPr>
                    <w:t>50</w:t>
                  </w:r>
                </w:p>
              </w:tc>
              <w:tc>
                <w:tcPr>
                  <w:tcW w:w="527" w:type="pct"/>
                  <w:tcBorders>
                    <w:tl2br w:val="nil"/>
                    <w:tr2bl w:val="nil"/>
                  </w:tcBorders>
                  <w:noWrap w:val="0"/>
                  <w:vAlign w:val="center"/>
                </w:tcPr>
                <w:p w14:paraId="4D56108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yellow"/>
                      <w:lang w:val="en-US" w:eastAsia="zh-CN"/>
                    </w:rPr>
                  </w:pPr>
                  <w:r>
                    <w:rPr>
                      <w:rFonts w:hint="eastAsia" w:cs="Times New Roman"/>
                      <w:color w:val="auto"/>
                      <w:sz w:val="21"/>
                      <w:szCs w:val="21"/>
                      <w:highlight w:val="none"/>
                      <w:lang w:val="en-US" w:eastAsia="zh-CN"/>
                    </w:rPr>
                    <w:t>达标</w:t>
                  </w:r>
                </w:p>
              </w:tc>
              <w:tc>
                <w:tcPr>
                  <w:tcW w:w="588" w:type="pct"/>
                  <w:vMerge w:val="continue"/>
                  <w:tcBorders>
                    <w:tl2br w:val="nil"/>
                    <w:tr2bl w:val="nil"/>
                  </w:tcBorders>
                  <w:noWrap w:val="0"/>
                  <w:vAlign w:val="center"/>
                </w:tcPr>
                <w:p w14:paraId="587FF2C7">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yellow"/>
                      <w:lang w:val="en-US" w:eastAsia="zh-CN"/>
                    </w:rPr>
                  </w:pPr>
                </w:p>
              </w:tc>
            </w:tr>
            <w:tr w14:paraId="72FB1A6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 w:type="pct"/>
                  <w:vMerge w:val="continue"/>
                  <w:tcBorders>
                    <w:tl2br w:val="nil"/>
                    <w:tr2bl w:val="nil"/>
                  </w:tcBorders>
                  <w:noWrap w:val="0"/>
                  <w:vAlign w:val="center"/>
                </w:tcPr>
                <w:p w14:paraId="1755EADB">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94" w:type="pct"/>
                  <w:vMerge w:val="continue"/>
                  <w:tcBorders>
                    <w:tl2br w:val="nil"/>
                    <w:tr2bl w:val="nil"/>
                  </w:tcBorders>
                  <w:noWrap w:val="0"/>
                  <w:vAlign w:val="center"/>
                </w:tcPr>
                <w:p w14:paraId="31FBBC67">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22" w:type="pct"/>
                  <w:vMerge w:val="continue"/>
                  <w:tcBorders>
                    <w:tl2br w:val="nil"/>
                    <w:tr2bl w:val="nil"/>
                  </w:tcBorders>
                  <w:noWrap w:val="0"/>
                  <w:vAlign w:val="center"/>
                </w:tcPr>
                <w:p w14:paraId="58E3BCF3">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22" w:type="pct"/>
                  <w:vMerge w:val="restart"/>
                  <w:tcBorders>
                    <w:tl2br w:val="nil"/>
                    <w:tr2bl w:val="nil"/>
                  </w:tcBorders>
                  <w:noWrap w:val="0"/>
                  <w:vAlign w:val="center"/>
                </w:tcPr>
                <w:p w14:paraId="6204D99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可吸附有机卤化物</w:t>
                  </w:r>
                </w:p>
              </w:tc>
              <w:tc>
                <w:tcPr>
                  <w:tcW w:w="804" w:type="pct"/>
                  <w:tcBorders>
                    <w:tl2br w:val="nil"/>
                    <w:tr2bl w:val="nil"/>
                  </w:tcBorders>
                  <w:noWrap w:val="0"/>
                  <w:vAlign w:val="center"/>
                </w:tcPr>
                <w:p w14:paraId="2BBFC943">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可</w:t>
                  </w:r>
                  <w:r>
                    <w:rPr>
                      <w:rFonts w:hint="default" w:ascii="Times New Roman" w:hAnsi="Times New Roman" w:eastAsia="宋体" w:cs="Times New Roman"/>
                      <w:color w:val="auto"/>
                      <w:kern w:val="2"/>
                      <w:sz w:val="21"/>
                      <w:szCs w:val="21"/>
                      <w:highlight w:val="none"/>
                      <w:lang w:val="en-US" w:eastAsia="zh-CN" w:bidi="ar-SA"/>
                    </w:rPr>
                    <w:t>吸附有机氯（μg/L）</w:t>
                  </w:r>
                </w:p>
              </w:tc>
              <w:tc>
                <w:tcPr>
                  <w:tcW w:w="738" w:type="pct"/>
                  <w:tcBorders>
                    <w:tl2br w:val="nil"/>
                    <w:tr2bl w:val="nil"/>
                  </w:tcBorders>
                  <w:noWrap w:val="0"/>
                  <w:vAlign w:val="center"/>
                </w:tcPr>
                <w:p w14:paraId="1572706A">
                  <w:pPr>
                    <w:keepNext w:val="0"/>
                    <w:keepLines w:val="0"/>
                    <w:widowControl/>
                    <w:suppressLineNumbers w:val="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15(L)</w:t>
                  </w:r>
                </w:p>
              </w:tc>
              <w:tc>
                <w:tcPr>
                  <w:tcW w:w="641" w:type="pct"/>
                  <w:tcBorders>
                    <w:tl2br w:val="nil"/>
                    <w:tr2bl w:val="nil"/>
                  </w:tcBorders>
                  <w:noWrap w:val="0"/>
                  <w:vAlign w:val="center"/>
                </w:tcPr>
                <w:p w14:paraId="1CFC9986">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highlight w:val="none"/>
                      <w:lang w:val="en-US" w:eastAsia="zh-CN"/>
                    </w:rPr>
                    <w:t>5.0</w:t>
                  </w:r>
                </w:p>
              </w:tc>
              <w:tc>
                <w:tcPr>
                  <w:tcW w:w="527" w:type="pct"/>
                  <w:tcBorders>
                    <w:tl2br w:val="nil"/>
                    <w:tr2bl w:val="nil"/>
                  </w:tcBorders>
                  <w:noWrap w:val="0"/>
                  <w:vAlign w:val="center"/>
                </w:tcPr>
                <w:p w14:paraId="51289B5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达标</w:t>
                  </w:r>
                </w:p>
              </w:tc>
              <w:tc>
                <w:tcPr>
                  <w:tcW w:w="588" w:type="pct"/>
                  <w:vMerge w:val="continue"/>
                  <w:tcBorders>
                    <w:tl2br w:val="nil"/>
                    <w:tr2bl w:val="nil"/>
                  </w:tcBorders>
                  <w:noWrap w:val="0"/>
                  <w:vAlign w:val="center"/>
                </w:tcPr>
                <w:p w14:paraId="5DC44E4C">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yellow"/>
                      <w:lang w:val="en-US" w:eastAsia="zh-CN"/>
                    </w:rPr>
                  </w:pPr>
                </w:p>
              </w:tc>
            </w:tr>
            <w:tr w14:paraId="4963CD2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 w:type="pct"/>
                  <w:vMerge w:val="continue"/>
                  <w:tcBorders>
                    <w:tl2br w:val="nil"/>
                    <w:tr2bl w:val="nil"/>
                  </w:tcBorders>
                  <w:noWrap w:val="0"/>
                  <w:vAlign w:val="center"/>
                </w:tcPr>
                <w:p w14:paraId="4E631176">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94" w:type="pct"/>
                  <w:vMerge w:val="continue"/>
                  <w:tcBorders>
                    <w:tl2br w:val="nil"/>
                    <w:tr2bl w:val="nil"/>
                  </w:tcBorders>
                  <w:noWrap w:val="0"/>
                  <w:vAlign w:val="center"/>
                </w:tcPr>
                <w:p w14:paraId="5229FD12">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22" w:type="pct"/>
                  <w:vMerge w:val="continue"/>
                  <w:tcBorders>
                    <w:tl2br w:val="nil"/>
                    <w:tr2bl w:val="nil"/>
                  </w:tcBorders>
                  <w:noWrap w:val="0"/>
                  <w:vAlign w:val="center"/>
                </w:tcPr>
                <w:p w14:paraId="0C0DE6E0">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22" w:type="pct"/>
                  <w:vMerge w:val="continue"/>
                  <w:tcBorders>
                    <w:tl2br w:val="nil"/>
                    <w:tr2bl w:val="nil"/>
                  </w:tcBorders>
                  <w:noWrap w:val="0"/>
                  <w:vAlign w:val="center"/>
                </w:tcPr>
                <w:p w14:paraId="42CA5D0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804" w:type="pct"/>
                  <w:tcBorders>
                    <w:tl2br w:val="nil"/>
                    <w:tr2bl w:val="nil"/>
                  </w:tcBorders>
                  <w:noWrap w:val="0"/>
                  <w:vAlign w:val="center"/>
                </w:tcPr>
                <w:p w14:paraId="1B8DC227">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可吸附有机氟（μg/L）</w:t>
                  </w:r>
                </w:p>
              </w:tc>
              <w:tc>
                <w:tcPr>
                  <w:tcW w:w="738" w:type="pct"/>
                  <w:tcBorders>
                    <w:tl2br w:val="nil"/>
                    <w:tr2bl w:val="nil"/>
                  </w:tcBorders>
                  <w:noWrap w:val="0"/>
                  <w:vAlign w:val="center"/>
                </w:tcPr>
                <w:p w14:paraId="63510B51">
                  <w:pPr>
                    <w:keepNext w:val="0"/>
                    <w:keepLines w:val="0"/>
                    <w:widowControl/>
                    <w:suppressLineNumbers w:val="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5(L)</w:t>
                  </w:r>
                </w:p>
              </w:tc>
              <w:tc>
                <w:tcPr>
                  <w:tcW w:w="641" w:type="pct"/>
                  <w:tcBorders>
                    <w:tl2br w:val="nil"/>
                    <w:tr2bl w:val="nil"/>
                  </w:tcBorders>
                  <w:noWrap w:val="0"/>
                  <w:vAlign w:val="center"/>
                </w:tcPr>
                <w:p w14:paraId="6B0CB84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highlight w:val="none"/>
                      <w:lang w:val="en-US" w:eastAsia="zh-CN"/>
                    </w:rPr>
                    <w:t>5.0</w:t>
                  </w:r>
                </w:p>
              </w:tc>
              <w:tc>
                <w:tcPr>
                  <w:tcW w:w="527" w:type="pct"/>
                  <w:tcBorders>
                    <w:tl2br w:val="nil"/>
                    <w:tr2bl w:val="nil"/>
                  </w:tcBorders>
                  <w:noWrap w:val="0"/>
                  <w:vAlign w:val="center"/>
                </w:tcPr>
                <w:p w14:paraId="399A137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达标</w:t>
                  </w:r>
                </w:p>
              </w:tc>
              <w:tc>
                <w:tcPr>
                  <w:tcW w:w="588" w:type="pct"/>
                  <w:vMerge w:val="continue"/>
                  <w:tcBorders>
                    <w:tl2br w:val="nil"/>
                    <w:tr2bl w:val="nil"/>
                  </w:tcBorders>
                  <w:noWrap w:val="0"/>
                  <w:vAlign w:val="center"/>
                </w:tcPr>
                <w:p w14:paraId="40E633A0">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yellow"/>
                      <w:lang w:val="en-US" w:eastAsia="zh-CN"/>
                    </w:rPr>
                  </w:pPr>
                </w:p>
              </w:tc>
            </w:tr>
            <w:tr w14:paraId="448DB1A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 w:type="pct"/>
                  <w:vMerge w:val="continue"/>
                  <w:tcBorders>
                    <w:tl2br w:val="nil"/>
                    <w:tr2bl w:val="nil"/>
                  </w:tcBorders>
                  <w:noWrap w:val="0"/>
                  <w:vAlign w:val="center"/>
                </w:tcPr>
                <w:p w14:paraId="592467AC">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94" w:type="pct"/>
                  <w:vMerge w:val="continue"/>
                  <w:tcBorders>
                    <w:tl2br w:val="nil"/>
                    <w:tr2bl w:val="nil"/>
                  </w:tcBorders>
                  <w:noWrap w:val="0"/>
                  <w:vAlign w:val="center"/>
                </w:tcPr>
                <w:p w14:paraId="6217A2E6">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22" w:type="pct"/>
                  <w:vMerge w:val="continue"/>
                  <w:tcBorders>
                    <w:tl2br w:val="nil"/>
                    <w:tr2bl w:val="nil"/>
                  </w:tcBorders>
                  <w:noWrap w:val="0"/>
                  <w:vAlign w:val="center"/>
                </w:tcPr>
                <w:p w14:paraId="7F4C368B">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22" w:type="pct"/>
                  <w:vMerge w:val="continue"/>
                  <w:tcBorders>
                    <w:tl2br w:val="nil"/>
                    <w:tr2bl w:val="nil"/>
                  </w:tcBorders>
                  <w:noWrap w:val="0"/>
                  <w:vAlign w:val="center"/>
                </w:tcPr>
                <w:p w14:paraId="0328275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804" w:type="pct"/>
                  <w:tcBorders>
                    <w:tl2br w:val="nil"/>
                    <w:tr2bl w:val="nil"/>
                  </w:tcBorders>
                  <w:noWrap w:val="0"/>
                  <w:vAlign w:val="center"/>
                </w:tcPr>
                <w:p w14:paraId="23C14831">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可吸附有机溴</w:t>
                  </w:r>
                  <w:r>
                    <w:rPr>
                      <w:rFonts w:hint="default" w:ascii="Times New Roman" w:hAnsi="Times New Roman" w:eastAsia="宋体" w:cs="Times New Roman"/>
                      <w:color w:val="auto"/>
                      <w:kern w:val="2"/>
                      <w:sz w:val="21"/>
                      <w:szCs w:val="21"/>
                      <w:highlight w:val="none"/>
                      <w:lang w:val="en-US" w:eastAsia="zh-CN" w:bidi="ar-SA"/>
                    </w:rPr>
                    <w:t>（μg/L）</w:t>
                  </w:r>
                </w:p>
              </w:tc>
              <w:tc>
                <w:tcPr>
                  <w:tcW w:w="738" w:type="pct"/>
                  <w:tcBorders>
                    <w:tl2br w:val="nil"/>
                    <w:tr2bl w:val="nil"/>
                  </w:tcBorders>
                  <w:noWrap w:val="0"/>
                  <w:vAlign w:val="center"/>
                </w:tcPr>
                <w:p w14:paraId="4A1759F2">
                  <w:pPr>
                    <w:keepNext w:val="0"/>
                    <w:keepLines w:val="0"/>
                    <w:widowControl/>
                    <w:suppressLineNumbers w:val="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9(L)</w:t>
                  </w:r>
                </w:p>
              </w:tc>
              <w:tc>
                <w:tcPr>
                  <w:tcW w:w="641" w:type="pct"/>
                  <w:tcBorders>
                    <w:tl2br w:val="nil"/>
                    <w:tr2bl w:val="nil"/>
                  </w:tcBorders>
                  <w:noWrap w:val="0"/>
                  <w:vAlign w:val="center"/>
                </w:tcPr>
                <w:p w14:paraId="7866643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highlight w:val="none"/>
                      <w:lang w:val="en-US" w:eastAsia="zh-CN"/>
                    </w:rPr>
                    <w:t>5.0</w:t>
                  </w:r>
                </w:p>
              </w:tc>
              <w:tc>
                <w:tcPr>
                  <w:tcW w:w="527" w:type="pct"/>
                  <w:tcBorders>
                    <w:tl2br w:val="nil"/>
                    <w:tr2bl w:val="nil"/>
                  </w:tcBorders>
                  <w:noWrap w:val="0"/>
                  <w:vAlign w:val="center"/>
                </w:tcPr>
                <w:p w14:paraId="1ED0157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达标</w:t>
                  </w:r>
                </w:p>
              </w:tc>
              <w:tc>
                <w:tcPr>
                  <w:tcW w:w="588" w:type="pct"/>
                  <w:vMerge w:val="continue"/>
                  <w:tcBorders>
                    <w:tl2br w:val="nil"/>
                    <w:tr2bl w:val="nil"/>
                  </w:tcBorders>
                  <w:noWrap w:val="0"/>
                  <w:vAlign w:val="center"/>
                </w:tcPr>
                <w:p w14:paraId="323481D1">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yellow"/>
                      <w:lang w:val="en-US" w:eastAsia="zh-CN"/>
                    </w:rPr>
                  </w:pPr>
                </w:p>
              </w:tc>
            </w:tr>
            <w:tr w14:paraId="18201DE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9"/>
                  <w:tcBorders>
                    <w:tl2br w:val="nil"/>
                    <w:tr2bl w:val="nil"/>
                  </w:tcBorders>
                  <w:noWrap w:val="0"/>
                  <w:vAlign w:val="center"/>
                </w:tcPr>
                <w:p w14:paraId="4A38595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kern w:val="2"/>
                      <w:sz w:val="21"/>
                      <w:szCs w:val="21"/>
                      <w:highlight w:val="none"/>
                      <w:lang w:val="en-US" w:eastAsia="zh-CN" w:bidi="ar-SA"/>
                    </w:rPr>
                    <w:t>注：</w:t>
                  </w:r>
                  <w:r>
                    <w:rPr>
                      <w:rFonts w:hint="eastAsia" w:eastAsia="宋体" w:cs="Times New Roman"/>
                      <w:color w:val="auto"/>
                      <w:kern w:val="2"/>
                      <w:sz w:val="21"/>
                      <w:szCs w:val="21"/>
                      <w:highlight w:val="none"/>
                      <w:lang w:val="en-US" w:eastAsia="zh-CN" w:bidi="ar-SA"/>
                    </w:rPr>
                    <w:t>监测时间20</w:t>
                  </w:r>
                  <w:r>
                    <w:rPr>
                      <w:rFonts w:hint="eastAsia" w:cs="Times New Roman"/>
                      <w:color w:val="auto"/>
                      <w:kern w:val="2"/>
                      <w:sz w:val="21"/>
                      <w:szCs w:val="21"/>
                      <w:highlight w:val="none"/>
                      <w:lang w:val="en-US" w:eastAsia="zh-CN" w:bidi="ar-SA"/>
                    </w:rPr>
                    <w:t>24</w:t>
                  </w:r>
                  <w:r>
                    <w:rPr>
                      <w:rFonts w:hint="eastAsia"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12</w:t>
                  </w:r>
                  <w:r>
                    <w:rPr>
                      <w:rFonts w:hint="eastAsia"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07</w:t>
                  </w:r>
                  <w:r>
                    <w:rPr>
                      <w:rFonts w:hint="eastAsia" w:eastAsia="宋体" w:cs="Times New Roman"/>
                      <w:color w:val="auto"/>
                      <w:kern w:val="2"/>
                      <w:sz w:val="21"/>
                      <w:szCs w:val="21"/>
                      <w:highlight w:val="none"/>
                      <w:lang w:val="en-US" w:eastAsia="zh-CN" w:bidi="ar-SA"/>
                    </w:rPr>
                    <w:t>-20</w:t>
                  </w:r>
                  <w:r>
                    <w:rPr>
                      <w:rFonts w:hint="eastAsia" w:cs="Times New Roman"/>
                      <w:color w:val="auto"/>
                      <w:kern w:val="2"/>
                      <w:sz w:val="21"/>
                      <w:szCs w:val="21"/>
                      <w:highlight w:val="none"/>
                      <w:lang w:val="en-US" w:eastAsia="zh-CN" w:bidi="ar-SA"/>
                    </w:rPr>
                    <w:t>24</w:t>
                  </w:r>
                  <w:r>
                    <w:rPr>
                      <w:rFonts w:hint="eastAsia"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12</w:t>
                  </w:r>
                  <w:r>
                    <w:rPr>
                      <w:rFonts w:hint="eastAsia"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08</w:t>
                  </w:r>
                  <w:r>
                    <w:rPr>
                      <w:rFonts w:hint="eastAsia" w:eastAsia="宋体" w:cs="Times New Roman"/>
                      <w:color w:val="auto"/>
                      <w:kern w:val="2"/>
                      <w:sz w:val="21"/>
                      <w:szCs w:val="21"/>
                      <w:highlight w:val="none"/>
                      <w:lang w:val="en-US" w:eastAsia="zh-CN" w:bidi="ar-SA"/>
                    </w:rPr>
                    <w:t>，报告编号</w:t>
                  </w:r>
                  <w:r>
                    <w:rPr>
                      <w:rFonts w:hint="eastAsia" w:cs="Times New Roman"/>
                      <w:color w:val="auto"/>
                      <w:kern w:val="2"/>
                      <w:sz w:val="21"/>
                      <w:szCs w:val="21"/>
                      <w:highlight w:val="none"/>
                      <w:lang w:val="en-US" w:eastAsia="zh-CN" w:bidi="ar-SA"/>
                    </w:rPr>
                    <w:t>：</w:t>
                  </w:r>
                  <w:r>
                    <w:rPr>
                      <w:rFonts w:hint="eastAsia" w:eastAsia="宋体" w:cs="Times New Roman"/>
                      <w:color w:val="auto"/>
                      <w:kern w:val="2"/>
                      <w:sz w:val="21"/>
                      <w:szCs w:val="21"/>
                      <w:highlight w:val="none"/>
                      <w:lang w:val="en-US" w:eastAsia="zh-CN" w:bidi="ar-SA"/>
                    </w:rPr>
                    <w:t>FW1221200，详见附件</w:t>
                  </w:r>
                </w:p>
              </w:tc>
            </w:tr>
          </w:tbl>
          <w:p w14:paraId="1AB52A3B">
            <w:pPr>
              <w:pStyle w:val="59"/>
              <w:ind w:firstLine="480"/>
              <w:rPr>
                <w:rFonts w:hint="eastAsia" w:eastAsia="宋体"/>
                <w:color w:val="auto"/>
                <w:highlight w:val="none"/>
                <w:lang w:val="en-US" w:eastAsia="zh-CN"/>
              </w:rPr>
            </w:pPr>
            <w:r>
              <w:rPr>
                <w:rFonts w:hint="eastAsia"/>
                <w:color w:val="auto"/>
                <w:highlight w:val="none"/>
                <w:lang w:eastAsia="zh-CN"/>
              </w:rPr>
              <w:t>现有项目废水排放量为</w:t>
            </w:r>
            <w:r>
              <w:rPr>
                <w:rFonts w:hint="eastAsia"/>
                <w:color w:val="auto"/>
                <w:highlight w:val="none"/>
              </w:rPr>
              <w:t>2040t/a</w:t>
            </w:r>
            <w:r>
              <w:rPr>
                <w:rFonts w:hint="eastAsia"/>
                <w:color w:val="auto"/>
                <w:highlight w:val="none"/>
                <w:lang w:eastAsia="zh-CN"/>
              </w:rPr>
              <w:t>，根据监测报告，COD排放浓度均值为</w:t>
            </w:r>
            <w:r>
              <w:rPr>
                <w:rFonts w:hint="eastAsia"/>
                <w:color w:val="auto"/>
                <w:highlight w:val="none"/>
                <w:lang w:val="en-US" w:eastAsia="zh-CN"/>
              </w:rPr>
              <w:t>141.25</w:t>
            </w:r>
            <w:r>
              <w:rPr>
                <w:rFonts w:hint="eastAsia"/>
                <w:color w:val="auto"/>
                <w:highlight w:val="none"/>
                <w:lang w:eastAsia="zh-CN"/>
              </w:rPr>
              <w:t>mg/L，则废水COD排放量为</w:t>
            </w:r>
            <w:r>
              <w:rPr>
                <w:rFonts w:hint="eastAsia"/>
                <w:color w:val="auto"/>
                <w:highlight w:val="none"/>
                <w:lang w:val="en-US" w:eastAsia="zh-CN"/>
              </w:rPr>
              <w:t>0.28815</w:t>
            </w:r>
            <w:r>
              <w:rPr>
                <w:rFonts w:hint="eastAsia"/>
                <w:color w:val="auto"/>
                <w:highlight w:val="none"/>
              </w:rPr>
              <w:t>t/a</w:t>
            </w:r>
            <w:r>
              <w:rPr>
                <w:rFonts w:hint="eastAsia"/>
                <w:color w:val="auto"/>
                <w:highlight w:val="none"/>
                <w:lang w:eastAsia="zh-CN"/>
              </w:rPr>
              <w:t>，满足总量指标为COD0.61t/a。</w:t>
            </w:r>
            <w:r>
              <w:rPr>
                <w:rFonts w:hint="eastAsia"/>
                <w:color w:val="auto"/>
                <w:highlight w:val="none"/>
                <w:lang w:val="en-US" w:eastAsia="zh-CN"/>
              </w:rPr>
              <w:t>氨氮</w:t>
            </w:r>
            <w:r>
              <w:rPr>
                <w:rFonts w:hint="eastAsia"/>
                <w:color w:val="auto"/>
                <w:highlight w:val="none"/>
                <w:lang w:eastAsia="zh-CN"/>
              </w:rPr>
              <w:t>排放浓度均值为</w:t>
            </w:r>
            <w:r>
              <w:rPr>
                <w:rFonts w:hint="eastAsia"/>
                <w:color w:val="auto"/>
                <w:highlight w:val="none"/>
                <w:lang w:val="en-US" w:eastAsia="zh-CN"/>
              </w:rPr>
              <w:t>10.5</w:t>
            </w:r>
            <w:r>
              <w:rPr>
                <w:rFonts w:hint="eastAsia"/>
                <w:color w:val="auto"/>
                <w:highlight w:val="none"/>
                <w:lang w:eastAsia="zh-CN"/>
              </w:rPr>
              <w:t>mg/L，则废水</w:t>
            </w:r>
            <w:r>
              <w:rPr>
                <w:rFonts w:hint="eastAsia"/>
                <w:color w:val="auto"/>
                <w:highlight w:val="none"/>
                <w:lang w:val="en-US" w:eastAsia="zh-CN"/>
              </w:rPr>
              <w:t>氨氮</w:t>
            </w:r>
            <w:r>
              <w:rPr>
                <w:rFonts w:hint="eastAsia"/>
                <w:color w:val="auto"/>
                <w:highlight w:val="none"/>
                <w:lang w:eastAsia="zh-CN"/>
              </w:rPr>
              <w:t>排放量为</w:t>
            </w:r>
            <w:r>
              <w:rPr>
                <w:rFonts w:hint="eastAsia"/>
                <w:color w:val="auto"/>
                <w:highlight w:val="none"/>
                <w:lang w:val="en-US" w:eastAsia="zh-CN"/>
              </w:rPr>
              <w:t>0.02142</w:t>
            </w:r>
            <w:r>
              <w:rPr>
                <w:rFonts w:hint="eastAsia"/>
                <w:color w:val="auto"/>
                <w:highlight w:val="none"/>
              </w:rPr>
              <w:t>t/a</w:t>
            </w:r>
            <w:r>
              <w:rPr>
                <w:rFonts w:hint="eastAsia"/>
                <w:color w:val="auto"/>
                <w:highlight w:val="none"/>
                <w:lang w:eastAsia="zh-CN"/>
              </w:rPr>
              <w:t>。</w:t>
            </w:r>
          </w:p>
          <w:p w14:paraId="50CBF097">
            <w:pPr>
              <w:pStyle w:val="35"/>
              <w:rPr>
                <w:rFonts w:hint="default"/>
                <w:color w:val="auto"/>
                <w:highlight w:val="none"/>
              </w:rPr>
            </w:pPr>
            <w:r>
              <w:rPr>
                <w:color w:val="auto"/>
                <w:highlight w:val="none"/>
              </w:rPr>
              <w:t>噪声</w:t>
            </w:r>
          </w:p>
          <w:p w14:paraId="3564ECE0">
            <w:pPr>
              <w:pStyle w:val="59"/>
              <w:bidi w:val="0"/>
              <w:rPr>
                <w:rFonts w:hint="default"/>
                <w:color w:val="auto"/>
                <w:highlight w:val="none"/>
                <w:lang w:val="en-US"/>
              </w:rPr>
            </w:pPr>
            <w:r>
              <w:rPr>
                <w:rFonts w:hint="eastAsia"/>
                <w:color w:val="auto"/>
                <w:highlight w:val="none"/>
                <w:lang w:val="en-US" w:eastAsia="zh-CN"/>
              </w:rPr>
              <w:t>根据监测报告，噪声监测数据详见</w:t>
            </w:r>
            <w:r>
              <w:rPr>
                <w:rFonts w:hint="default"/>
                <w:color w:val="auto"/>
                <w:highlight w:val="none"/>
                <w:lang w:val="en-US" w:eastAsia="zh-CN"/>
              </w:rPr>
              <w:t>表2-</w:t>
            </w:r>
            <w:r>
              <w:rPr>
                <w:rFonts w:hint="eastAsia"/>
                <w:color w:val="auto"/>
                <w:highlight w:val="none"/>
                <w:lang w:val="en-US" w:eastAsia="zh-CN"/>
              </w:rPr>
              <w:t>12</w:t>
            </w:r>
            <w:r>
              <w:rPr>
                <w:rFonts w:hint="default"/>
                <w:color w:val="auto"/>
                <w:highlight w:val="none"/>
                <w:lang w:val="en-US" w:eastAsia="zh-CN"/>
              </w:rPr>
              <w:t>。</w:t>
            </w:r>
          </w:p>
          <w:p w14:paraId="082E2AEB">
            <w:pPr>
              <w:pStyle w:val="29"/>
              <w:bidi w:val="0"/>
              <w:rPr>
                <w:rFonts w:hint="eastAsia"/>
                <w:color w:val="auto"/>
                <w:highlight w:val="none"/>
                <w:lang w:val="en-US" w:eastAsia="zh-CN"/>
              </w:rPr>
            </w:pPr>
            <w:r>
              <w:rPr>
                <w:rFonts w:hint="eastAsia"/>
                <w:color w:val="auto"/>
                <w:highlight w:val="none"/>
                <w:lang w:val="en-US" w:eastAsia="zh-CN"/>
              </w:rPr>
              <w:t>现有工程噪声监测结果及达标情况</w:t>
            </w:r>
          </w:p>
          <w:tbl>
            <w:tblPr>
              <w:tblStyle w:val="22"/>
              <w:tblW w:w="4998"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55"/>
              <w:gridCol w:w="630"/>
              <w:gridCol w:w="633"/>
              <w:gridCol w:w="812"/>
              <w:gridCol w:w="1437"/>
              <w:gridCol w:w="1063"/>
              <w:gridCol w:w="970"/>
              <w:gridCol w:w="927"/>
              <w:gridCol w:w="671"/>
            </w:tblGrid>
            <w:tr w14:paraId="6853D0B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 w:type="pct"/>
                  <w:vMerge w:val="restart"/>
                  <w:tcBorders>
                    <w:tl2br w:val="nil"/>
                    <w:tr2bl w:val="nil"/>
                  </w:tcBorders>
                  <w:noWrap w:val="0"/>
                  <w:vAlign w:val="center"/>
                </w:tcPr>
                <w:p w14:paraId="51F1520E">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w:t>
                  </w:r>
                </w:p>
              </w:tc>
              <w:tc>
                <w:tcPr>
                  <w:tcW w:w="409" w:type="pct"/>
                  <w:vMerge w:val="restart"/>
                  <w:tcBorders>
                    <w:tl2br w:val="nil"/>
                    <w:tr2bl w:val="nil"/>
                  </w:tcBorders>
                  <w:noWrap w:val="0"/>
                  <w:vAlign w:val="center"/>
                </w:tcPr>
                <w:p w14:paraId="1B029562">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排放形式</w:t>
                  </w:r>
                </w:p>
              </w:tc>
              <w:tc>
                <w:tcPr>
                  <w:tcW w:w="411" w:type="pct"/>
                  <w:vMerge w:val="restart"/>
                  <w:tcBorders>
                    <w:tl2br w:val="nil"/>
                    <w:tr2bl w:val="nil"/>
                  </w:tcBorders>
                  <w:noWrap w:val="0"/>
                  <w:vAlign w:val="center"/>
                </w:tcPr>
                <w:p w14:paraId="4069C8C3">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污染因子</w:t>
                  </w:r>
                </w:p>
              </w:tc>
              <w:tc>
                <w:tcPr>
                  <w:tcW w:w="527" w:type="pct"/>
                  <w:vMerge w:val="restart"/>
                  <w:tcBorders>
                    <w:tl2br w:val="nil"/>
                    <w:tr2bl w:val="nil"/>
                  </w:tcBorders>
                  <w:noWrap w:val="0"/>
                  <w:vAlign w:val="center"/>
                </w:tcPr>
                <w:p w14:paraId="2CB2C578">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治理措施</w:t>
                  </w:r>
                </w:p>
              </w:tc>
              <w:tc>
                <w:tcPr>
                  <w:tcW w:w="933" w:type="pct"/>
                  <w:vMerge w:val="restart"/>
                  <w:tcBorders>
                    <w:tl2br w:val="nil"/>
                    <w:tr2bl w:val="nil"/>
                  </w:tcBorders>
                  <w:noWrap w:val="0"/>
                  <w:vAlign w:val="center"/>
                </w:tcPr>
                <w:p w14:paraId="27AC13D7">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监测点位</w:t>
                  </w:r>
                </w:p>
              </w:tc>
              <w:tc>
                <w:tcPr>
                  <w:tcW w:w="1320" w:type="pct"/>
                  <w:gridSpan w:val="2"/>
                  <w:tcBorders>
                    <w:tl2br w:val="nil"/>
                    <w:tr2bl w:val="nil"/>
                  </w:tcBorders>
                  <w:noWrap w:val="0"/>
                  <w:vAlign w:val="center"/>
                </w:tcPr>
                <w:p w14:paraId="3F5B8D4A">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监测结果d</w:t>
                  </w:r>
                  <w:r>
                    <w:rPr>
                      <w:rFonts w:hint="default" w:ascii="Times New Roman" w:hAnsi="Times New Roman" w:eastAsia="宋体" w:cs="Times New Roman"/>
                      <w:color w:val="auto"/>
                      <w:sz w:val="21"/>
                      <w:szCs w:val="21"/>
                      <w:highlight w:val="none"/>
                      <w:lang w:val="en-US" w:eastAsia="zh-CN"/>
                    </w:rPr>
                    <w:t>B(A)</w:t>
                  </w:r>
                </w:p>
              </w:tc>
              <w:tc>
                <w:tcPr>
                  <w:tcW w:w="602" w:type="pct"/>
                  <w:vMerge w:val="restart"/>
                  <w:tcBorders>
                    <w:tl2br w:val="nil"/>
                    <w:tr2bl w:val="nil"/>
                  </w:tcBorders>
                  <w:noWrap w:val="0"/>
                  <w:vAlign w:val="center"/>
                </w:tcPr>
                <w:p w14:paraId="08AF8881">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标准限值</w:t>
                  </w:r>
                </w:p>
              </w:tc>
              <w:tc>
                <w:tcPr>
                  <w:tcW w:w="435" w:type="pct"/>
                  <w:vMerge w:val="restart"/>
                  <w:tcBorders>
                    <w:tl2br w:val="nil"/>
                    <w:tr2bl w:val="nil"/>
                  </w:tcBorders>
                  <w:noWrap w:val="0"/>
                  <w:vAlign w:val="center"/>
                </w:tcPr>
                <w:p w14:paraId="7E04A028">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达标情况</w:t>
                  </w:r>
                </w:p>
              </w:tc>
            </w:tr>
            <w:tr w14:paraId="7DD306E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 w:type="pct"/>
                  <w:vMerge w:val="continue"/>
                  <w:tcBorders>
                    <w:tl2br w:val="nil"/>
                    <w:tr2bl w:val="nil"/>
                  </w:tcBorders>
                  <w:noWrap w:val="0"/>
                  <w:vAlign w:val="center"/>
                </w:tcPr>
                <w:p w14:paraId="2542053C">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09" w:type="pct"/>
                  <w:vMerge w:val="continue"/>
                  <w:tcBorders>
                    <w:tl2br w:val="nil"/>
                    <w:tr2bl w:val="nil"/>
                  </w:tcBorders>
                  <w:noWrap w:val="0"/>
                  <w:vAlign w:val="center"/>
                </w:tcPr>
                <w:p w14:paraId="0D2C482C">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11" w:type="pct"/>
                  <w:vMerge w:val="continue"/>
                  <w:tcBorders>
                    <w:tl2br w:val="nil"/>
                    <w:tr2bl w:val="nil"/>
                  </w:tcBorders>
                  <w:noWrap w:val="0"/>
                  <w:vAlign w:val="center"/>
                </w:tcPr>
                <w:p w14:paraId="7DE2F8DA">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527" w:type="pct"/>
                  <w:vMerge w:val="continue"/>
                  <w:tcBorders>
                    <w:tl2br w:val="nil"/>
                    <w:tr2bl w:val="nil"/>
                  </w:tcBorders>
                  <w:noWrap w:val="0"/>
                  <w:vAlign w:val="center"/>
                </w:tcPr>
                <w:p w14:paraId="0C1E9634">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933" w:type="pct"/>
                  <w:vMerge w:val="continue"/>
                  <w:tcBorders>
                    <w:tl2br w:val="nil"/>
                    <w:tr2bl w:val="nil"/>
                  </w:tcBorders>
                  <w:noWrap w:val="0"/>
                  <w:vAlign w:val="center"/>
                </w:tcPr>
                <w:p w14:paraId="29DC8363">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690" w:type="pct"/>
                  <w:tcBorders>
                    <w:tl2br w:val="nil"/>
                    <w:tr2bl w:val="nil"/>
                  </w:tcBorders>
                  <w:noWrap w:val="0"/>
                  <w:vAlign w:val="center"/>
                </w:tcPr>
                <w:p w14:paraId="342EBC04">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昼间</w:t>
                  </w:r>
                </w:p>
              </w:tc>
              <w:tc>
                <w:tcPr>
                  <w:tcW w:w="630" w:type="pct"/>
                  <w:tcBorders>
                    <w:tl2br w:val="nil"/>
                    <w:tr2bl w:val="nil"/>
                  </w:tcBorders>
                  <w:noWrap w:val="0"/>
                  <w:vAlign w:val="center"/>
                </w:tcPr>
                <w:p w14:paraId="3439898A">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夜间</w:t>
                  </w:r>
                </w:p>
              </w:tc>
              <w:tc>
                <w:tcPr>
                  <w:tcW w:w="602" w:type="pct"/>
                  <w:vMerge w:val="continue"/>
                  <w:tcBorders>
                    <w:tl2br w:val="nil"/>
                    <w:tr2bl w:val="nil"/>
                  </w:tcBorders>
                  <w:noWrap w:val="0"/>
                  <w:vAlign w:val="center"/>
                </w:tcPr>
                <w:p w14:paraId="55B66797">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35" w:type="pct"/>
                  <w:vMerge w:val="continue"/>
                  <w:tcBorders>
                    <w:tl2br w:val="nil"/>
                    <w:tr2bl w:val="nil"/>
                  </w:tcBorders>
                  <w:noWrap w:val="0"/>
                  <w:vAlign w:val="center"/>
                </w:tcPr>
                <w:p w14:paraId="482E05A7">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r>
            <w:tr w14:paraId="4D4CD0E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 w:type="pct"/>
                  <w:vMerge w:val="restart"/>
                  <w:tcBorders>
                    <w:tl2br w:val="nil"/>
                    <w:tr2bl w:val="nil"/>
                  </w:tcBorders>
                  <w:noWrap w:val="0"/>
                  <w:vAlign w:val="center"/>
                </w:tcPr>
                <w:p w14:paraId="13FAED02">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噪声</w:t>
                  </w:r>
                </w:p>
              </w:tc>
              <w:tc>
                <w:tcPr>
                  <w:tcW w:w="409" w:type="pct"/>
                  <w:vMerge w:val="restart"/>
                  <w:tcBorders>
                    <w:tl2br w:val="nil"/>
                    <w:tr2bl w:val="nil"/>
                  </w:tcBorders>
                  <w:noWrap w:val="0"/>
                  <w:vAlign w:val="center"/>
                </w:tcPr>
                <w:p w14:paraId="3B440E3E">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生产设备</w:t>
                  </w:r>
                </w:p>
              </w:tc>
              <w:tc>
                <w:tcPr>
                  <w:tcW w:w="411" w:type="pct"/>
                  <w:vMerge w:val="restart"/>
                  <w:tcBorders>
                    <w:tl2br w:val="nil"/>
                    <w:tr2bl w:val="nil"/>
                  </w:tcBorders>
                  <w:noWrap w:val="0"/>
                  <w:vAlign w:val="center"/>
                </w:tcPr>
                <w:p w14:paraId="5F32EB2F">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厂界噪声</w:t>
                  </w:r>
                </w:p>
              </w:tc>
              <w:tc>
                <w:tcPr>
                  <w:tcW w:w="527" w:type="pct"/>
                  <w:vMerge w:val="restart"/>
                  <w:tcBorders>
                    <w:tl2br w:val="nil"/>
                    <w:tr2bl w:val="nil"/>
                  </w:tcBorders>
                  <w:noWrap w:val="0"/>
                  <w:vAlign w:val="center"/>
                </w:tcPr>
                <w:p w14:paraId="44288061">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合理布局、减震、隔声措施</w:t>
                  </w:r>
                </w:p>
              </w:tc>
              <w:tc>
                <w:tcPr>
                  <w:tcW w:w="933" w:type="pct"/>
                  <w:tcBorders>
                    <w:tl2br w:val="nil"/>
                    <w:tr2bl w:val="nil"/>
                  </w:tcBorders>
                  <w:noWrap w:val="0"/>
                  <w:vAlign w:val="center"/>
                </w:tcPr>
                <w:p w14:paraId="1A3A7F79">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厂界东侧</w:t>
                  </w:r>
                </w:p>
              </w:tc>
              <w:tc>
                <w:tcPr>
                  <w:tcW w:w="690" w:type="pct"/>
                  <w:tcBorders>
                    <w:tl2br w:val="nil"/>
                    <w:tr2bl w:val="nil"/>
                  </w:tcBorders>
                  <w:noWrap w:val="0"/>
                  <w:vAlign w:val="center"/>
                </w:tcPr>
                <w:p w14:paraId="202F8F13">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52-53</w:t>
                  </w:r>
                </w:p>
              </w:tc>
              <w:tc>
                <w:tcPr>
                  <w:tcW w:w="630" w:type="pct"/>
                  <w:tcBorders>
                    <w:tl2br w:val="nil"/>
                    <w:tr2bl w:val="nil"/>
                  </w:tcBorders>
                  <w:noWrap w:val="0"/>
                  <w:vAlign w:val="center"/>
                </w:tcPr>
                <w:p w14:paraId="6576173C">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41-44</w:t>
                  </w:r>
                </w:p>
              </w:tc>
              <w:tc>
                <w:tcPr>
                  <w:tcW w:w="602" w:type="pct"/>
                  <w:vMerge w:val="restart"/>
                  <w:tcBorders>
                    <w:tl2br w:val="nil"/>
                    <w:tr2bl w:val="nil"/>
                  </w:tcBorders>
                  <w:noWrap w:val="0"/>
                  <w:vAlign w:val="center"/>
                </w:tcPr>
                <w:p w14:paraId="2720CC73">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65/55</w:t>
                  </w:r>
                </w:p>
              </w:tc>
              <w:tc>
                <w:tcPr>
                  <w:tcW w:w="435" w:type="pct"/>
                  <w:vMerge w:val="restart"/>
                  <w:tcBorders>
                    <w:tl2br w:val="nil"/>
                    <w:tr2bl w:val="nil"/>
                  </w:tcBorders>
                  <w:noWrap w:val="0"/>
                  <w:vAlign w:val="center"/>
                </w:tcPr>
                <w:p w14:paraId="0C9A57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达标</w:t>
                  </w:r>
                </w:p>
              </w:tc>
            </w:tr>
            <w:tr w14:paraId="4493C3F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 w:type="pct"/>
                  <w:vMerge w:val="continue"/>
                  <w:tcBorders>
                    <w:tl2br w:val="nil"/>
                    <w:tr2bl w:val="nil"/>
                  </w:tcBorders>
                  <w:noWrap w:val="0"/>
                  <w:vAlign w:val="center"/>
                </w:tcPr>
                <w:p w14:paraId="3EF34969">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highlight w:val="none"/>
                    </w:rPr>
                  </w:pPr>
                </w:p>
              </w:tc>
              <w:tc>
                <w:tcPr>
                  <w:tcW w:w="409" w:type="pct"/>
                  <w:vMerge w:val="continue"/>
                  <w:tcBorders>
                    <w:tl2br w:val="nil"/>
                    <w:tr2bl w:val="nil"/>
                  </w:tcBorders>
                  <w:noWrap w:val="0"/>
                  <w:vAlign w:val="center"/>
                </w:tcPr>
                <w:p w14:paraId="617AE1E4">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highlight w:val="none"/>
                    </w:rPr>
                  </w:pPr>
                </w:p>
              </w:tc>
              <w:tc>
                <w:tcPr>
                  <w:tcW w:w="411" w:type="pct"/>
                  <w:vMerge w:val="continue"/>
                  <w:tcBorders>
                    <w:tl2br w:val="nil"/>
                    <w:tr2bl w:val="nil"/>
                  </w:tcBorders>
                  <w:noWrap w:val="0"/>
                  <w:vAlign w:val="center"/>
                </w:tcPr>
                <w:p w14:paraId="547590BD">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highlight w:val="none"/>
                    </w:rPr>
                  </w:pPr>
                </w:p>
              </w:tc>
              <w:tc>
                <w:tcPr>
                  <w:tcW w:w="527" w:type="pct"/>
                  <w:vMerge w:val="continue"/>
                  <w:tcBorders>
                    <w:tl2br w:val="nil"/>
                    <w:tr2bl w:val="nil"/>
                  </w:tcBorders>
                  <w:noWrap w:val="0"/>
                  <w:vAlign w:val="center"/>
                </w:tcPr>
                <w:p w14:paraId="763608ED">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highlight w:val="none"/>
                    </w:rPr>
                  </w:pPr>
                </w:p>
              </w:tc>
              <w:tc>
                <w:tcPr>
                  <w:tcW w:w="933" w:type="pct"/>
                  <w:tcBorders>
                    <w:tl2br w:val="nil"/>
                    <w:tr2bl w:val="nil"/>
                  </w:tcBorders>
                  <w:noWrap w:val="0"/>
                  <w:vAlign w:val="center"/>
                </w:tcPr>
                <w:p w14:paraId="46874AB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厂界南侧</w:t>
                  </w:r>
                </w:p>
              </w:tc>
              <w:tc>
                <w:tcPr>
                  <w:tcW w:w="690" w:type="pct"/>
                  <w:tcBorders>
                    <w:tl2br w:val="nil"/>
                    <w:tr2bl w:val="nil"/>
                  </w:tcBorders>
                  <w:noWrap w:val="0"/>
                  <w:vAlign w:val="center"/>
                </w:tcPr>
                <w:p w14:paraId="57D89A7F">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53-54</w:t>
                  </w:r>
                </w:p>
              </w:tc>
              <w:tc>
                <w:tcPr>
                  <w:tcW w:w="630" w:type="pct"/>
                  <w:tcBorders>
                    <w:tl2br w:val="nil"/>
                    <w:tr2bl w:val="nil"/>
                  </w:tcBorders>
                  <w:noWrap w:val="0"/>
                  <w:vAlign w:val="center"/>
                </w:tcPr>
                <w:p w14:paraId="6D3C2702">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42-43</w:t>
                  </w:r>
                </w:p>
              </w:tc>
              <w:tc>
                <w:tcPr>
                  <w:tcW w:w="602" w:type="pct"/>
                  <w:vMerge w:val="continue"/>
                  <w:tcBorders>
                    <w:tl2br w:val="nil"/>
                    <w:tr2bl w:val="nil"/>
                  </w:tcBorders>
                  <w:noWrap w:val="0"/>
                  <w:vAlign w:val="center"/>
                </w:tcPr>
                <w:p w14:paraId="11410676">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yellow"/>
                      <w:lang w:val="en-US" w:eastAsia="zh-CN"/>
                    </w:rPr>
                  </w:pPr>
                </w:p>
              </w:tc>
              <w:tc>
                <w:tcPr>
                  <w:tcW w:w="435" w:type="pct"/>
                  <w:vMerge w:val="continue"/>
                  <w:tcBorders>
                    <w:tl2br w:val="nil"/>
                    <w:tr2bl w:val="nil"/>
                  </w:tcBorders>
                  <w:noWrap w:val="0"/>
                  <w:vAlign w:val="center"/>
                </w:tcPr>
                <w:p w14:paraId="1D9DE261">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yellow"/>
                      <w:lang w:val="en-US" w:eastAsia="zh-CN"/>
                    </w:rPr>
                  </w:pPr>
                </w:p>
              </w:tc>
            </w:tr>
            <w:tr w14:paraId="321CA07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 w:type="pct"/>
                  <w:vMerge w:val="continue"/>
                  <w:tcBorders>
                    <w:tl2br w:val="nil"/>
                    <w:tr2bl w:val="nil"/>
                  </w:tcBorders>
                  <w:noWrap w:val="0"/>
                  <w:vAlign w:val="center"/>
                </w:tcPr>
                <w:p w14:paraId="28D8F5EC">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09" w:type="pct"/>
                  <w:vMerge w:val="continue"/>
                  <w:tcBorders>
                    <w:tl2br w:val="nil"/>
                    <w:tr2bl w:val="nil"/>
                  </w:tcBorders>
                  <w:noWrap w:val="0"/>
                  <w:vAlign w:val="center"/>
                </w:tcPr>
                <w:p w14:paraId="2A220316">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11" w:type="pct"/>
                  <w:vMerge w:val="continue"/>
                  <w:tcBorders>
                    <w:tl2br w:val="nil"/>
                    <w:tr2bl w:val="nil"/>
                  </w:tcBorders>
                  <w:noWrap w:val="0"/>
                  <w:vAlign w:val="center"/>
                </w:tcPr>
                <w:p w14:paraId="48CF7F0A">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527" w:type="pct"/>
                  <w:vMerge w:val="continue"/>
                  <w:tcBorders>
                    <w:tl2br w:val="nil"/>
                    <w:tr2bl w:val="nil"/>
                  </w:tcBorders>
                  <w:noWrap w:val="0"/>
                  <w:vAlign w:val="center"/>
                </w:tcPr>
                <w:p w14:paraId="3FF59288">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933" w:type="pct"/>
                  <w:tcBorders>
                    <w:tl2br w:val="nil"/>
                    <w:tr2bl w:val="nil"/>
                  </w:tcBorders>
                  <w:noWrap w:val="0"/>
                  <w:vAlign w:val="center"/>
                </w:tcPr>
                <w:p w14:paraId="513C42F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厂界西侧</w:t>
                  </w:r>
                </w:p>
              </w:tc>
              <w:tc>
                <w:tcPr>
                  <w:tcW w:w="690" w:type="pct"/>
                  <w:tcBorders>
                    <w:tl2br w:val="nil"/>
                    <w:tr2bl w:val="nil"/>
                  </w:tcBorders>
                  <w:noWrap w:val="0"/>
                  <w:vAlign w:val="center"/>
                </w:tcPr>
                <w:p w14:paraId="6ABA0EEF">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57-58</w:t>
                  </w:r>
                </w:p>
              </w:tc>
              <w:tc>
                <w:tcPr>
                  <w:tcW w:w="630" w:type="pct"/>
                  <w:tcBorders>
                    <w:tl2br w:val="nil"/>
                    <w:tr2bl w:val="nil"/>
                  </w:tcBorders>
                  <w:noWrap w:val="0"/>
                  <w:vAlign w:val="center"/>
                </w:tcPr>
                <w:p w14:paraId="5F2F3589">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46-47</w:t>
                  </w:r>
                </w:p>
              </w:tc>
              <w:tc>
                <w:tcPr>
                  <w:tcW w:w="602" w:type="pct"/>
                  <w:vMerge w:val="continue"/>
                  <w:tcBorders>
                    <w:tl2br w:val="nil"/>
                    <w:tr2bl w:val="nil"/>
                  </w:tcBorders>
                  <w:noWrap w:val="0"/>
                  <w:vAlign w:val="center"/>
                </w:tcPr>
                <w:p w14:paraId="51B9F003">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yellow"/>
                      <w:lang w:val="en-US" w:eastAsia="zh-CN"/>
                    </w:rPr>
                  </w:pPr>
                </w:p>
              </w:tc>
              <w:tc>
                <w:tcPr>
                  <w:tcW w:w="435" w:type="pct"/>
                  <w:vMerge w:val="continue"/>
                  <w:tcBorders>
                    <w:tl2br w:val="nil"/>
                    <w:tr2bl w:val="nil"/>
                  </w:tcBorders>
                  <w:noWrap w:val="0"/>
                  <w:vAlign w:val="center"/>
                </w:tcPr>
                <w:p w14:paraId="7953CA93">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yellow"/>
                      <w:lang w:val="en-US" w:eastAsia="zh-CN"/>
                    </w:rPr>
                  </w:pPr>
                </w:p>
              </w:tc>
            </w:tr>
            <w:tr w14:paraId="0E90AF1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0" w:type="pct"/>
                  <w:vMerge w:val="continue"/>
                  <w:tcBorders>
                    <w:tl2br w:val="nil"/>
                    <w:tr2bl w:val="nil"/>
                  </w:tcBorders>
                  <w:noWrap w:val="0"/>
                  <w:vAlign w:val="center"/>
                </w:tcPr>
                <w:p w14:paraId="47F52938">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09" w:type="pct"/>
                  <w:vMerge w:val="continue"/>
                  <w:tcBorders>
                    <w:tl2br w:val="nil"/>
                    <w:tr2bl w:val="nil"/>
                  </w:tcBorders>
                  <w:noWrap w:val="0"/>
                  <w:vAlign w:val="center"/>
                </w:tcPr>
                <w:p w14:paraId="0FD9D1EF">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411" w:type="pct"/>
                  <w:vMerge w:val="continue"/>
                  <w:tcBorders>
                    <w:tl2br w:val="nil"/>
                    <w:tr2bl w:val="nil"/>
                  </w:tcBorders>
                  <w:noWrap w:val="0"/>
                  <w:vAlign w:val="center"/>
                </w:tcPr>
                <w:p w14:paraId="0DD817FA">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527" w:type="pct"/>
                  <w:vMerge w:val="continue"/>
                  <w:tcBorders>
                    <w:tl2br w:val="nil"/>
                    <w:tr2bl w:val="nil"/>
                  </w:tcBorders>
                  <w:noWrap w:val="0"/>
                  <w:vAlign w:val="center"/>
                </w:tcPr>
                <w:p w14:paraId="01CB4FFA">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933" w:type="pct"/>
                  <w:tcBorders>
                    <w:tl2br w:val="nil"/>
                    <w:tr2bl w:val="nil"/>
                  </w:tcBorders>
                  <w:noWrap w:val="0"/>
                  <w:vAlign w:val="center"/>
                </w:tcPr>
                <w:p w14:paraId="24C489A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厂界北侧</w:t>
                  </w:r>
                </w:p>
              </w:tc>
              <w:tc>
                <w:tcPr>
                  <w:tcW w:w="690" w:type="pct"/>
                  <w:tcBorders>
                    <w:tl2br w:val="nil"/>
                    <w:tr2bl w:val="nil"/>
                  </w:tcBorders>
                  <w:noWrap w:val="0"/>
                  <w:vAlign w:val="center"/>
                </w:tcPr>
                <w:p w14:paraId="530FB834">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57-58</w:t>
                  </w:r>
                </w:p>
              </w:tc>
              <w:tc>
                <w:tcPr>
                  <w:tcW w:w="630" w:type="pct"/>
                  <w:tcBorders>
                    <w:tl2br w:val="nil"/>
                    <w:tr2bl w:val="nil"/>
                  </w:tcBorders>
                  <w:noWrap w:val="0"/>
                  <w:vAlign w:val="center"/>
                </w:tcPr>
                <w:p w14:paraId="5128007B">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45-47</w:t>
                  </w:r>
                </w:p>
              </w:tc>
              <w:tc>
                <w:tcPr>
                  <w:tcW w:w="602" w:type="pct"/>
                  <w:vMerge w:val="continue"/>
                  <w:tcBorders>
                    <w:tl2br w:val="nil"/>
                    <w:tr2bl w:val="nil"/>
                  </w:tcBorders>
                  <w:noWrap w:val="0"/>
                  <w:vAlign w:val="center"/>
                </w:tcPr>
                <w:p w14:paraId="68F711E5">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yellow"/>
                      <w:lang w:val="en-US" w:eastAsia="zh-CN"/>
                    </w:rPr>
                  </w:pPr>
                </w:p>
              </w:tc>
              <w:tc>
                <w:tcPr>
                  <w:tcW w:w="435" w:type="pct"/>
                  <w:vMerge w:val="continue"/>
                  <w:tcBorders>
                    <w:tl2br w:val="nil"/>
                    <w:tr2bl w:val="nil"/>
                  </w:tcBorders>
                  <w:noWrap w:val="0"/>
                  <w:vAlign w:val="center"/>
                </w:tcPr>
                <w:p w14:paraId="65065E32">
                  <w:pPr>
                    <w:pStyle w:val="51"/>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yellow"/>
                      <w:lang w:val="en-US" w:eastAsia="zh-CN"/>
                    </w:rPr>
                  </w:pPr>
                </w:p>
              </w:tc>
            </w:tr>
            <w:tr w14:paraId="15F8742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9"/>
                  <w:tcBorders>
                    <w:tl2br w:val="nil"/>
                    <w:tr2bl w:val="nil"/>
                  </w:tcBorders>
                  <w:noWrap w:val="0"/>
                  <w:vAlign w:val="center"/>
                </w:tcPr>
                <w:p w14:paraId="3E911D3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kern w:val="2"/>
                      <w:sz w:val="21"/>
                      <w:szCs w:val="21"/>
                      <w:highlight w:val="none"/>
                      <w:lang w:val="en-US" w:eastAsia="zh-CN" w:bidi="ar-SA"/>
                    </w:rPr>
                    <w:t>注：</w:t>
                  </w:r>
                  <w:r>
                    <w:rPr>
                      <w:rFonts w:hint="eastAsia" w:eastAsia="宋体" w:cs="Times New Roman"/>
                      <w:color w:val="auto"/>
                      <w:kern w:val="2"/>
                      <w:sz w:val="21"/>
                      <w:szCs w:val="21"/>
                      <w:highlight w:val="none"/>
                      <w:lang w:val="en-US" w:eastAsia="zh-CN" w:bidi="ar-SA"/>
                    </w:rPr>
                    <w:t>监测时间20</w:t>
                  </w:r>
                  <w:r>
                    <w:rPr>
                      <w:rFonts w:hint="eastAsia" w:cs="Times New Roman"/>
                      <w:color w:val="auto"/>
                      <w:kern w:val="2"/>
                      <w:sz w:val="21"/>
                      <w:szCs w:val="21"/>
                      <w:highlight w:val="none"/>
                      <w:lang w:val="en-US" w:eastAsia="zh-CN" w:bidi="ar-SA"/>
                    </w:rPr>
                    <w:t>24</w:t>
                  </w:r>
                  <w:r>
                    <w:rPr>
                      <w:rFonts w:hint="eastAsia"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12</w:t>
                  </w:r>
                  <w:r>
                    <w:rPr>
                      <w:rFonts w:hint="eastAsia"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07</w:t>
                  </w:r>
                  <w:r>
                    <w:rPr>
                      <w:rFonts w:hint="eastAsia" w:eastAsia="宋体" w:cs="Times New Roman"/>
                      <w:color w:val="auto"/>
                      <w:kern w:val="2"/>
                      <w:sz w:val="21"/>
                      <w:szCs w:val="21"/>
                      <w:highlight w:val="none"/>
                      <w:lang w:val="en-US" w:eastAsia="zh-CN" w:bidi="ar-SA"/>
                    </w:rPr>
                    <w:t>-20</w:t>
                  </w:r>
                  <w:r>
                    <w:rPr>
                      <w:rFonts w:hint="eastAsia" w:cs="Times New Roman"/>
                      <w:color w:val="auto"/>
                      <w:kern w:val="2"/>
                      <w:sz w:val="21"/>
                      <w:szCs w:val="21"/>
                      <w:highlight w:val="none"/>
                      <w:lang w:val="en-US" w:eastAsia="zh-CN" w:bidi="ar-SA"/>
                    </w:rPr>
                    <w:t>24</w:t>
                  </w:r>
                  <w:r>
                    <w:rPr>
                      <w:rFonts w:hint="eastAsia"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12</w:t>
                  </w:r>
                  <w:r>
                    <w:rPr>
                      <w:rFonts w:hint="eastAsia"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08</w:t>
                  </w:r>
                  <w:r>
                    <w:rPr>
                      <w:rFonts w:hint="eastAsia" w:eastAsia="宋体" w:cs="Times New Roman"/>
                      <w:color w:val="auto"/>
                      <w:kern w:val="2"/>
                      <w:sz w:val="21"/>
                      <w:szCs w:val="21"/>
                      <w:highlight w:val="none"/>
                      <w:lang w:val="en-US" w:eastAsia="zh-CN" w:bidi="ar-SA"/>
                    </w:rPr>
                    <w:t>，报告编号</w:t>
                  </w:r>
                  <w:r>
                    <w:rPr>
                      <w:rFonts w:hint="eastAsia" w:cs="Times New Roman"/>
                      <w:color w:val="auto"/>
                      <w:kern w:val="2"/>
                      <w:sz w:val="21"/>
                      <w:szCs w:val="21"/>
                      <w:highlight w:val="none"/>
                      <w:lang w:val="en-US" w:eastAsia="zh-CN" w:bidi="ar-SA"/>
                    </w:rPr>
                    <w:t>：</w:t>
                  </w:r>
                  <w:r>
                    <w:rPr>
                      <w:rFonts w:hint="eastAsia" w:eastAsia="宋体" w:cs="Times New Roman"/>
                      <w:color w:val="auto"/>
                      <w:kern w:val="2"/>
                      <w:sz w:val="21"/>
                      <w:szCs w:val="21"/>
                      <w:highlight w:val="none"/>
                      <w:lang w:val="en-US" w:eastAsia="zh-CN" w:bidi="ar-SA"/>
                    </w:rPr>
                    <w:t>FW1221200，详见附件</w:t>
                  </w:r>
                </w:p>
              </w:tc>
            </w:tr>
          </w:tbl>
          <w:p w14:paraId="02F5ACCE">
            <w:pPr>
              <w:pStyle w:val="35"/>
              <w:rPr>
                <w:rFonts w:hint="default"/>
                <w:color w:val="auto"/>
                <w:highlight w:val="none"/>
              </w:rPr>
            </w:pPr>
            <w:r>
              <w:rPr>
                <w:color w:val="auto"/>
                <w:highlight w:val="none"/>
              </w:rPr>
              <w:t>固体废物</w:t>
            </w:r>
          </w:p>
          <w:p w14:paraId="5F132AA7">
            <w:pPr>
              <w:pStyle w:val="59"/>
              <w:ind w:firstLine="480"/>
              <w:rPr>
                <w:rFonts w:hint="eastAsia"/>
                <w:color w:val="auto"/>
                <w:highlight w:val="none"/>
              </w:rPr>
            </w:pPr>
            <w:r>
              <w:rPr>
                <w:rFonts w:hint="eastAsia"/>
                <w:color w:val="auto"/>
                <w:highlight w:val="none"/>
              </w:rPr>
              <w:t>现有工程固废为切割废管料、废包装材料、废滤芯、生活垃圾；危险废物为废包装桶、废</w:t>
            </w:r>
            <w:r>
              <w:rPr>
                <w:rFonts w:hint="eastAsia"/>
                <w:color w:val="auto"/>
                <w:highlight w:val="none"/>
                <w:lang w:eastAsia="zh-CN"/>
              </w:rPr>
              <w:t>墨盒、</w:t>
            </w:r>
            <w:r>
              <w:rPr>
                <w:rFonts w:hint="eastAsia"/>
                <w:color w:val="auto"/>
                <w:highlight w:val="none"/>
              </w:rPr>
              <w:t>废液压油、废润滑油、含油抹布手套。</w:t>
            </w:r>
          </w:p>
          <w:p w14:paraId="678D9F97">
            <w:pPr>
              <w:pStyle w:val="59"/>
              <w:ind w:firstLine="480"/>
              <w:rPr>
                <w:rFonts w:hint="eastAsia"/>
                <w:color w:val="auto"/>
                <w:highlight w:val="none"/>
              </w:rPr>
            </w:pPr>
            <w:r>
              <w:rPr>
                <w:rFonts w:hint="eastAsia"/>
                <w:color w:val="auto"/>
                <w:highlight w:val="none"/>
              </w:rPr>
              <w:t>根据企业提供，废管料产生量为</w:t>
            </w:r>
            <w:r>
              <w:rPr>
                <w:rFonts w:hint="eastAsia"/>
                <w:color w:val="auto"/>
                <w:highlight w:val="none"/>
                <w:lang w:val="en-US" w:eastAsia="zh-CN"/>
              </w:rPr>
              <w:t>5</w:t>
            </w:r>
            <w:r>
              <w:rPr>
                <w:rFonts w:hint="eastAsia"/>
                <w:color w:val="auto"/>
                <w:highlight w:val="none"/>
              </w:rPr>
              <w:t>吨；废包装</w:t>
            </w:r>
            <w:r>
              <w:rPr>
                <w:rFonts w:hint="eastAsia"/>
                <w:color w:val="auto"/>
                <w:highlight w:val="none"/>
                <w:lang w:eastAsia="zh-CN"/>
              </w:rPr>
              <w:t>材料</w:t>
            </w:r>
            <w:r>
              <w:rPr>
                <w:rFonts w:hint="eastAsia"/>
                <w:color w:val="auto"/>
                <w:highlight w:val="none"/>
              </w:rPr>
              <w:t>产生量为0.1吨，统一收集后外售。废滤芯产生量为0.03吨，由厂家回收。生活垃圾产生量为3吨，设置垃圾桶，由环卫部门清运。</w:t>
            </w:r>
          </w:p>
          <w:p w14:paraId="13E5CA4E">
            <w:pPr>
              <w:pStyle w:val="59"/>
              <w:ind w:firstLine="480"/>
              <w:rPr>
                <w:color w:val="auto"/>
                <w:highlight w:val="none"/>
              </w:rPr>
            </w:pPr>
            <w:r>
              <w:rPr>
                <w:rFonts w:hint="eastAsia"/>
                <w:color w:val="auto"/>
                <w:highlight w:val="none"/>
                <w:lang w:eastAsia="zh-CN"/>
              </w:rPr>
              <w:t>危险废物</w:t>
            </w:r>
            <w:r>
              <w:rPr>
                <w:rFonts w:hint="eastAsia"/>
                <w:color w:val="auto"/>
                <w:highlight w:val="none"/>
              </w:rPr>
              <w:t>废包装桶产生量为0.</w:t>
            </w:r>
            <w:r>
              <w:rPr>
                <w:rFonts w:hint="eastAsia"/>
                <w:color w:val="auto"/>
                <w:highlight w:val="none"/>
                <w:lang w:val="en-US" w:eastAsia="zh-CN"/>
              </w:rPr>
              <w:t>22</w:t>
            </w:r>
            <w:r>
              <w:rPr>
                <w:rFonts w:hint="eastAsia"/>
                <w:color w:val="auto"/>
                <w:highlight w:val="none"/>
              </w:rPr>
              <w:t>吨、废</w:t>
            </w:r>
            <w:r>
              <w:rPr>
                <w:rFonts w:hint="eastAsia"/>
                <w:color w:val="auto"/>
                <w:highlight w:val="none"/>
                <w:lang w:eastAsia="zh-CN"/>
              </w:rPr>
              <w:t>墨盒</w:t>
            </w:r>
            <w:r>
              <w:rPr>
                <w:rFonts w:hint="eastAsia"/>
                <w:color w:val="auto"/>
                <w:highlight w:val="none"/>
              </w:rPr>
              <w:t>产生量为0.</w:t>
            </w:r>
            <w:r>
              <w:rPr>
                <w:rFonts w:hint="eastAsia"/>
                <w:color w:val="auto"/>
                <w:highlight w:val="none"/>
                <w:lang w:val="en-US" w:eastAsia="zh-CN"/>
              </w:rPr>
              <w:t>05</w:t>
            </w:r>
            <w:r>
              <w:rPr>
                <w:rFonts w:hint="eastAsia"/>
                <w:color w:val="auto"/>
                <w:highlight w:val="none"/>
              </w:rPr>
              <w:t>吨、废液压油产生量为0.</w:t>
            </w:r>
            <w:r>
              <w:rPr>
                <w:rFonts w:hint="eastAsia"/>
                <w:color w:val="auto"/>
                <w:highlight w:val="none"/>
                <w:lang w:val="en-US" w:eastAsia="zh-CN"/>
              </w:rPr>
              <w:t>04</w:t>
            </w:r>
            <w:r>
              <w:rPr>
                <w:rFonts w:hint="eastAsia"/>
                <w:color w:val="auto"/>
                <w:highlight w:val="none"/>
              </w:rPr>
              <w:t>吨、废润滑油产生量为0.</w:t>
            </w:r>
            <w:r>
              <w:rPr>
                <w:rFonts w:hint="eastAsia"/>
                <w:color w:val="auto"/>
                <w:highlight w:val="none"/>
                <w:lang w:val="en-US" w:eastAsia="zh-CN"/>
              </w:rPr>
              <w:t>04</w:t>
            </w:r>
            <w:r>
              <w:rPr>
                <w:rFonts w:hint="eastAsia"/>
                <w:color w:val="auto"/>
                <w:highlight w:val="none"/>
              </w:rPr>
              <w:t>吨、含油抹布手套产生量为0.001吨，以上危险废物收集后，暂存于危废贮存</w:t>
            </w:r>
            <w:r>
              <w:rPr>
                <w:rFonts w:hint="eastAsia"/>
                <w:color w:val="auto"/>
                <w:highlight w:val="none"/>
                <w:lang w:eastAsia="zh-CN"/>
              </w:rPr>
              <w:t>间</w:t>
            </w:r>
            <w:r>
              <w:rPr>
                <w:rFonts w:hint="eastAsia"/>
                <w:color w:val="auto"/>
                <w:highlight w:val="none"/>
              </w:rPr>
              <w:t>，定期交由</w:t>
            </w:r>
            <w:r>
              <w:rPr>
                <w:rFonts w:hint="eastAsia"/>
                <w:color w:val="auto"/>
                <w:highlight w:val="none"/>
                <w:lang w:eastAsia="zh-CN"/>
              </w:rPr>
              <w:t>辽阳东方波特蓝环保科技有限公司</w:t>
            </w:r>
            <w:r>
              <w:rPr>
                <w:rFonts w:hint="eastAsia"/>
                <w:color w:val="auto"/>
                <w:highlight w:val="none"/>
              </w:rPr>
              <w:t>处置</w:t>
            </w:r>
            <w:r>
              <w:rPr>
                <w:rFonts w:hint="eastAsia"/>
                <w:color w:val="auto"/>
                <w:highlight w:val="none"/>
                <w:lang w:eastAsia="zh-CN"/>
              </w:rPr>
              <w:t>（危废处置协议见附件</w:t>
            </w:r>
            <w:r>
              <w:rPr>
                <w:rFonts w:hint="eastAsia"/>
                <w:color w:val="auto"/>
                <w:highlight w:val="none"/>
                <w:lang w:val="en-US" w:eastAsia="zh-CN"/>
              </w:rPr>
              <w:t>7</w:t>
            </w:r>
            <w:r>
              <w:rPr>
                <w:rFonts w:hint="eastAsia"/>
                <w:color w:val="auto"/>
                <w:highlight w:val="none"/>
                <w:lang w:eastAsia="zh-CN"/>
              </w:rPr>
              <w:t>）</w:t>
            </w:r>
            <w:r>
              <w:rPr>
                <w:rFonts w:hint="eastAsia"/>
                <w:color w:val="auto"/>
                <w:highlight w:val="none"/>
              </w:rPr>
              <w:t>。</w:t>
            </w:r>
          </w:p>
          <w:p w14:paraId="56CB18A1">
            <w:pPr>
              <w:pStyle w:val="33"/>
              <w:rPr>
                <w:color w:val="auto"/>
                <w:highlight w:val="none"/>
                <w:lang w:eastAsia="zh-CN"/>
              </w:rPr>
            </w:pPr>
            <w:r>
              <w:rPr>
                <w:rFonts w:hint="eastAsia"/>
                <w:color w:val="auto"/>
                <w:highlight w:val="none"/>
                <w:lang w:eastAsia="zh-CN"/>
              </w:rPr>
              <w:t>现有项目环保措施落实情况</w:t>
            </w:r>
          </w:p>
          <w:p w14:paraId="04145C67">
            <w:pPr>
              <w:pStyle w:val="59"/>
              <w:ind w:firstLine="480"/>
              <w:rPr>
                <w:rFonts w:hint="eastAsia"/>
                <w:color w:val="auto"/>
                <w:highlight w:val="none"/>
              </w:rPr>
            </w:pPr>
            <w:r>
              <w:rPr>
                <w:rFonts w:hint="eastAsia"/>
                <w:color w:val="auto"/>
                <w:highlight w:val="none"/>
              </w:rPr>
              <w:t>根据</w:t>
            </w:r>
            <w:r>
              <w:rPr>
                <w:color w:val="auto"/>
                <w:highlight w:val="none"/>
              </w:rPr>
              <w:t>上述结果可知，</w:t>
            </w:r>
            <w:r>
              <w:rPr>
                <w:rFonts w:hint="eastAsia"/>
                <w:color w:val="auto"/>
                <w:highlight w:val="none"/>
              </w:rPr>
              <w:t>PPR、PE管材管件投料、注塑及冷却定型</w:t>
            </w:r>
            <w:r>
              <w:rPr>
                <w:rFonts w:hint="eastAsia"/>
                <w:color w:val="auto"/>
                <w:highlight w:val="none"/>
                <w:lang w:eastAsia="zh-CN"/>
              </w:rPr>
              <w:t>、喷码工序</w:t>
            </w:r>
            <w:r>
              <w:rPr>
                <w:rFonts w:hint="eastAsia"/>
                <w:color w:val="auto"/>
                <w:highlight w:val="none"/>
              </w:rPr>
              <w:t>产生的废气经厂房密闭后无组织排放</w:t>
            </w:r>
            <w:r>
              <w:rPr>
                <w:rFonts w:hint="eastAsia"/>
                <w:color w:val="auto"/>
                <w:highlight w:val="none"/>
                <w:lang w:eastAsia="zh-CN"/>
              </w:rPr>
              <w:t>；</w:t>
            </w:r>
            <w:r>
              <w:rPr>
                <w:rFonts w:hint="eastAsia"/>
                <w:color w:val="auto"/>
                <w:highlight w:val="none"/>
              </w:rPr>
              <w:t>生活污水排入化粪池处理后进入园区管网排入辽宁岭南污水处理有限公司</w:t>
            </w:r>
            <w:r>
              <w:rPr>
                <w:rFonts w:hint="eastAsia"/>
                <w:color w:val="auto"/>
                <w:highlight w:val="none"/>
                <w:lang w:eastAsia="zh-CN"/>
              </w:rPr>
              <w:t>；通过选取低噪声设备、厂房隔声，厂界东、南、西、北噪声</w:t>
            </w:r>
            <w:r>
              <w:rPr>
                <w:color w:val="auto"/>
                <w:highlight w:val="none"/>
              </w:rPr>
              <w:t>满足国家标准《工业企业厂界环境噪声排放标准》（GB12348-2008）中</w:t>
            </w:r>
            <w:r>
              <w:rPr>
                <w:rFonts w:hint="eastAsia"/>
                <w:color w:val="auto"/>
                <w:highlight w:val="none"/>
                <w:lang w:val="en-US" w:eastAsia="zh-CN"/>
              </w:rPr>
              <w:t>3</w:t>
            </w:r>
            <w:r>
              <w:rPr>
                <w:color w:val="auto"/>
                <w:highlight w:val="none"/>
              </w:rPr>
              <w:t>类声环境功能区标准要求</w:t>
            </w:r>
            <w:r>
              <w:rPr>
                <w:rFonts w:hint="eastAsia"/>
                <w:color w:val="auto"/>
                <w:highlight w:val="none"/>
                <w:lang w:eastAsia="zh-CN"/>
              </w:rPr>
              <w:t>；</w:t>
            </w:r>
            <w:r>
              <w:rPr>
                <w:rFonts w:hint="eastAsia"/>
                <w:color w:val="auto"/>
                <w:highlight w:val="none"/>
              </w:rPr>
              <w:t>废管料、废包装材料，统一收集后外售；废滤芯由厂家回收；生活垃圾设置垃圾桶，由环卫部门清运。废包装桶、</w:t>
            </w:r>
            <w:r>
              <w:rPr>
                <w:rFonts w:hint="eastAsia"/>
                <w:color w:val="auto"/>
                <w:highlight w:val="none"/>
                <w:lang w:eastAsia="zh-CN"/>
              </w:rPr>
              <w:t>废墨盒、</w:t>
            </w:r>
            <w:r>
              <w:rPr>
                <w:rFonts w:hint="eastAsia"/>
                <w:color w:val="auto"/>
                <w:highlight w:val="none"/>
              </w:rPr>
              <w:t>废液压油、废润滑油、含油抹布手套收集后，定期交由</w:t>
            </w:r>
            <w:r>
              <w:rPr>
                <w:rFonts w:hint="eastAsia"/>
                <w:color w:val="auto"/>
                <w:highlight w:val="none"/>
                <w:lang w:eastAsia="zh-CN"/>
              </w:rPr>
              <w:t>辽阳东方波特蓝环保科技有限公司</w:t>
            </w:r>
            <w:r>
              <w:rPr>
                <w:rFonts w:hint="eastAsia"/>
                <w:color w:val="auto"/>
                <w:highlight w:val="none"/>
              </w:rPr>
              <w:t>处置。</w:t>
            </w:r>
          </w:p>
          <w:p w14:paraId="5F7C0E92">
            <w:pPr>
              <w:pStyle w:val="59"/>
              <w:ind w:firstLine="480"/>
              <w:rPr>
                <w:color w:val="auto"/>
                <w:highlight w:val="none"/>
              </w:rPr>
            </w:pPr>
            <w:r>
              <w:rPr>
                <w:color w:val="auto"/>
                <w:highlight w:val="none"/>
              </w:rPr>
              <w:t>综上所述，从废气、</w:t>
            </w:r>
            <w:r>
              <w:rPr>
                <w:rFonts w:hint="eastAsia"/>
                <w:color w:val="auto"/>
                <w:highlight w:val="none"/>
              </w:rPr>
              <w:t>废水</w:t>
            </w:r>
            <w:r>
              <w:rPr>
                <w:color w:val="auto"/>
                <w:highlight w:val="none"/>
              </w:rPr>
              <w:t>、噪声和</w:t>
            </w:r>
            <w:r>
              <w:rPr>
                <w:rFonts w:hint="eastAsia"/>
                <w:color w:val="auto"/>
                <w:highlight w:val="none"/>
              </w:rPr>
              <w:t>固体废物</w:t>
            </w:r>
            <w:r>
              <w:rPr>
                <w:color w:val="auto"/>
                <w:highlight w:val="none"/>
              </w:rPr>
              <w:t>来看，该项目的环境管理较为规范，采取了合理的处置措施来减少对环境的影响。</w:t>
            </w:r>
          </w:p>
          <w:p w14:paraId="53FF8A58">
            <w:pPr>
              <w:pStyle w:val="33"/>
              <w:rPr>
                <w:color w:val="auto"/>
                <w:highlight w:val="none"/>
                <w:lang w:eastAsia="zh-CN"/>
              </w:rPr>
            </w:pPr>
            <w:r>
              <w:rPr>
                <w:color w:val="auto"/>
                <w:highlight w:val="none"/>
                <w:lang w:eastAsia="zh-CN"/>
              </w:rPr>
              <w:t>现有项目主要环境问题及“以新带老”整改措施</w:t>
            </w:r>
          </w:p>
          <w:p w14:paraId="49690058">
            <w:pPr>
              <w:pStyle w:val="59"/>
              <w:ind w:firstLine="480"/>
              <w:rPr>
                <w:rFonts w:hint="eastAsia"/>
                <w:color w:val="auto"/>
                <w:highlight w:val="none"/>
              </w:rPr>
            </w:pPr>
            <w:r>
              <w:rPr>
                <w:rFonts w:hint="eastAsia"/>
                <w:color w:val="auto"/>
                <w:highlight w:val="none"/>
              </w:rPr>
              <w:t>通过对现有项目的梳理和现场勘察</w:t>
            </w:r>
            <w:r>
              <w:rPr>
                <w:rFonts w:hint="eastAsia"/>
                <w:color w:val="auto"/>
                <w:highlight w:val="none"/>
                <w:lang w:eastAsia="zh-CN"/>
              </w:rPr>
              <w:t>，现有项目主要环境问题为：PPR、PE管材管件投料、注塑及冷却定型、喷码工序产生的废气经厂房密闭后无组织排放</w:t>
            </w:r>
            <w:r>
              <w:rPr>
                <w:rFonts w:hint="eastAsia"/>
                <w:color w:val="auto"/>
                <w:highlight w:val="none"/>
              </w:rPr>
              <w:t>。</w:t>
            </w:r>
          </w:p>
          <w:p w14:paraId="456F61E5">
            <w:pPr>
              <w:pStyle w:val="59"/>
              <w:ind w:firstLine="480"/>
              <w:rPr>
                <w:rFonts w:hint="eastAsia" w:eastAsia="宋体"/>
                <w:color w:val="auto"/>
                <w:highlight w:val="none"/>
                <w:lang w:eastAsia="zh-CN"/>
              </w:rPr>
            </w:pPr>
            <w:r>
              <w:rPr>
                <w:rFonts w:hint="eastAsia"/>
                <w:b/>
                <w:bCs/>
                <w:color w:val="auto"/>
                <w:highlight w:val="none"/>
              </w:rPr>
              <w:t>“以新带老”整改措施</w:t>
            </w:r>
            <w:r>
              <w:rPr>
                <w:rFonts w:hint="eastAsia"/>
                <w:b/>
                <w:bCs/>
                <w:color w:val="auto"/>
                <w:highlight w:val="none"/>
                <w:lang w:eastAsia="zh-CN"/>
              </w:rPr>
              <w:t>：</w:t>
            </w:r>
            <w:r>
              <w:rPr>
                <w:rFonts w:hint="eastAsia"/>
                <w:color w:val="auto"/>
                <w:highlight w:val="none"/>
                <w:lang w:eastAsia="zh-CN"/>
              </w:rPr>
              <w:t>对PPR、PE管材管件投料、注塑及冷却定型、喷码工序产生的废气经集气罩收集后进入一套布袋除尘器+二级活性炭处理后，通过1根15m排气筒（DA002）排放。“以新带老”整改后工艺流程如下：</w:t>
            </w:r>
          </w:p>
          <w:p w14:paraId="46922862">
            <w:pPr>
              <w:pStyle w:val="59"/>
              <w:spacing w:line="240" w:lineRule="auto"/>
              <w:ind w:firstLine="0" w:firstLineChars="0"/>
              <w:jc w:val="center"/>
              <w:rPr>
                <w:color w:val="auto"/>
                <w:highlight w:val="none"/>
              </w:rPr>
            </w:pPr>
            <w:r>
              <w:rPr>
                <w:color w:val="auto"/>
              </w:rPr>
              <w:drawing>
                <wp:inline distT="0" distB="0" distL="114300" distR="114300">
                  <wp:extent cx="3502025" cy="5219700"/>
                  <wp:effectExtent l="0" t="0" r="3175" b="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11"/>
                          <a:stretch>
                            <a:fillRect/>
                          </a:stretch>
                        </pic:blipFill>
                        <pic:spPr>
                          <a:xfrm>
                            <a:off x="0" y="0"/>
                            <a:ext cx="3502025" cy="5219700"/>
                          </a:xfrm>
                          <a:prstGeom prst="rect">
                            <a:avLst/>
                          </a:prstGeom>
                          <a:noFill/>
                          <a:ln>
                            <a:noFill/>
                          </a:ln>
                        </pic:spPr>
                      </pic:pic>
                    </a:graphicData>
                  </a:graphic>
                </wp:inline>
              </w:drawing>
            </w:r>
          </w:p>
          <w:p w14:paraId="447F1FE6">
            <w:pPr>
              <w:pStyle w:val="30"/>
              <w:rPr>
                <w:rFonts w:hint="default"/>
                <w:color w:val="auto"/>
                <w:highlight w:val="none"/>
              </w:rPr>
            </w:pPr>
            <w:r>
              <w:rPr>
                <w:color w:val="auto"/>
                <w:highlight w:val="none"/>
              </w:rPr>
              <w:t>现有项目</w:t>
            </w:r>
            <w:r>
              <w:rPr>
                <w:rFonts w:hint="eastAsia"/>
                <w:color w:val="auto"/>
                <w:highlight w:val="none"/>
                <w:lang w:eastAsia="zh-CN"/>
              </w:rPr>
              <w:t>改造后工艺流程图</w:t>
            </w:r>
          </w:p>
          <w:p w14:paraId="4C3A3A55">
            <w:pPr>
              <w:pStyle w:val="30"/>
              <w:numPr>
                <w:ilvl w:val="0"/>
                <w:numId w:val="0"/>
              </w:numPr>
              <w:spacing w:line="360" w:lineRule="auto"/>
              <w:ind w:firstLine="482" w:firstLineChars="200"/>
              <w:jc w:val="both"/>
              <w:rPr>
                <w:rFonts w:hint="default" w:ascii="Times New Roman" w:hAnsi="Times New Roman" w:eastAsia="宋体"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（一）废气产生情况</w:t>
            </w:r>
          </w:p>
          <w:p w14:paraId="4C86ABB4">
            <w:pPr>
              <w:pStyle w:val="30"/>
              <w:numPr>
                <w:ilvl w:val="0"/>
                <w:numId w:val="0"/>
              </w:numPr>
              <w:spacing w:line="360" w:lineRule="auto"/>
              <w:ind w:firstLine="480" w:firstLineChars="200"/>
              <w:jc w:val="both"/>
              <w:rPr>
                <w:rFonts w:hint="eastAsia" w:cs="Times New Roman"/>
                <w:b w:val="0"/>
                <w:color w:val="auto"/>
                <w:kern w:val="2"/>
                <w:sz w:val="24"/>
                <w:szCs w:val="24"/>
                <w:highlight w:val="none"/>
                <w:lang w:val="en-US" w:eastAsia="zh-CN" w:bidi="ar-SA"/>
              </w:rPr>
            </w:pPr>
            <w:r>
              <w:rPr>
                <w:rFonts w:hint="default" w:ascii="Times New Roman" w:hAnsi="Times New Roman" w:eastAsia="宋体" w:cs="Times New Roman"/>
                <w:b w:val="0"/>
                <w:color w:val="auto"/>
                <w:kern w:val="2"/>
                <w:sz w:val="24"/>
                <w:szCs w:val="24"/>
                <w:highlight w:val="none"/>
                <w:lang w:val="en-US" w:eastAsia="zh-CN" w:bidi="ar-SA"/>
              </w:rPr>
              <w:t>生产过程废气污染物主要为颗粒物、NMHC、臭气浓度</w:t>
            </w:r>
            <w:r>
              <w:rPr>
                <w:rFonts w:hint="eastAsia" w:cs="Times New Roman"/>
                <w:b w:val="0"/>
                <w:color w:val="auto"/>
                <w:kern w:val="2"/>
                <w:sz w:val="24"/>
                <w:szCs w:val="24"/>
                <w:highlight w:val="none"/>
                <w:lang w:val="en-US" w:eastAsia="zh-CN" w:bidi="ar-SA"/>
              </w:rPr>
              <w:t>。</w:t>
            </w:r>
          </w:p>
          <w:p w14:paraId="6673E965">
            <w:pPr>
              <w:pStyle w:val="30"/>
              <w:numPr>
                <w:ilvl w:val="0"/>
                <w:numId w:val="0"/>
              </w:numPr>
              <w:spacing w:line="360" w:lineRule="auto"/>
              <w:ind w:firstLine="480" w:firstLineChars="200"/>
              <w:jc w:val="both"/>
              <w:rPr>
                <w:rFonts w:hint="eastAsia" w:cs="Times New Roman"/>
                <w:b w:val="0"/>
                <w:color w:val="auto"/>
                <w:kern w:val="2"/>
                <w:sz w:val="24"/>
                <w:szCs w:val="24"/>
                <w:highlight w:val="none"/>
                <w:lang w:val="en-US" w:eastAsia="zh-CN" w:bidi="ar-SA"/>
              </w:rPr>
            </w:pPr>
            <w:r>
              <w:rPr>
                <w:rFonts w:hint="eastAsia" w:cs="Times New Roman"/>
                <w:b w:val="0"/>
                <w:color w:val="auto"/>
                <w:kern w:val="2"/>
                <w:sz w:val="24"/>
                <w:szCs w:val="24"/>
                <w:highlight w:val="none"/>
                <w:lang w:val="en-US" w:eastAsia="zh-CN" w:bidi="ar-SA"/>
              </w:rPr>
              <w:t>（1）颗粒物</w:t>
            </w:r>
          </w:p>
          <w:p w14:paraId="7F287368">
            <w:pPr>
              <w:pStyle w:val="30"/>
              <w:numPr>
                <w:ilvl w:val="0"/>
                <w:numId w:val="0"/>
              </w:numPr>
              <w:spacing w:line="360" w:lineRule="auto"/>
              <w:ind w:firstLine="480" w:firstLineChars="200"/>
              <w:jc w:val="both"/>
              <w:rPr>
                <w:rFonts w:hint="eastAsia" w:cs="Times New Roman"/>
                <w:b w:val="0"/>
                <w:color w:val="auto"/>
                <w:kern w:val="2"/>
                <w:sz w:val="24"/>
                <w:szCs w:val="24"/>
                <w:highlight w:val="none"/>
                <w:lang w:val="en-US" w:eastAsia="zh-CN" w:bidi="ar-SA"/>
              </w:rPr>
            </w:pPr>
            <w:r>
              <w:rPr>
                <w:rFonts w:hint="eastAsia" w:cs="Times New Roman"/>
                <w:b w:val="0"/>
                <w:color w:val="auto"/>
                <w:kern w:val="2"/>
                <w:sz w:val="24"/>
                <w:szCs w:val="24"/>
                <w:highlight w:val="none"/>
                <w:lang w:val="en-US" w:eastAsia="zh-CN" w:bidi="ar-SA"/>
              </w:rPr>
              <w:t>项目产尘工序主要为投料过程产尘，混料锅密闭混料，不产生颗粒物。产尘环节包括①向混料锅投入原料及其他辅料时、②将混合好的原料投入至生产线原料斗过程。</w:t>
            </w:r>
          </w:p>
          <w:p w14:paraId="4EBD90F6">
            <w:pPr>
              <w:pStyle w:val="30"/>
              <w:numPr>
                <w:ilvl w:val="0"/>
                <w:numId w:val="0"/>
              </w:numPr>
              <w:spacing w:line="360" w:lineRule="auto"/>
              <w:ind w:firstLine="480" w:firstLineChars="200"/>
              <w:jc w:val="both"/>
              <w:rPr>
                <w:rFonts w:hint="default" w:ascii="Times New Roman" w:hAnsi="Times New Roman" w:eastAsia="宋体" w:cs="Times New Roman"/>
                <w:b w:val="0"/>
                <w:color w:val="auto"/>
                <w:kern w:val="2"/>
                <w:sz w:val="24"/>
                <w:szCs w:val="24"/>
                <w:highlight w:val="none"/>
                <w:lang w:val="en-US" w:eastAsia="zh-CN" w:bidi="ar-SA"/>
              </w:rPr>
            </w:pPr>
            <w:r>
              <w:rPr>
                <w:rFonts w:hint="eastAsia" w:cs="Times New Roman"/>
                <w:b w:val="0"/>
                <w:color w:val="auto"/>
                <w:kern w:val="2"/>
                <w:sz w:val="24"/>
                <w:szCs w:val="24"/>
                <w:highlight w:val="none"/>
                <w:lang w:val="en-US" w:eastAsia="zh-CN" w:bidi="ar-SA"/>
              </w:rPr>
              <w:t>颗粒物的产生量采用《排放源统计调查产排污核算方法和系数手册》--292《塑料制品业系统手册》--2922 塑料板、管、型材制造行业的相关系数进行核算。具体核算系数见表2-13。</w:t>
            </w:r>
          </w:p>
          <w:p w14:paraId="164FB332">
            <w:pPr>
              <w:pStyle w:val="29"/>
              <w:bidi w:val="0"/>
              <w:rPr>
                <w:rFonts w:hint="eastAsia"/>
                <w:color w:val="auto"/>
                <w:highlight w:val="none"/>
                <w:lang w:val="en-US" w:eastAsia="zh-CN"/>
              </w:rPr>
            </w:pPr>
            <w:r>
              <w:rPr>
                <w:rFonts w:hint="eastAsia"/>
                <w:color w:val="auto"/>
                <w:highlight w:val="none"/>
                <w:lang w:val="en-US" w:eastAsia="zh-CN"/>
              </w:rPr>
              <w:t>塑料板、管、型材制造行业的相关系数</w:t>
            </w:r>
          </w:p>
          <w:tbl>
            <w:tblPr>
              <w:tblStyle w:val="21"/>
              <w:tblW w:w="5000" w:type="pct"/>
              <w:tblInd w:w="0" w:type="dxa"/>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96"/>
              <w:gridCol w:w="951"/>
              <w:gridCol w:w="802"/>
              <w:gridCol w:w="638"/>
              <w:gridCol w:w="959"/>
              <w:gridCol w:w="1018"/>
              <w:gridCol w:w="1055"/>
              <w:gridCol w:w="883"/>
            </w:tblGrid>
            <w:tr w14:paraId="7D029A41">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6" w:type="pct"/>
                  <w:tcBorders>
                    <w:tl2br w:val="nil"/>
                    <w:tr2bl w:val="nil"/>
                  </w:tcBorders>
                  <w:noWrap/>
                  <w:vAlign w:val="center"/>
                </w:tcPr>
                <w:p w14:paraId="4E0BC9E5">
                  <w:pPr>
                    <w:jc w:val="center"/>
                    <w:rPr>
                      <w:rFonts w:hint="eastAsia" w:eastAsia="宋体"/>
                      <w:color w:val="auto"/>
                      <w:szCs w:val="21"/>
                      <w:highlight w:val="none"/>
                      <w:lang w:eastAsia="zh-CN"/>
                    </w:rPr>
                  </w:pPr>
                  <w:r>
                    <w:rPr>
                      <w:rFonts w:hint="eastAsia"/>
                      <w:color w:val="auto"/>
                      <w:szCs w:val="21"/>
                      <w:highlight w:val="none"/>
                      <w:lang w:eastAsia="zh-CN"/>
                    </w:rPr>
                    <w:t>产品名称</w:t>
                  </w:r>
                </w:p>
              </w:tc>
              <w:tc>
                <w:tcPr>
                  <w:tcW w:w="617" w:type="pct"/>
                  <w:tcBorders>
                    <w:tl2br w:val="nil"/>
                    <w:tr2bl w:val="nil"/>
                  </w:tcBorders>
                  <w:noWrap/>
                  <w:vAlign w:val="center"/>
                </w:tcPr>
                <w:p w14:paraId="39F901FB">
                  <w:pPr>
                    <w:jc w:val="center"/>
                    <w:rPr>
                      <w:rFonts w:hint="eastAsia" w:eastAsia="宋体"/>
                      <w:color w:val="auto"/>
                      <w:szCs w:val="21"/>
                      <w:highlight w:val="none"/>
                      <w:lang w:eastAsia="zh-CN"/>
                    </w:rPr>
                  </w:pPr>
                  <w:r>
                    <w:rPr>
                      <w:rFonts w:hint="eastAsia"/>
                      <w:color w:val="auto"/>
                      <w:szCs w:val="21"/>
                      <w:highlight w:val="none"/>
                      <w:lang w:eastAsia="zh-CN"/>
                    </w:rPr>
                    <w:t>原料名称</w:t>
                  </w:r>
                </w:p>
              </w:tc>
              <w:tc>
                <w:tcPr>
                  <w:tcW w:w="521" w:type="pct"/>
                  <w:tcBorders>
                    <w:tl2br w:val="nil"/>
                    <w:tr2bl w:val="nil"/>
                  </w:tcBorders>
                  <w:noWrap/>
                  <w:vAlign w:val="center"/>
                </w:tcPr>
                <w:p w14:paraId="2371F860">
                  <w:pPr>
                    <w:jc w:val="center"/>
                    <w:rPr>
                      <w:rFonts w:hint="eastAsia" w:eastAsia="宋体"/>
                      <w:color w:val="auto"/>
                      <w:szCs w:val="21"/>
                      <w:highlight w:val="none"/>
                      <w:lang w:eastAsia="zh-CN"/>
                    </w:rPr>
                  </w:pPr>
                  <w:r>
                    <w:rPr>
                      <w:rFonts w:hint="eastAsia"/>
                      <w:color w:val="auto"/>
                      <w:szCs w:val="21"/>
                      <w:highlight w:val="none"/>
                      <w:lang w:eastAsia="zh-CN"/>
                    </w:rPr>
                    <w:t>工艺名称</w:t>
                  </w:r>
                </w:p>
              </w:tc>
              <w:tc>
                <w:tcPr>
                  <w:tcW w:w="414" w:type="pct"/>
                  <w:tcBorders>
                    <w:tl2br w:val="nil"/>
                    <w:tr2bl w:val="nil"/>
                  </w:tcBorders>
                  <w:noWrap/>
                  <w:vAlign w:val="center"/>
                </w:tcPr>
                <w:p w14:paraId="6E2E9265">
                  <w:pPr>
                    <w:jc w:val="center"/>
                    <w:rPr>
                      <w:rFonts w:hint="eastAsia" w:eastAsia="宋体"/>
                      <w:color w:val="auto"/>
                      <w:szCs w:val="21"/>
                      <w:highlight w:val="none"/>
                      <w:lang w:eastAsia="zh-CN"/>
                    </w:rPr>
                  </w:pPr>
                  <w:r>
                    <w:rPr>
                      <w:rFonts w:hint="eastAsia"/>
                      <w:color w:val="auto"/>
                      <w:szCs w:val="21"/>
                      <w:highlight w:val="none"/>
                      <w:lang w:eastAsia="zh-CN"/>
                    </w:rPr>
                    <w:t>等级规模</w:t>
                  </w:r>
                </w:p>
              </w:tc>
              <w:tc>
                <w:tcPr>
                  <w:tcW w:w="622" w:type="pct"/>
                  <w:tcBorders>
                    <w:tl2br w:val="nil"/>
                    <w:tr2bl w:val="nil"/>
                  </w:tcBorders>
                  <w:noWrap/>
                  <w:vAlign w:val="center"/>
                </w:tcPr>
                <w:p w14:paraId="40340AA9">
                  <w:pPr>
                    <w:jc w:val="center"/>
                    <w:rPr>
                      <w:rFonts w:hint="eastAsia" w:eastAsia="宋体"/>
                      <w:color w:val="auto"/>
                      <w:szCs w:val="21"/>
                      <w:highlight w:val="none"/>
                      <w:lang w:eastAsia="zh-CN"/>
                    </w:rPr>
                  </w:pPr>
                  <w:r>
                    <w:rPr>
                      <w:rFonts w:hint="eastAsia"/>
                      <w:color w:val="auto"/>
                      <w:szCs w:val="21"/>
                      <w:highlight w:val="none"/>
                      <w:lang w:eastAsia="zh-CN"/>
                    </w:rPr>
                    <w:t>污染物类别</w:t>
                  </w:r>
                </w:p>
              </w:tc>
              <w:tc>
                <w:tcPr>
                  <w:tcW w:w="660" w:type="pct"/>
                  <w:tcBorders>
                    <w:tl2br w:val="nil"/>
                    <w:tr2bl w:val="nil"/>
                  </w:tcBorders>
                  <w:noWrap/>
                  <w:vAlign w:val="center"/>
                </w:tcPr>
                <w:p w14:paraId="43F0F557">
                  <w:pPr>
                    <w:jc w:val="center"/>
                    <w:rPr>
                      <w:rFonts w:hint="eastAsia" w:eastAsia="宋体"/>
                      <w:color w:val="auto"/>
                      <w:szCs w:val="21"/>
                      <w:highlight w:val="none"/>
                      <w:lang w:eastAsia="zh-CN"/>
                    </w:rPr>
                  </w:pPr>
                  <w:r>
                    <w:rPr>
                      <w:rFonts w:hint="eastAsia"/>
                      <w:color w:val="auto"/>
                      <w:szCs w:val="21"/>
                      <w:highlight w:val="none"/>
                      <w:lang w:eastAsia="zh-CN"/>
                    </w:rPr>
                    <w:t>污染物指标</w:t>
                  </w:r>
                </w:p>
              </w:tc>
              <w:tc>
                <w:tcPr>
                  <w:tcW w:w="684" w:type="pct"/>
                  <w:tcBorders>
                    <w:tl2br w:val="nil"/>
                    <w:tr2bl w:val="nil"/>
                  </w:tcBorders>
                  <w:noWrap/>
                  <w:vAlign w:val="center"/>
                </w:tcPr>
                <w:p w14:paraId="6C0C6D5B">
                  <w:pPr>
                    <w:jc w:val="center"/>
                    <w:rPr>
                      <w:rFonts w:hint="eastAsia"/>
                      <w:color w:val="auto"/>
                      <w:szCs w:val="21"/>
                      <w:highlight w:val="none"/>
                      <w:lang w:eastAsia="zh-CN"/>
                    </w:rPr>
                  </w:pPr>
                  <w:r>
                    <w:rPr>
                      <w:rFonts w:hint="eastAsia"/>
                      <w:color w:val="auto"/>
                      <w:szCs w:val="21"/>
                      <w:highlight w:val="none"/>
                      <w:lang w:eastAsia="zh-CN"/>
                    </w:rPr>
                    <w:t>单位</w:t>
                  </w:r>
                </w:p>
              </w:tc>
              <w:tc>
                <w:tcPr>
                  <w:tcW w:w="573" w:type="pct"/>
                  <w:tcBorders>
                    <w:tl2br w:val="nil"/>
                    <w:tr2bl w:val="nil"/>
                  </w:tcBorders>
                  <w:noWrap/>
                  <w:vAlign w:val="center"/>
                </w:tcPr>
                <w:p w14:paraId="3BC736B5">
                  <w:pPr>
                    <w:jc w:val="center"/>
                    <w:rPr>
                      <w:rFonts w:hint="eastAsia"/>
                      <w:color w:val="auto"/>
                      <w:szCs w:val="21"/>
                      <w:highlight w:val="none"/>
                      <w:lang w:eastAsia="zh-CN"/>
                    </w:rPr>
                  </w:pPr>
                  <w:r>
                    <w:rPr>
                      <w:rFonts w:hint="eastAsia"/>
                      <w:color w:val="auto"/>
                      <w:szCs w:val="21"/>
                      <w:highlight w:val="none"/>
                      <w:lang w:eastAsia="zh-CN"/>
                    </w:rPr>
                    <w:t>产污系数</w:t>
                  </w:r>
                </w:p>
              </w:tc>
            </w:tr>
            <w:tr w14:paraId="2751FAC4">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6" w:type="pct"/>
                  <w:tcBorders>
                    <w:tl2br w:val="nil"/>
                    <w:tr2bl w:val="nil"/>
                  </w:tcBorders>
                  <w:noWrap/>
                  <w:vAlign w:val="center"/>
                </w:tcPr>
                <w:p w14:paraId="4FD08226">
                  <w:pPr>
                    <w:jc w:val="center"/>
                    <w:rPr>
                      <w:rFonts w:hint="eastAsia"/>
                      <w:color w:val="auto"/>
                      <w:highlight w:val="none"/>
                    </w:rPr>
                  </w:pPr>
                  <w:r>
                    <w:rPr>
                      <w:rFonts w:hint="eastAsia"/>
                      <w:color w:val="auto"/>
                      <w:highlight w:val="none"/>
                    </w:rPr>
                    <w:t>塑料板、管、型材</w:t>
                  </w:r>
                </w:p>
              </w:tc>
              <w:tc>
                <w:tcPr>
                  <w:tcW w:w="617" w:type="pct"/>
                  <w:tcBorders>
                    <w:tl2br w:val="nil"/>
                    <w:tr2bl w:val="nil"/>
                  </w:tcBorders>
                  <w:noWrap/>
                  <w:vAlign w:val="center"/>
                </w:tcPr>
                <w:p w14:paraId="3EA045FB">
                  <w:pPr>
                    <w:jc w:val="center"/>
                    <w:rPr>
                      <w:rFonts w:hint="eastAsia"/>
                      <w:color w:val="auto"/>
                      <w:szCs w:val="21"/>
                      <w:highlight w:val="none"/>
                    </w:rPr>
                  </w:pPr>
                  <w:r>
                    <w:rPr>
                      <w:rFonts w:hint="eastAsia"/>
                      <w:color w:val="auto"/>
                      <w:szCs w:val="21"/>
                      <w:highlight w:val="none"/>
                    </w:rPr>
                    <w:t>树脂、助剂</w:t>
                  </w:r>
                </w:p>
              </w:tc>
              <w:tc>
                <w:tcPr>
                  <w:tcW w:w="521" w:type="pct"/>
                  <w:tcBorders>
                    <w:tl2br w:val="nil"/>
                    <w:tr2bl w:val="nil"/>
                  </w:tcBorders>
                  <w:noWrap/>
                  <w:vAlign w:val="center"/>
                </w:tcPr>
                <w:p w14:paraId="5E12D935">
                  <w:pPr>
                    <w:jc w:val="center"/>
                    <w:rPr>
                      <w:rFonts w:hint="eastAsia"/>
                      <w:color w:val="auto"/>
                      <w:szCs w:val="21"/>
                      <w:highlight w:val="none"/>
                    </w:rPr>
                  </w:pPr>
                  <w:r>
                    <w:rPr>
                      <w:rFonts w:hint="eastAsia"/>
                      <w:color w:val="auto"/>
                      <w:szCs w:val="21"/>
                      <w:highlight w:val="none"/>
                    </w:rPr>
                    <w:t>挤出</w:t>
                  </w:r>
                </w:p>
              </w:tc>
              <w:tc>
                <w:tcPr>
                  <w:tcW w:w="414" w:type="pct"/>
                  <w:tcBorders>
                    <w:tl2br w:val="nil"/>
                    <w:tr2bl w:val="nil"/>
                  </w:tcBorders>
                  <w:noWrap/>
                  <w:vAlign w:val="center"/>
                </w:tcPr>
                <w:p w14:paraId="4DBC0BCF">
                  <w:pPr>
                    <w:widowControl/>
                    <w:jc w:val="center"/>
                    <w:textAlignment w:val="center"/>
                    <w:rPr>
                      <w:rFonts w:hint="eastAsia"/>
                      <w:color w:val="auto"/>
                      <w:szCs w:val="21"/>
                      <w:highlight w:val="none"/>
                    </w:rPr>
                  </w:pPr>
                  <w:r>
                    <w:rPr>
                      <w:rFonts w:hint="eastAsia"/>
                      <w:color w:val="auto"/>
                      <w:szCs w:val="21"/>
                      <w:highlight w:val="none"/>
                    </w:rPr>
                    <w:t>所有</w:t>
                  </w:r>
                </w:p>
                <w:p w14:paraId="3E58E068">
                  <w:pPr>
                    <w:widowControl/>
                    <w:jc w:val="center"/>
                    <w:textAlignment w:val="center"/>
                    <w:rPr>
                      <w:rFonts w:hint="eastAsia"/>
                      <w:color w:val="auto"/>
                      <w:szCs w:val="21"/>
                      <w:highlight w:val="none"/>
                    </w:rPr>
                  </w:pPr>
                  <w:r>
                    <w:rPr>
                      <w:rFonts w:hint="eastAsia"/>
                      <w:color w:val="auto"/>
                      <w:szCs w:val="21"/>
                      <w:highlight w:val="none"/>
                    </w:rPr>
                    <w:t>规模</w:t>
                  </w:r>
                </w:p>
              </w:tc>
              <w:tc>
                <w:tcPr>
                  <w:tcW w:w="622" w:type="pct"/>
                  <w:tcBorders>
                    <w:tl2br w:val="nil"/>
                    <w:tr2bl w:val="nil"/>
                  </w:tcBorders>
                  <w:noWrap/>
                  <w:vAlign w:val="center"/>
                </w:tcPr>
                <w:p w14:paraId="7C716DCF">
                  <w:pPr>
                    <w:widowControl/>
                    <w:jc w:val="center"/>
                    <w:textAlignment w:val="center"/>
                    <w:rPr>
                      <w:rFonts w:hint="eastAsia"/>
                      <w:color w:val="auto"/>
                      <w:kern w:val="0"/>
                      <w:szCs w:val="21"/>
                      <w:highlight w:val="none"/>
                    </w:rPr>
                  </w:pPr>
                  <w:r>
                    <w:rPr>
                      <w:rFonts w:hint="eastAsia"/>
                      <w:color w:val="auto"/>
                      <w:kern w:val="0"/>
                      <w:szCs w:val="21"/>
                      <w:highlight w:val="none"/>
                    </w:rPr>
                    <w:t>废气</w:t>
                  </w:r>
                </w:p>
              </w:tc>
              <w:tc>
                <w:tcPr>
                  <w:tcW w:w="660" w:type="pct"/>
                  <w:tcBorders>
                    <w:tl2br w:val="nil"/>
                    <w:tr2bl w:val="nil"/>
                  </w:tcBorders>
                  <w:noWrap/>
                  <w:vAlign w:val="center"/>
                </w:tcPr>
                <w:p w14:paraId="72D57FE0">
                  <w:pPr>
                    <w:widowControl/>
                    <w:jc w:val="center"/>
                    <w:textAlignment w:val="center"/>
                    <w:rPr>
                      <w:rFonts w:hint="default" w:eastAsia="宋体"/>
                      <w:color w:val="auto"/>
                      <w:szCs w:val="21"/>
                      <w:highlight w:val="none"/>
                      <w:lang w:val="en-US" w:eastAsia="zh-CN"/>
                    </w:rPr>
                  </w:pPr>
                  <w:r>
                    <w:rPr>
                      <w:rFonts w:hint="default" w:eastAsia="宋体"/>
                      <w:color w:val="auto"/>
                      <w:szCs w:val="21"/>
                      <w:highlight w:val="none"/>
                      <w:lang w:val="en-US" w:eastAsia="zh-CN"/>
                    </w:rPr>
                    <w:t>颗粒物</w:t>
                  </w:r>
                </w:p>
              </w:tc>
              <w:tc>
                <w:tcPr>
                  <w:tcW w:w="684" w:type="pct"/>
                  <w:tcBorders>
                    <w:tl2br w:val="nil"/>
                    <w:tr2bl w:val="nil"/>
                  </w:tcBorders>
                  <w:noWrap/>
                  <w:vAlign w:val="center"/>
                </w:tcPr>
                <w:p w14:paraId="4A36F043">
                  <w:pPr>
                    <w:widowControl/>
                    <w:jc w:val="center"/>
                    <w:textAlignment w:val="center"/>
                    <w:rPr>
                      <w:rFonts w:hint="default" w:eastAsia="宋体"/>
                      <w:color w:val="auto"/>
                      <w:szCs w:val="21"/>
                      <w:highlight w:val="none"/>
                      <w:lang w:val="en-US" w:eastAsia="zh-CN"/>
                    </w:rPr>
                  </w:pPr>
                  <w:r>
                    <w:rPr>
                      <w:rFonts w:hint="default" w:eastAsia="宋体"/>
                      <w:color w:val="auto"/>
                      <w:szCs w:val="21"/>
                      <w:highlight w:val="none"/>
                      <w:lang w:val="en-US" w:eastAsia="zh-CN"/>
                    </w:rPr>
                    <w:t>千克/吨-产品</w:t>
                  </w:r>
                </w:p>
              </w:tc>
              <w:tc>
                <w:tcPr>
                  <w:tcW w:w="573" w:type="pct"/>
                  <w:tcBorders>
                    <w:tl2br w:val="nil"/>
                    <w:tr2bl w:val="nil"/>
                  </w:tcBorders>
                  <w:noWrap/>
                  <w:vAlign w:val="center"/>
                </w:tcPr>
                <w:p w14:paraId="09889A31">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6</w:t>
                  </w:r>
                </w:p>
              </w:tc>
            </w:tr>
          </w:tbl>
          <w:p w14:paraId="716AC203">
            <w:pPr>
              <w:pStyle w:val="29"/>
              <w:numPr>
                <w:ilvl w:val="0"/>
                <w:numId w:val="0"/>
              </w:numPr>
              <w:bidi w:val="0"/>
              <w:spacing w:line="360" w:lineRule="auto"/>
              <w:ind w:firstLine="480" w:firstLineChars="200"/>
              <w:jc w:val="both"/>
              <w:rPr>
                <w:rFonts w:hint="eastAsia" w:ascii="Times New Roman" w:hAnsi="Times New Roman" w:eastAsia="宋体" w:cs="Times New Roman"/>
                <w:b w:val="0"/>
                <w:color w:val="auto"/>
                <w:kern w:val="2"/>
                <w:sz w:val="24"/>
                <w:szCs w:val="24"/>
                <w:highlight w:val="none"/>
                <w:lang w:val="en-US" w:eastAsia="zh-CN" w:bidi="ar-SA"/>
              </w:rPr>
            </w:pPr>
            <w:r>
              <w:rPr>
                <w:rFonts w:hint="eastAsia" w:ascii="Times New Roman" w:hAnsi="Times New Roman" w:eastAsia="宋体" w:cs="Times New Roman"/>
                <w:b w:val="0"/>
                <w:color w:val="auto"/>
                <w:kern w:val="2"/>
                <w:sz w:val="24"/>
                <w:szCs w:val="24"/>
                <w:highlight w:val="none"/>
                <w:lang w:val="en-US" w:eastAsia="zh-CN" w:bidi="ar-SA"/>
              </w:rPr>
              <w:t>经核算，本项目生产车间内颗粒物的产生情况见表</w:t>
            </w:r>
            <w:r>
              <w:rPr>
                <w:rFonts w:hint="eastAsia" w:cs="Times New Roman"/>
                <w:b w:val="0"/>
                <w:color w:val="auto"/>
                <w:kern w:val="2"/>
                <w:sz w:val="24"/>
                <w:szCs w:val="24"/>
                <w:highlight w:val="none"/>
                <w:lang w:val="en-US" w:eastAsia="zh-CN" w:bidi="ar-SA"/>
              </w:rPr>
              <w:t>2-14。</w:t>
            </w:r>
          </w:p>
          <w:p w14:paraId="31E9CD4F">
            <w:pPr>
              <w:pStyle w:val="29"/>
              <w:bidi w:val="0"/>
              <w:spacing w:line="360" w:lineRule="auto"/>
              <w:rPr>
                <w:rFonts w:hint="eastAsia"/>
                <w:color w:val="auto"/>
                <w:highlight w:val="none"/>
                <w:lang w:val="en-US" w:eastAsia="zh-CN"/>
              </w:rPr>
            </w:pPr>
            <w:r>
              <w:rPr>
                <w:rFonts w:hint="eastAsia"/>
                <w:color w:val="auto"/>
                <w:highlight w:val="none"/>
                <w:lang w:val="en-US" w:eastAsia="zh-CN"/>
              </w:rPr>
              <w:t>生产车间内颗粒物产生情况</w:t>
            </w:r>
          </w:p>
          <w:tbl>
            <w:tblPr>
              <w:tblStyle w:val="21"/>
              <w:tblW w:w="5000" w:type="pct"/>
              <w:tblInd w:w="0" w:type="dxa"/>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96"/>
              <w:gridCol w:w="1192"/>
              <w:gridCol w:w="1129"/>
              <w:gridCol w:w="1364"/>
              <w:gridCol w:w="1315"/>
              <w:gridCol w:w="1305"/>
            </w:tblGrid>
            <w:tr w14:paraId="71C119DA">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6" w:type="pct"/>
                  <w:tcBorders>
                    <w:tl2br w:val="nil"/>
                    <w:tr2bl w:val="nil"/>
                  </w:tcBorders>
                  <w:noWrap/>
                  <w:vAlign w:val="center"/>
                </w:tcPr>
                <w:p w14:paraId="62D96F52">
                  <w:pPr>
                    <w:jc w:val="center"/>
                    <w:rPr>
                      <w:rFonts w:hint="eastAsia" w:eastAsia="宋体"/>
                      <w:color w:val="auto"/>
                      <w:szCs w:val="21"/>
                      <w:highlight w:val="none"/>
                      <w:lang w:eastAsia="zh-CN"/>
                    </w:rPr>
                  </w:pPr>
                  <w:r>
                    <w:rPr>
                      <w:rFonts w:hint="eastAsia"/>
                      <w:color w:val="auto"/>
                      <w:szCs w:val="21"/>
                      <w:highlight w:val="none"/>
                      <w:lang w:eastAsia="zh-CN"/>
                    </w:rPr>
                    <w:t>生产线</w:t>
                  </w:r>
                </w:p>
              </w:tc>
              <w:tc>
                <w:tcPr>
                  <w:tcW w:w="773" w:type="pct"/>
                  <w:tcBorders>
                    <w:tl2br w:val="nil"/>
                    <w:tr2bl w:val="nil"/>
                  </w:tcBorders>
                  <w:noWrap/>
                  <w:vAlign w:val="center"/>
                </w:tcPr>
                <w:p w14:paraId="0E9EC9F4">
                  <w:pPr>
                    <w:jc w:val="center"/>
                    <w:rPr>
                      <w:rFonts w:hint="eastAsia" w:eastAsia="宋体"/>
                      <w:color w:val="auto"/>
                      <w:szCs w:val="21"/>
                      <w:highlight w:val="none"/>
                      <w:lang w:eastAsia="zh-CN"/>
                    </w:rPr>
                  </w:pPr>
                  <w:r>
                    <w:rPr>
                      <w:rFonts w:hint="eastAsia"/>
                      <w:color w:val="auto"/>
                      <w:szCs w:val="21"/>
                      <w:highlight w:val="none"/>
                      <w:lang w:eastAsia="zh-CN"/>
                    </w:rPr>
                    <w:t>产品名称</w:t>
                  </w:r>
                </w:p>
              </w:tc>
              <w:tc>
                <w:tcPr>
                  <w:tcW w:w="733" w:type="pct"/>
                  <w:tcBorders>
                    <w:tl2br w:val="nil"/>
                    <w:tr2bl w:val="nil"/>
                  </w:tcBorders>
                  <w:noWrap/>
                  <w:vAlign w:val="center"/>
                </w:tcPr>
                <w:p w14:paraId="4C1CAECA">
                  <w:pPr>
                    <w:jc w:val="center"/>
                    <w:rPr>
                      <w:rFonts w:hint="eastAsia" w:eastAsia="宋体"/>
                      <w:color w:val="auto"/>
                      <w:szCs w:val="21"/>
                      <w:highlight w:val="none"/>
                      <w:lang w:eastAsia="zh-CN"/>
                    </w:rPr>
                  </w:pPr>
                  <w:r>
                    <w:rPr>
                      <w:rFonts w:hint="eastAsia"/>
                      <w:color w:val="auto"/>
                      <w:szCs w:val="21"/>
                      <w:highlight w:val="none"/>
                      <w:lang w:eastAsia="zh-CN"/>
                    </w:rPr>
                    <w:t>产品产量（</w:t>
                  </w:r>
                  <w:r>
                    <w:rPr>
                      <w:rFonts w:hint="eastAsia"/>
                      <w:color w:val="auto"/>
                      <w:szCs w:val="21"/>
                      <w:highlight w:val="none"/>
                      <w:lang w:val="en-US" w:eastAsia="zh-CN"/>
                    </w:rPr>
                    <w:t>t/a</w:t>
                  </w:r>
                  <w:r>
                    <w:rPr>
                      <w:rFonts w:hint="eastAsia"/>
                      <w:color w:val="auto"/>
                      <w:szCs w:val="21"/>
                      <w:highlight w:val="none"/>
                      <w:lang w:eastAsia="zh-CN"/>
                    </w:rPr>
                    <w:t>）</w:t>
                  </w:r>
                </w:p>
              </w:tc>
              <w:tc>
                <w:tcPr>
                  <w:tcW w:w="885" w:type="pct"/>
                  <w:tcBorders>
                    <w:tl2br w:val="nil"/>
                    <w:tr2bl w:val="nil"/>
                  </w:tcBorders>
                  <w:noWrap/>
                  <w:vAlign w:val="center"/>
                </w:tcPr>
                <w:p w14:paraId="1ED23D41">
                  <w:pPr>
                    <w:jc w:val="center"/>
                    <w:rPr>
                      <w:rFonts w:hint="eastAsia" w:eastAsia="宋体"/>
                      <w:color w:val="auto"/>
                      <w:szCs w:val="21"/>
                      <w:highlight w:val="none"/>
                      <w:lang w:eastAsia="zh-CN"/>
                    </w:rPr>
                  </w:pPr>
                  <w:r>
                    <w:rPr>
                      <w:rFonts w:hint="eastAsia"/>
                      <w:color w:val="auto"/>
                      <w:szCs w:val="21"/>
                      <w:highlight w:val="none"/>
                      <w:lang w:eastAsia="zh-CN"/>
                    </w:rPr>
                    <w:t>污染物</w:t>
                  </w:r>
                </w:p>
              </w:tc>
              <w:tc>
                <w:tcPr>
                  <w:tcW w:w="853" w:type="pct"/>
                  <w:tcBorders>
                    <w:tl2br w:val="nil"/>
                    <w:tr2bl w:val="nil"/>
                  </w:tcBorders>
                  <w:noWrap/>
                  <w:vAlign w:val="center"/>
                </w:tcPr>
                <w:p w14:paraId="3984525B">
                  <w:pPr>
                    <w:jc w:val="center"/>
                    <w:rPr>
                      <w:rFonts w:hint="eastAsia" w:eastAsia="宋体"/>
                      <w:color w:val="auto"/>
                      <w:szCs w:val="21"/>
                      <w:highlight w:val="none"/>
                      <w:lang w:eastAsia="zh-CN"/>
                    </w:rPr>
                  </w:pPr>
                  <w:r>
                    <w:rPr>
                      <w:rFonts w:hint="eastAsia"/>
                      <w:color w:val="auto"/>
                      <w:szCs w:val="21"/>
                      <w:highlight w:val="none"/>
                      <w:lang w:eastAsia="zh-CN"/>
                    </w:rPr>
                    <w:t>产生量（</w:t>
                  </w:r>
                  <w:r>
                    <w:rPr>
                      <w:rFonts w:hint="eastAsia"/>
                      <w:color w:val="auto"/>
                      <w:szCs w:val="21"/>
                      <w:highlight w:val="none"/>
                      <w:lang w:val="en-US" w:eastAsia="zh-CN"/>
                    </w:rPr>
                    <w:t>t/a</w:t>
                  </w:r>
                  <w:r>
                    <w:rPr>
                      <w:rFonts w:hint="eastAsia"/>
                      <w:color w:val="auto"/>
                      <w:szCs w:val="21"/>
                      <w:highlight w:val="none"/>
                      <w:lang w:eastAsia="zh-CN"/>
                    </w:rPr>
                    <w:t>）</w:t>
                  </w:r>
                </w:p>
              </w:tc>
              <w:tc>
                <w:tcPr>
                  <w:tcW w:w="847" w:type="pct"/>
                  <w:tcBorders>
                    <w:tl2br w:val="nil"/>
                    <w:tr2bl w:val="nil"/>
                  </w:tcBorders>
                  <w:noWrap/>
                  <w:vAlign w:val="center"/>
                </w:tcPr>
                <w:p w14:paraId="17CB4093">
                  <w:pPr>
                    <w:jc w:val="center"/>
                    <w:rPr>
                      <w:rFonts w:hint="eastAsia"/>
                      <w:color w:val="auto"/>
                      <w:szCs w:val="21"/>
                      <w:highlight w:val="none"/>
                      <w:lang w:eastAsia="zh-CN"/>
                    </w:rPr>
                  </w:pPr>
                  <w:r>
                    <w:rPr>
                      <w:rFonts w:hint="eastAsia"/>
                      <w:color w:val="auto"/>
                      <w:szCs w:val="21"/>
                      <w:highlight w:val="none"/>
                      <w:lang w:eastAsia="zh-CN"/>
                    </w:rPr>
                    <w:t>产生速率（</w:t>
                  </w:r>
                  <w:r>
                    <w:rPr>
                      <w:rFonts w:hint="eastAsia"/>
                      <w:color w:val="auto"/>
                      <w:szCs w:val="21"/>
                      <w:highlight w:val="none"/>
                      <w:lang w:val="en-US" w:eastAsia="zh-CN"/>
                    </w:rPr>
                    <w:t>kg/h</w:t>
                  </w:r>
                  <w:r>
                    <w:rPr>
                      <w:rFonts w:hint="eastAsia"/>
                      <w:color w:val="auto"/>
                      <w:szCs w:val="21"/>
                      <w:highlight w:val="none"/>
                      <w:lang w:eastAsia="zh-CN"/>
                    </w:rPr>
                    <w:t>）</w:t>
                  </w:r>
                </w:p>
              </w:tc>
            </w:tr>
            <w:tr w14:paraId="5B22D9BD">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6" w:type="pct"/>
                  <w:tcBorders>
                    <w:tl2br w:val="nil"/>
                    <w:tr2bl w:val="nil"/>
                  </w:tcBorders>
                  <w:noWrap/>
                  <w:vAlign w:val="center"/>
                </w:tcPr>
                <w:p w14:paraId="2E4E01DC">
                  <w:pPr>
                    <w:jc w:val="center"/>
                    <w:rPr>
                      <w:rFonts w:hint="eastAsia" w:eastAsia="宋体"/>
                      <w:color w:val="auto"/>
                      <w:highlight w:val="none"/>
                      <w:lang w:val="en-US" w:eastAsia="zh-CN"/>
                    </w:rPr>
                  </w:pPr>
                  <w:r>
                    <w:rPr>
                      <w:rFonts w:hint="eastAsia"/>
                      <w:color w:val="auto"/>
                      <w:szCs w:val="21"/>
                      <w:highlight w:val="none"/>
                      <w:lang w:val="en-US" w:eastAsia="zh-CN"/>
                    </w:rPr>
                    <w:t>PPR管材管件生产线</w:t>
                  </w:r>
                </w:p>
              </w:tc>
              <w:tc>
                <w:tcPr>
                  <w:tcW w:w="773" w:type="pct"/>
                  <w:tcBorders>
                    <w:tl2br w:val="nil"/>
                    <w:tr2bl w:val="nil"/>
                  </w:tcBorders>
                  <w:noWrap/>
                  <w:vAlign w:val="center"/>
                </w:tcPr>
                <w:p w14:paraId="33DB0784">
                  <w:pPr>
                    <w:jc w:val="center"/>
                    <w:rPr>
                      <w:rFonts w:hint="default" w:eastAsia="宋体"/>
                      <w:color w:val="auto"/>
                      <w:szCs w:val="21"/>
                      <w:highlight w:val="none"/>
                      <w:lang w:val="en-US" w:eastAsia="zh-CN"/>
                    </w:rPr>
                  </w:pPr>
                  <w:r>
                    <w:rPr>
                      <w:rFonts w:hint="eastAsia"/>
                      <w:color w:val="auto"/>
                      <w:szCs w:val="21"/>
                      <w:highlight w:val="none"/>
                      <w:lang w:val="en-US" w:eastAsia="zh-CN"/>
                    </w:rPr>
                    <w:t>PPR管材管件</w:t>
                  </w:r>
                </w:p>
              </w:tc>
              <w:tc>
                <w:tcPr>
                  <w:tcW w:w="733" w:type="pct"/>
                  <w:tcBorders>
                    <w:tl2br w:val="nil"/>
                    <w:tr2bl w:val="nil"/>
                  </w:tcBorders>
                  <w:noWrap/>
                  <w:vAlign w:val="center"/>
                </w:tcPr>
                <w:p w14:paraId="5B26FF3D">
                  <w:pPr>
                    <w:jc w:val="center"/>
                    <w:rPr>
                      <w:rFonts w:hint="default" w:eastAsia="宋体"/>
                      <w:color w:val="auto"/>
                      <w:szCs w:val="21"/>
                      <w:highlight w:val="none"/>
                      <w:lang w:val="en-US" w:eastAsia="zh-CN"/>
                    </w:rPr>
                  </w:pPr>
                  <w:r>
                    <w:rPr>
                      <w:rFonts w:hint="eastAsia"/>
                      <w:color w:val="auto"/>
                      <w:szCs w:val="21"/>
                      <w:highlight w:val="none"/>
                      <w:lang w:val="en-US" w:eastAsia="zh-CN"/>
                    </w:rPr>
                    <w:t>8800</w:t>
                  </w:r>
                </w:p>
              </w:tc>
              <w:tc>
                <w:tcPr>
                  <w:tcW w:w="885" w:type="pct"/>
                  <w:tcBorders>
                    <w:tl2br w:val="nil"/>
                    <w:tr2bl w:val="nil"/>
                  </w:tcBorders>
                  <w:noWrap/>
                  <w:vAlign w:val="center"/>
                </w:tcPr>
                <w:p w14:paraId="7D137A52">
                  <w:pPr>
                    <w:widowControl/>
                    <w:jc w:val="center"/>
                    <w:textAlignment w:val="center"/>
                    <w:rPr>
                      <w:rFonts w:hint="eastAsia" w:eastAsia="宋体"/>
                      <w:color w:val="auto"/>
                      <w:szCs w:val="21"/>
                      <w:highlight w:val="none"/>
                      <w:lang w:eastAsia="zh-CN"/>
                    </w:rPr>
                  </w:pPr>
                  <w:r>
                    <w:rPr>
                      <w:rFonts w:hint="eastAsia"/>
                      <w:color w:val="auto"/>
                      <w:szCs w:val="21"/>
                      <w:highlight w:val="none"/>
                      <w:lang w:eastAsia="zh-CN"/>
                    </w:rPr>
                    <w:t>颗粒物</w:t>
                  </w:r>
                </w:p>
              </w:tc>
              <w:tc>
                <w:tcPr>
                  <w:tcW w:w="853" w:type="pct"/>
                  <w:tcBorders>
                    <w:tl2br w:val="nil"/>
                    <w:tr2bl w:val="nil"/>
                  </w:tcBorders>
                  <w:noWrap/>
                  <w:vAlign w:val="center"/>
                </w:tcPr>
                <w:p w14:paraId="58EDADF8">
                  <w:pPr>
                    <w:widowControl/>
                    <w:jc w:val="center"/>
                    <w:textAlignment w:val="center"/>
                    <w:rPr>
                      <w:rFonts w:hint="default"/>
                      <w:color w:val="auto"/>
                      <w:szCs w:val="21"/>
                      <w:highlight w:val="none"/>
                      <w:lang w:val="en-US" w:eastAsia="zh-CN"/>
                    </w:rPr>
                  </w:pPr>
                  <w:r>
                    <w:rPr>
                      <w:rFonts w:hint="eastAsia"/>
                      <w:color w:val="auto"/>
                      <w:szCs w:val="21"/>
                      <w:highlight w:val="none"/>
                      <w:lang w:val="en-US" w:eastAsia="zh-CN"/>
                    </w:rPr>
                    <w:t>52.8</w:t>
                  </w:r>
                </w:p>
              </w:tc>
              <w:tc>
                <w:tcPr>
                  <w:tcW w:w="847" w:type="pct"/>
                  <w:tcBorders>
                    <w:tl2br w:val="nil"/>
                    <w:tr2bl w:val="nil"/>
                  </w:tcBorders>
                  <w:noWrap/>
                  <w:vAlign w:val="center"/>
                </w:tcPr>
                <w:p w14:paraId="1D294AFA">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7.33</w:t>
                  </w:r>
                </w:p>
              </w:tc>
            </w:tr>
            <w:tr w14:paraId="3955F787">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6" w:type="pct"/>
                  <w:tcBorders>
                    <w:tl2br w:val="nil"/>
                    <w:tr2bl w:val="nil"/>
                  </w:tcBorders>
                  <w:noWrap/>
                  <w:vAlign w:val="center"/>
                </w:tcPr>
                <w:p w14:paraId="33E898E2">
                  <w:pPr>
                    <w:jc w:val="center"/>
                    <w:rPr>
                      <w:rFonts w:hint="eastAsia"/>
                      <w:color w:val="auto"/>
                      <w:szCs w:val="21"/>
                      <w:highlight w:val="none"/>
                      <w:lang w:val="en-US" w:eastAsia="zh-CN"/>
                    </w:rPr>
                  </w:pPr>
                  <w:r>
                    <w:rPr>
                      <w:rFonts w:hint="eastAsia"/>
                      <w:color w:val="auto"/>
                      <w:szCs w:val="21"/>
                      <w:highlight w:val="none"/>
                      <w:lang w:val="en-US" w:eastAsia="zh-CN"/>
                    </w:rPr>
                    <w:t>PE管材管件生产线</w:t>
                  </w:r>
                </w:p>
              </w:tc>
              <w:tc>
                <w:tcPr>
                  <w:tcW w:w="773" w:type="pct"/>
                  <w:tcBorders>
                    <w:tl2br w:val="nil"/>
                    <w:tr2bl w:val="nil"/>
                  </w:tcBorders>
                  <w:noWrap/>
                  <w:vAlign w:val="center"/>
                </w:tcPr>
                <w:p w14:paraId="76248A9C">
                  <w:pPr>
                    <w:jc w:val="center"/>
                    <w:rPr>
                      <w:rFonts w:hint="eastAsia"/>
                      <w:color w:val="auto"/>
                      <w:szCs w:val="21"/>
                      <w:highlight w:val="none"/>
                      <w:lang w:val="en-US" w:eastAsia="zh-CN"/>
                    </w:rPr>
                  </w:pPr>
                  <w:r>
                    <w:rPr>
                      <w:rFonts w:hint="eastAsia"/>
                      <w:color w:val="auto"/>
                      <w:szCs w:val="21"/>
                      <w:highlight w:val="none"/>
                      <w:lang w:val="en-US" w:eastAsia="zh-CN"/>
                    </w:rPr>
                    <w:t>PE管材管件</w:t>
                  </w:r>
                </w:p>
              </w:tc>
              <w:tc>
                <w:tcPr>
                  <w:tcW w:w="733" w:type="pct"/>
                  <w:tcBorders>
                    <w:tl2br w:val="nil"/>
                    <w:tr2bl w:val="nil"/>
                  </w:tcBorders>
                  <w:noWrap/>
                  <w:vAlign w:val="center"/>
                </w:tcPr>
                <w:p w14:paraId="4958EFBC">
                  <w:pPr>
                    <w:jc w:val="center"/>
                    <w:rPr>
                      <w:rFonts w:hint="default"/>
                      <w:color w:val="auto"/>
                      <w:szCs w:val="21"/>
                      <w:highlight w:val="none"/>
                      <w:lang w:val="en-US" w:eastAsia="zh-CN"/>
                    </w:rPr>
                  </w:pPr>
                  <w:r>
                    <w:rPr>
                      <w:rFonts w:hint="eastAsia"/>
                      <w:color w:val="auto"/>
                      <w:szCs w:val="21"/>
                      <w:highlight w:val="none"/>
                      <w:lang w:val="en-US" w:eastAsia="zh-CN"/>
                    </w:rPr>
                    <w:t>1200</w:t>
                  </w:r>
                </w:p>
              </w:tc>
              <w:tc>
                <w:tcPr>
                  <w:tcW w:w="885" w:type="pct"/>
                  <w:tcBorders>
                    <w:tl2br w:val="nil"/>
                    <w:tr2bl w:val="nil"/>
                  </w:tcBorders>
                  <w:noWrap/>
                  <w:vAlign w:val="center"/>
                </w:tcPr>
                <w:p w14:paraId="1CC29AED">
                  <w:pPr>
                    <w:widowControl/>
                    <w:jc w:val="center"/>
                    <w:textAlignment w:val="center"/>
                    <w:rPr>
                      <w:rFonts w:hint="eastAsia"/>
                      <w:color w:val="auto"/>
                      <w:szCs w:val="21"/>
                      <w:highlight w:val="none"/>
                      <w:lang w:eastAsia="zh-CN"/>
                    </w:rPr>
                  </w:pPr>
                  <w:r>
                    <w:rPr>
                      <w:rFonts w:hint="eastAsia"/>
                      <w:color w:val="auto"/>
                      <w:szCs w:val="21"/>
                      <w:highlight w:val="none"/>
                      <w:lang w:eastAsia="zh-CN"/>
                    </w:rPr>
                    <w:t>颗粒物</w:t>
                  </w:r>
                </w:p>
              </w:tc>
              <w:tc>
                <w:tcPr>
                  <w:tcW w:w="853" w:type="pct"/>
                  <w:tcBorders>
                    <w:tl2br w:val="nil"/>
                    <w:tr2bl w:val="nil"/>
                  </w:tcBorders>
                  <w:noWrap/>
                  <w:vAlign w:val="center"/>
                </w:tcPr>
                <w:p w14:paraId="6A211E15">
                  <w:pPr>
                    <w:widowControl/>
                    <w:jc w:val="center"/>
                    <w:textAlignment w:val="center"/>
                    <w:rPr>
                      <w:rFonts w:hint="eastAsia"/>
                      <w:color w:val="auto"/>
                      <w:szCs w:val="21"/>
                      <w:highlight w:val="none"/>
                      <w:lang w:val="en-US" w:eastAsia="zh-CN"/>
                    </w:rPr>
                  </w:pPr>
                  <w:r>
                    <w:rPr>
                      <w:rFonts w:hint="eastAsia"/>
                      <w:color w:val="auto"/>
                      <w:szCs w:val="21"/>
                      <w:highlight w:val="none"/>
                      <w:lang w:val="en-US" w:eastAsia="zh-CN"/>
                    </w:rPr>
                    <w:t>7.2</w:t>
                  </w:r>
                </w:p>
              </w:tc>
              <w:tc>
                <w:tcPr>
                  <w:tcW w:w="847" w:type="pct"/>
                  <w:tcBorders>
                    <w:tl2br w:val="nil"/>
                    <w:tr2bl w:val="nil"/>
                  </w:tcBorders>
                  <w:noWrap/>
                  <w:vAlign w:val="center"/>
                </w:tcPr>
                <w:p w14:paraId="14BC7CED">
                  <w:pPr>
                    <w:widowControl/>
                    <w:jc w:val="center"/>
                    <w:textAlignment w:val="center"/>
                    <w:rPr>
                      <w:rFonts w:hint="default"/>
                      <w:color w:val="auto"/>
                      <w:szCs w:val="21"/>
                      <w:highlight w:val="none"/>
                      <w:lang w:val="en-US" w:eastAsia="zh-CN"/>
                    </w:rPr>
                  </w:pPr>
                  <w:r>
                    <w:rPr>
                      <w:rFonts w:hint="eastAsia"/>
                      <w:color w:val="auto"/>
                      <w:szCs w:val="21"/>
                      <w:highlight w:val="none"/>
                      <w:lang w:val="en-US" w:eastAsia="zh-CN"/>
                    </w:rPr>
                    <w:t>1</w:t>
                  </w:r>
                </w:p>
              </w:tc>
            </w:tr>
            <w:tr w14:paraId="34E79CA0">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298" w:type="pct"/>
                  <w:gridSpan w:val="4"/>
                  <w:tcBorders>
                    <w:tl2br w:val="nil"/>
                    <w:tr2bl w:val="nil"/>
                  </w:tcBorders>
                  <w:noWrap/>
                  <w:vAlign w:val="center"/>
                </w:tcPr>
                <w:p w14:paraId="4A066D96">
                  <w:pPr>
                    <w:widowControl/>
                    <w:jc w:val="center"/>
                    <w:textAlignment w:val="center"/>
                    <w:rPr>
                      <w:rFonts w:hint="eastAsia"/>
                      <w:color w:val="auto"/>
                      <w:szCs w:val="21"/>
                      <w:highlight w:val="none"/>
                      <w:lang w:eastAsia="zh-CN"/>
                    </w:rPr>
                  </w:pPr>
                  <w:r>
                    <w:rPr>
                      <w:rFonts w:hint="eastAsia"/>
                      <w:color w:val="auto"/>
                      <w:szCs w:val="21"/>
                      <w:highlight w:val="none"/>
                      <w:lang w:eastAsia="zh-CN"/>
                    </w:rPr>
                    <w:t>合计</w:t>
                  </w:r>
                </w:p>
              </w:tc>
              <w:tc>
                <w:tcPr>
                  <w:tcW w:w="1315" w:type="dxa"/>
                  <w:tcBorders>
                    <w:tl2br w:val="nil"/>
                    <w:tr2bl w:val="nil"/>
                  </w:tcBorders>
                  <w:noWrap/>
                  <w:vAlign w:val="center"/>
                </w:tcPr>
                <w:p w14:paraId="035FE857">
                  <w:pPr>
                    <w:widowControl/>
                    <w:jc w:val="center"/>
                    <w:textAlignment w:val="center"/>
                    <w:rPr>
                      <w:rFonts w:hint="eastAsia"/>
                      <w:color w:val="auto"/>
                      <w:szCs w:val="21"/>
                      <w:highlight w:val="none"/>
                      <w:lang w:val="en-US" w:eastAsia="zh-CN"/>
                    </w:rPr>
                  </w:pPr>
                  <w:r>
                    <w:rPr>
                      <w:rFonts w:hint="eastAsia"/>
                      <w:color w:val="auto"/>
                      <w:szCs w:val="21"/>
                      <w:highlight w:val="none"/>
                      <w:lang w:val="en-US" w:eastAsia="zh-CN"/>
                    </w:rPr>
                    <w:t>60</w:t>
                  </w:r>
                </w:p>
              </w:tc>
              <w:tc>
                <w:tcPr>
                  <w:tcW w:w="1305" w:type="dxa"/>
                  <w:tcBorders>
                    <w:tl2br w:val="nil"/>
                    <w:tr2bl w:val="nil"/>
                  </w:tcBorders>
                  <w:noWrap/>
                  <w:vAlign w:val="center"/>
                </w:tcPr>
                <w:p w14:paraId="7C753B51">
                  <w:pPr>
                    <w:widowControl/>
                    <w:jc w:val="center"/>
                    <w:textAlignment w:val="center"/>
                    <w:rPr>
                      <w:rFonts w:hint="eastAsia"/>
                      <w:color w:val="auto"/>
                      <w:szCs w:val="21"/>
                      <w:highlight w:val="none"/>
                      <w:lang w:val="en-US" w:eastAsia="zh-CN"/>
                    </w:rPr>
                  </w:pPr>
                  <w:r>
                    <w:rPr>
                      <w:rFonts w:hint="eastAsia"/>
                      <w:color w:val="auto"/>
                      <w:szCs w:val="21"/>
                      <w:highlight w:val="none"/>
                      <w:lang w:val="en-US" w:eastAsia="zh-CN"/>
                    </w:rPr>
                    <w:t>8.33</w:t>
                  </w:r>
                </w:p>
              </w:tc>
            </w:tr>
          </w:tbl>
          <w:p w14:paraId="2B25AD57">
            <w:pPr>
              <w:pStyle w:val="30"/>
              <w:numPr>
                <w:ilvl w:val="0"/>
                <w:numId w:val="0"/>
              </w:numPr>
              <w:spacing w:line="360" w:lineRule="auto"/>
              <w:ind w:firstLine="480" w:firstLineChars="200"/>
              <w:jc w:val="both"/>
              <w:rPr>
                <w:rFonts w:hint="eastAsia" w:cs="Times New Roman"/>
                <w:b w:val="0"/>
                <w:color w:val="auto"/>
                <w:kern w:val="2"/>
                <w:sz w:val="24"/>
                <w:szCs w:val="24"/>
                <w:highlight w:val="none"/>
                <w:lang w:val="en-US" w:eastAsia="zh-CN" w:bidi="ar-SA"/>
              </w:rPr>
            </w:pPr>
            <w:r>
              <w:rPr>
                <w:rFonts w:hint="eastAsia" w:cs="Times New Roman"/>
                <w:b w:val="0"/>
                <w:color w:val="auto"/>
                <w:kern w:val="2"/>
                <w:sz w:val="24"/>
                <w:szCs w:val="24"/>
                <w:highlight w:val="none"/>
                <w:lang w:val="en-US" w:eastAsia="zh-CN" w:bidi="ar-SA"/>
              </w:rPr>
              <w:t>PPR、PE生产过程产生的废边角料经破碎后可回用于生产，废边角料产生量为产量的1‰，即10t/a。查阅《排放源统计调查产排污核算方法和系数手册》塑料制品行业系数手册，未规定破碎工序颗粒物产生系数，因此参照《空气污染物排放和控制手册工业污染源调查与研究第二辑》（美国环境保护局编），颗粒物产生系数为0.05kg-原料，经计算得出破碎工序颗粒物产生量为0.0005t/a。</w:t>
            </w:r>
          </w:p>
          <w:p w14:paraId="073A32E2">
            <w:pPr>
              <w:pStyle w:val="30"/>
              <w:numPr>
                <w:ilvl w:val="0"/>
                <w:numId w:val="0"/>
              </w:numPr>
              <w:spacing w:line="360" w:lineRule="auto"/>
              <w:ind w:firstLine="480" w:firstLineChars="200"/>
              <w:jc w:val="both"/>
              <w:rPr>
                <w:rFonts w:hint="eastAsia" w:cs="Times New Roman"/>
                <w:b w:val="0"/>
                <w:color w:val="auto"/>
                <w:kern w:val="2"/>
                <w:sz w:val="24"/>
                <w:szCs w:val="24"/>
                <w:highlight w:val="none"/>
                <w:lang w:val="en-US" w:eastAsia="zh-CN" w:bidi="ar-SA"/>
              </w:rPr>
            </w:pPr>
            <w:r>
              <w:rPr>
                <w:rFonts w:hint="eastAsia" w:cs="Times New Roman"/>
                <w:b w:val="0"/>
                <w:color w:val="auto"/>
                <w:kern w:val="2"/>
                <w:sz w:val="24"/>
                <w:szCs w:val="24"/>
                <w:highlight w:val="none"/>
                <w:lang w:val="en-US" w:eastAsia="zh-CN" w:bidi="ar-SA"/>
              </w:rPr>
              <w:t>由于破碎后物料为颗粒状，且破碎颗粒物产生量较小，产生后回用于生产，项目破碎工序经自带布袋除尘器处理后采用车间密闭无组织排放方式。</w:t>
            </w:r>
          </w:p>
          <w:p w14:paraId="37E9E8A3">
            <w:pPr>
              <w:pStyle w:val="30"/>
              <w:numPr>
                <w:ilvl w:val="0"/>
                <w:numId w:val="0"/>
              </w:numPr>
              <w:spacing w:line="360" w:lineRule="auto"/>
              <w:ind w:firstLine="480" w:firstLineChars="200"/>
              <w:jc w:val="both"/>
              <w:rPr>
                <w:rFonts w:hint="eastAsia" w:cs="Times New Roman"/>
                <w:b w:val="0"/>
                <w:color w:val="auto"/>
                <w:kern w:val="2"/>
                <w:sz w:val="24"/>
                <w:szCs w:val="24"/>
                <w:highlight w:val="none"/>
                <w:lang w:val="en-US" w:eastAsia="zh-CN" w:bidi="ar-SA"/>
              </w:rPr>
            </w:pPr>
            <w:r>
              <w:rPr>
                <w:rFonts w:hint="eastAsia" w:cs="Times New Roman"/>
                <w:b w:val="0"/>
                <w:color w:val="auto"/>
                <w:kern w:val="2"/>
                <w:sz w:val="24"/>
                <w:szCs w:val="24"/>
                <w:highlight w:val="none"/>
                <w:lang w:val="en-US" w:eastAsia="zh-CN" w:bidi="ar-SA"/>
              </w:rPr>
              <w:t>（2）有机废气</w:t>
            </w:r>
          </w:p>
          <w:p w14:paraId="36A12EDE">
            <w:pPr>
              <w:pStyle w:val="30"/>
              <w:numPr>
                <w:ilvl w:val="0"/>
                <w:numId w:val="0"/>
              </w:numPr>
              <w:spacing w:line="360" w:lineRule="auto"/>
              <w:ind w:firstLine="480" w:firstLineChars="200"/>
              <w:jc w:val="both"/>
              <w:rPr>
                <w:rFonts w:hint="eastAsia" w:cs="Times New Roman"/>
                <w:b w:val="0"/>
                <w:color w:val="auto"/>
                <w:kern w:val="2"/>
                <w:sz w:val="24"/>
                <w:szCs w:val="24"/>
                <w:highlight w:val="none"/>
                <w:lang w:val="en-US" w:eastAsia="zh-CN" w:bidi="ar-SA"/>
              </w:rPr>
            </w:pPr>
            <w:r>
              <w:rPr>
                <w:rFonts w:hint="eastAsia" w:cs="Times New Roman"/>
                <w:b w:val="0"/>
                <w:color w:val="auto"/>
                <w:kern w:val="2"/>
                <w:sz w:val="24"/>
                <w:szCs w:val="24"/>
                <w:highlight w:val="none"/>
                <w:lang w:val="en-US" w:eastAsia="zh-CN" w:bidi="ar-SA"/>
              </w:rPr>
              <w:t>项目挤出工序产生有机废气，非甲烷总烃产生量采用《排放源统计调查产排污核算方法和系数手册》--292《塑料制品业系统手册》--2922 塑料板、管、型材制造行业的相关系数进行核算。具体核算情况见表2-15、2-16。</w:t>
            </w:r>
          </w:p>
          <w:p w14:paraId="361B283A">
            <w:pPr>
              <w:pStyle w:val="29"/>
              <w:bidi w:val="0"/>
              <w:spacing w:line="360" w:lineRule="auto"/>
              <w:rPr>
                <w:rFonts w:hint="eastAsia"/>
                <w:color w:val="auto"/>
                <w:highlight w:val="none"/>
                <w:lang w:val="en-US" w:eastAsia="zh-CN"/>
              </w:rPr>
            </w:pPr>
            <w:r>
              <w:rPr>
                <w:rFonts w:hint="eastAsia"/>
                <w:color w:val="auto"/>
                <w:highlight w:val="none"/>
                <w:lang w:val="en-US" w:eastAsia="zh-CN"/>
              </w:rPr>
              <w:t>塑料板、管、型材制造行业的相关系数</w:t>
            </w:r>
          </w:p>
          <w:tbl>
            <w:tblPr>
              <w:tblStyle w:val="21"/>
              <w:tblW w:w="5000" w:type="pct"/>
              <w:tblInd w:w="0" w:type="dxa"/>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96"/>
              <w:gridCol w:w="951"/>
              <w:gridCol w:w="802"/>
              <w:gridCol w:w="638"/>
              <w:gridCol w:w="959"/>
              <w:gridCol w:w="1018"/>
              <w:gridCol w:w="1055"/>
              <w:gridCol w:w="883"/>
            </w:tblGrid>
            <w:tr w14:paraId="6C21AE44">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6" w:type="pct"/>
                  <w:tcBorders>
                    <w:tl2br w:val="nil"/>
                    <w:tr2bl w:val="nil"/>
                  </w:tcBorders>
                  <w:noWrap/>
                  <w:vAlign w:val="center"/>
                </w:tcPr>
                <w:p w14:paraId="58A3207D">
                  <w:pPr>
                    <w:jc w:val="center"/>
                    <w:rPr>
                      <w:rFonts w:hint="eastAsia" w:eastAsia="宋体"/>
                      <w:color w:val="auto"/>
                      <w:szCs w:val="21"/>
                      <w:highlight w:val="none"/>
                      <w:lang w:eastAsia="zh-CN"/>
                    </w:rPr>
                  </w:pPr>
                  <w:r>
                    <w:rPr>
                      <w:rFonts w:hint="eastAsia"/>
                      <w:color w:val="auto"/>
                      <w:szCs w:val="21"/>
                      <w:highlight w:val="none"/>
                      <w:lang w:eastAsia="zh-CN"/>
                    </w:rPr>
                    <w:t>产品名称</w:t>
                  </w:r>
                </w:p>
              </w:tc>
              <w:tc>
                <w:tcPr>
                  <w:tcW w:w="617" w:type="pct"/>
                  <w:tcBorders>
                    <w:tl2br w:val="nil"/>
                    <w:tr2bl w:val="nil"/>
                  </w:tcBorders>
                  <w:noWrap/>
                  <w:vAlign w:val="center"/>
                </w:tcPr>
                <w:p w14:paraId="40DB52B4">
                  <w:pPr>
                    <w:jc w:val="center"/>
                    <w:rPr>
                      <w:rFonts w:hint="eastAsia" w:eastAsia="宋体"/>
                      <w:color w:val="auto"/>
                      <w:szCs w:val="21"/>
                      <w:highlight w:val="none"/>
                      <w:lang w:eastAsia="zh-CN"/>
                    </w:rPr>
                  </w:pPr>
                  <w:r>
                    <w:rPr>
                      <w:rFonts w:hint="eastAsia"/>
                      <w:color w:val="auto"/>
                      <w:szCs w:val="21"/>
                      <w:highlight w:val="none"/>
                      <w:lang w:eastAsia="zh-CN"/>
                    </w:rPr>
                    <w:t>原料名称</w:t>
                  </w:r>
                </w:p>
              </w:tc>
              <w:tc>
                <w:tcPr>
                  <w:tcW w:w="521" w:type="pct"/>
                  <w:tcBorders>
                    <w:tl2br w:val="nil"/>
                    <w:tr2bl w:val="nil"/>
                  </w:tcBorders>
                  <w:noWrap/>
                  <w:vAlign w:val="center"/>
                </w:tcPr>
                <w:p w14:paraId="3EF4C86C">
                  <w:pPr>
                    <w:jc w:val="center"/>
                    <w:rPr>
                      <w:rFonts w:hint="eastAsia" w:eastAsia="宋体"/>
                      <w:color w:val="auto"/>
                      <w:szCs w:val="21"/>
                      <w:highlight w:val="none"/>
                      <w:lang w:eastAsia="zh-CN"/>
                    </w:rPr>
                  </w:pPr>
                  <w:r>
                    <w:rPr>
                      <w:rFonts w:hint="eastAsia"/>
                      <w:color w:val="auto"/>
                      <w:szCs w:val="21"/>
                      <w:highlight w:val="none"/>
                      <w:lang w:eastAsia="zh-CN"/>
                    </w:rPr>
                    <w:t>工艺名称</w:t>
                  </w:r>
                </w:p>
              </w:tc>
              <w:tc>
                <w:tcPr>
                  <w:tcW w:w="414" w:type="pct"/>
                  <w:tcBorders>
                    <w:tl2br w:val="nil"/>
                    <w:tr2bl w:val="nil"/>
                  </w:tcBorders>
                  <w:noWrap/>
                  <w:vAlign w:val="center"/>
                </w:tcPr>
                <w:p w14:paraId="3DB98AEE">
                  <w:pPr>
                    <w:jc w:val="center"/>
                    <w:rPr>
                      <w:rFonts w:hint="eastAsia" w:eastAsia="宋体"/>
                      <w:color w:val="auto"/>
                      <w:szCs w:val="21"/>
                      <w:highlight w:val="none"/>
                      <w:lang w:eastAsia="zh-CN"/>
                    </w:rPr>
                  </w:pPr>
                  <w:r>
                    <w:rPr>
                      <w:rFonts w:hint="eastAsia"/>
                      <w:color w:val="auto"/>
                      <w:szCs w:val="21"/>
                      <w:highlight w:val="none"/>
                      <w:lang w:eastAsia="zh-CN"/>
                    </w:rPr>
                    <w:t>等级规模</w:t>
                  </w:r>
                </w:p>
              </w:tc>
              <w:tc>
                <w:tcPr>
                  <w:tcW w:w="622" w:type="pct"/>
                  <w:tcBorders>
                    <w:tl2br w:val="nil"/>
                    <w:tr2bl w:val="nil"/>
                  </w:tcBorders>
                  <w:noWrap/>
                  <w:vAlign w:val="center"/>
                </w:tcPr>
                <w:p w14:paraId="35D2D0A4">
                  <w:pPr>
                    <w:jc w:val="center"/>
                    <w:rPr>
                      <w:rFonts w:hint="eastAsia" w:eastAsia="宋体"/>
                      <w:color w:val="auto"/>
                      <w:szCs w:val="21"/>
                      <w:highlight w:val="none"/>
                      <w:lang w:eastAsia="zh-CN"/>
                    </w:rPr>
                  </w:pPr>
                  <w:r>
                    <w:rPr>
                      <w:rFonts w:hint="eastAsia"/>
                      <w:color w:val="auto"/>
                      <w:szCs w:val="21"/>
                      <w:highlight w:val="none"/>
                      <w:lang w:eastAsia="zh-CN"/>
                    </w:rPr>
                    <w:t>污染物类别</w:t>
                  </w:r>
                </w:p>
              </w:tc>
              <w:tc>
                <w:tcPr>
                  <w:tcW w:w="660" w:type="pct"/>
                  <w:tcBorders>
                    <w:tl2br w:val="nil"/>
                    <w:tr2bl w:val="nil"/>
                  </w:tcBorders>
                  <w:noWrap/>
                  <w:vAlign w:val="center"/>
                </w:tcPr>
                <w:p w14:paraId="092815FD">
                  <w:pPr>
                    <w:jc w:val="center"/>
                    <w:rPr>
                      <w:rFonts w:hint="eastAsia" w:eastAsia="宋体"/>
                      <w:color w:val="auto"/>
                      <w:szCs w:val="21"/>
                      <w:highlight w:val="none"/>
                      <w:lang w:eastAsia="zh-CN"/>
                    </w:rPr>
                  </w:pPr>
                  <w:r>
                    <w:rPr>
                      <w:rFonts w:hint="eastAsia"/>
                      <w:color w:val="auto"/>
                      <w:szCs w:val="21"/>
                      <w:highlight w:val="none"/>
                      <w:lang w:eastAsia="zh-CN"/>
                    </w:rPr>
                    <w:t>污染物指标</w:t>
                  </w:r>
                </w:p>
              </w:tc>
              <w:tc>
                <w:tcPr>
                  <w:tcW w:w="684" w:type="pct"/>
                  <w:tcBorders>
                    <w:tl2br w:val="nil"/>
                    <w:tr2bl w:val="nil"/>
                  </w:tcBorders>
                  <w:noWrap/>
                  <w:vAlign w:val="center"/>
                </w:tcPr>
                <w:p w14:paraId="7737C3D5">
                  <w:pPr>
                    <w:jc w:val="center"/>
                    <w:rPr>
                      <w:rFonts w:hint="eastAsia"/>
                      <w:color w:val="auto"/>
                      <w:szCs w:val="21"/>
                      <w:highlight w:val="none"/>
                      <w:lang w:eastAsia="zh-CN"/>
                    </w:rPr>
                  </w:pPr>
                  <w:r>
                    <w:rPr>
                      <w:rFonts w:hint="eastAsia"/>
                      <w:color w:val="auto"/>
                      <w:szCs w:val="21"/>
                      <w:highlight w:val="none"/>
                      <w:lang w:eastAsia="zh-CN"/>
                    </w:rPr>
                    <w:t>单位</w:t>
                  </w:r>
                </w:p>
              </w:tc>
              <w:tc>
                <w:tcPr>
                  <w:tcW w:w="573" w:type="pct"/>
                  <w:tcBorders>
                    <w:tl2br w:val="nil"/>
                    <w:tr2bl w:val="nil"/>
                  </w:tcBorders>
                  <w:noWrap/>
                  <w:vAlign w:val="center"/>
                </w:tcPr>
                <w:p w14:paraId="77305D80">
                  <w:pPr>
                    <w:jc w:val="center"/>
                    <w:rPr>
                      <w:rFonts w:hint="eastAsia"/>
                      <w:color w:val="auto"/>
                      <w:szCs w:val="21"/>
                      <w:highlight w:val="none"/>
                      <w:lang w:eastAsia="zh-CN"/>
                    </w:rPr>
                  </w:pPr>
                  <w:r>
                    <w:rPr>
                      <w:rFonts w:hint="eastAsia"/>
                      <w:color w:val="auto"/>
                      <w:szCs w:val="21"/>
                      <w:highlight w:val="none"/>
                      <w:lang w:eastAsia="zh-CN"/>
                    </w:rPr>
                    <w:t>产污系数</w:t>
                  </w:r>
                </w:p>
              </w:tc>
            </w:tr>
            <w:tr w14:paraId="71E8C7DA">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6" w:type="pct"/>
                  <w:tcBorders>
                    <w:tl2br w:val="nil"/>
                    <w:tr2bl w:val="nil"/>
                  </w:tcBorders>
                  <w:noWrap/>
                  <w:vAlign w:val="center"/>
                </w:tcPr>
                <w:p w14:paraId="1C416834">
                  <w:pPr>
                    <w:jc w:val="center"/>
                    <w:rPr>
                      <w:rFonts w:hint="eastAsia"/>
                      <w:color w:val="auto"/>
                      <w:highlight w:val="none"/>
                    </w:rPr>
                  </w:pPr>
                  <w:r>
                    <w:rPr>
                      <w:rFonts w:hint="eastAsia"/>
                      <w:color w:val="auto"/>
                      <w:highlight w:val="none"/>
                    </w:rPr>
                    <w:t>塑料板、管、型材</w:t>
                  </w:r>
                </w:p>
              </w:tc>
              <w:tc>
                <w:tcPr>
                  <w:tcW w:w="617" w:type="pct"/>
                  <w:tcBorders>
                    <w:tl2br w:val="nil"/>
                    <w:tr2bl w:val="nil"/>
                  </w:tcBorders>
                  <w:noWrap/>
                  <w:vAlign w:val="center"/>
                </w:tcPr>
                <w:p w14:paraId="7DAEFEA4">
                  <w:pPr>
                    <w:jc w:val="center"/>
                    <w:rPr>
                      <w:rFonts w:hint="eastAsia"/>
                      <w:color w:val="auto"/>
                      <w:szCs w:val="21"/>
                      <w:highlight w:val="none"/>
                    </w:rPr>
                  </w:pPr>
                  <w:r>
                    <w:rPr>
                      <w:rFonts w:hint="eastAsia"/>
                      <w:color w:val="auto"/>
                      <w:szCs w:val="21"/>
                      <w:highlight w:val="none"/>
                    </w:rPr>
                    <w:t>树脂、助剂</w:t>
                  </w:r>
                </w:p>
              </w:tc>
              <w:tc>
                <w:tcPr>
                  <w:tcW w:w="521" w:type="pct"/>
                  <w:tcBorders>
                    <w:tl2br w:val="nil"/>
                    <w:tr2bl w:val="nil"/>
                  </w:tcBorders>
                  <w:noWrap/>
                  <w:vAlign w:val="center"/>
                </w:tcPr>
                <w:p w14:paraId="3E71934B">
                  <w:pPr>
                    <w:jc w:val="center"/>
                    <w:rPr>
                      <w:rFonts w:hint="eastAsia"/>
                      <w:color w:val="auto"/>
                      <w:szCs w:val="21"/>
                      <w:highlight w:val="none"/>
                    </w:rPr>
                  </w:pPr>
                  <w:r>
                    <w:rPr>
                      <w:rFonts w:hint="eastAsia"/>
                      <w:color w:val="auto"/>
                      <w:szCs w:val="21"/>
                      <w:highlight w:val="none"/>
                    </w:rPr>
                    <w:t>挤出</w:t>
                  </w:r>
                </w:p>
              </w:tc>
              <w:tc>
                <w:tcPr>
                  <w:tcW w:w="414" w:type="pct"/>
                  <w:tcBorders>
                    <w:tl2br w:val="nil"/>
                    <w:tr2bl w:val="nil"/>
                  </w:tcBorders>
                  <w:noWrap/>
                  <w:vAlign w:val="center"/>
                </w:tcPr>
                <w:p w14:paraId="14AA480E">
                  <w:pPr>
                    <w:widowControl/>
                    <w:jc w:val="center"/>
                    <w:textAlignment w:val="center"/>
                    <w:rPr>
                      <w:rFonts w:hint="eastAsia"/>
                      <w:color w:val="auto"/>
                      <w:szCs w:val="21"/>
                      <w:highlight w:val="none"/>
                    </w:rPr>
                  </w:pPr>
                  <w:r>
                    <w:rPr>
                      <w:rFonts w:hint="eastAsia"/>
                      <w:color w:val="auto"/>
                      <w:szCs w:val="21"/>
                      <w:highlight w:val="none"/>
                    </w:rPr>
                    <w:t>所有</w:t>
                  </w:r>
                </w:p>
                <w:p w14:paraId="1E402719">
                  <w:pPr>
                    <w:widowControl/>
                    <w:jc w:val="center"/>
                    <w:textAlignment w:val="center"/>
                    <w:rPr>
                      <w:rFonts w:hint="eastAsia"/>
                      <w:color w:val="auto"/>
                      <w:szCs w:val="21"/>
                      <w:highlight w:val="none"/>
                    </w:rPr>
                  </w:pPr>
                  <w:r>
                    <w:rPr>
                      <w:rFonts w:hint="eastAsia"/>
                      <w:color w:val="auto"/>
                      <w:szCs w:val="21"/>
                      <w:highlight w:val="none"/>
                    </w:rPr>
                    <w:t>规模</w:t>
                  </w:r>
                </w:p>
              </w:tc>
              <w:tc>
                <w:tcPr>
                  <w:tcW w:w="622" w:type="pct"/>
                  <w:tcBorders>
                    <w:tl2br w:val="nil"/>
                    <w:tr2bl w:val="nil"/>
                  </w:tcBorders>
                  <w:noWrap/>
                  <w:vAlign w:val="center"/>
                </w:tcPr>
                <w:p w14:paraId="283CB6D4">
                  <w:pPr>
                    <w:widowControl/>
                    <w:jc w:val="center"/>
                    <w:textAlignment w:val="center"/>
                    <w:rPr>
                      <w:rFonts w:hint="eastAsia"/>
                      <w:color w:val="auto"/>
                      <w:kern w:val="0"/>
                      <w:szCs w:val="21"/>
                      <w:highlight w:val="none"/>
                    </w:rPr>
                  </w:pPr>
                  <w:r>
                    <w:rPr>
                      <w:rFonts w:hint="eastAsia"/>
                      <w:color w:val="auto"/>
                      <w:kern w:val="0"/>
                      <w:szCs w:val="21"/>
                      <w:highlight w:val="none"/>
                    </w:rPr>
                    <w:t>废气</w:t>
                  </w:r>
                </w:p>
              </w:tc>
              <w:tc>
                <w:tcPr>
                  <w:tcW w:w="660" w:type="pct"/>
                  <w:tcBorders>
                    <w:tl2br w:val="nil"/>
                    <w:tr2bl w:val="nil"/>
                  </w:tcBorders>
                  <w:noWrap/>
                  <w:vAlign w:val="center"/>
                </w:tcPr>
                <w:p w14:paraId="195930BE">
                  <w:pPr>
                    <w:widowControl/>
                    <w:jc w:val="center"/>
                    <w:textAlignment w:val="center"/>
                    <w:rPr>
                      <w:rFonts w:hint="default" w:eastAsia="宋体"/>
                      <w:color w:val="auto"/>
                      <w:szCs w:val="21"/>
                      <w:highlight w:val="none"/>
                      <w:lang w:val="en-US" w:eastAsia="zh-CN"/>
                    </w:rPr>
                  </w:pPr>
                  <w:r>
                    <w:rPr>
                      <w:rFonts w:hint="default" w:eastAsia="宋体"/>
                      <w:color w:val="auto"/>
                      <w:szCs w:val="21"/>
                      <w:highlight w:val="none"/>
                      <w:lang w:val="en-US" w:eastAsia="zh-CN"/>
                    </w:rPr>
                    <w:t>挥发性有机物</w:t>
                  </w:r>
                  <w:r>
                    <w:rPr>
                      <w:rFonts w:hint="default" w:eastAsia="宋体"/>
                      <w:color w:val="auto"/>
                      <w:szCs w:val="21"/>
                      <w:highlight w:val="none"/>
                      <w:vertAlign w:val="superscript"/>
                      <w:lang w:val="en-US" w:eastAsia="zh-CN"/>
                    </w:rPr>
                    <w:t>①</w:t>
                  </w:r>
                </w:p>
              </w:tc>
              <w:tc>
                <w:tcPr>
                  <w:tcW w:w="684" w:type="pct"/>
                  <w:tcBorders>
                    <w:tl2br w:val="nil"/>
                    <w:tr2bl w:val="nil"/>
                  </w:tcBorders>
                  <w:noWrap/>
                  <w:vAlign w:val="center"/>
                </w:tcPr>
                <w:p w14:paraId="2CE44B0C">
                  <w:pPr>
                    <w:widowControl/>
                    <w:jc w:val="center"/>
                    <w:textAlignment w:val="center"/>
                    <w:rPr>
                      <w:rFonts w:hint="default" w:eastAsia="宋体"/>
                      <w:color w:val="auto"/>
                      <w:szCs w:val="21"/>
                      <w:highlight w:val="none"/>
                      <w:lang w:val="en-US" w:eastAsia="zh-CN"/>
                    </w:rPr>
                  </w:pPr>
                  <w:r>
                    <w:rPr>
                      <w:rFonts w:hint="default" w:eastAsia="宋体"/>
                      <w:color w:val="auto"/>
                      <w:szCs w:val="21"/>
                      <w:highlight w:val="none"/>
                      <w:lang w:val="en-US" w:eastAsia="zh-CN"/>
                    </w:rPr>
                    <w:t>千克/吨-产品</w:t>
                  </w:r>
                </w:p>
              </w:tc>
              <w:tc>
                <w:tcPr>
                  <w:tcW w:w="573" w:type="pct"/>
                  <w:tcBorders>
                    <w:tl2br w:val="nil"/>
                    <w:tr2bl w:val="nil"/>
                  </w:tcBorders>
                  <w:noWrap/>
                  <w:vAlign w:val="center"/>
                </w:tcPr>
                <w:p w14:paraId="205A85F1">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1.5</w:t>
                  </w:r>
                </w:p>
              </w:tc>
            </w:tr>
            <w:tr w14:paraId="19785E66">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8"/>
                  <w:tcBorders>
                    <w:tl2br w:val="nil"/>
                    <w:tr2bl w:val="nil"/>
                  </w:tcBorders>
                  <w:noWrap/>
                  <w:vAlign w:val="center"/>
                </w:tcPr>
                <w:p w14:paraId="786C4CB5">
                  <w:pPr>
                    <w:widowControl/>
                    <w:jc w:val="left"/>
                    <w:textAlignment w:val="center"/>
                    <w:rPr>
                      <w:rFonts w:hint="eastAsia"/>
                      <w:color w:val="auto"/>
                      <w:szCs w:val="21"/>
                      <w:highlight w:val="none"/>
                      <w:lang w:val="en-US" w:eastAsia="zh-CN"/>
                    </w:rPr>
                  </w:pPr>
                  <w:r>
                    <w:rPr>
                      <w:rFonts w:hint="eastAsia"/>
                      <w:color w:val="auto"/>
                      <w:szCs w:val="21"/>
                      <w:highlight w:val="none"/>
                      <w:lang w:val="en-US" w:eastAsia="zh-CN"/>
                    </w:rPr>
                    <w:t>①以非甲烷总烃计</w:t>
                  </w:r>
                </w:p>
              </w:tc>
            </w:tr>
          </w:tbl>
          <w:p w14:paraId="1FF7D97A">
            <w:pPr>
              <w:pStyle w:val="29"/>
              <w:numPr>
                <w:ilvl w:val="0"/>
                <w:numId w:val="0"/>
              </w:numPr>
              <w:bidi w:val="0"/>
              <w:spacing w:line="360" w:lineRule="auto"/>
              <w:jc w:val="both"/>
              <w:rPr>
                <w:rFonts w:hint="eastAsia"/>
                <w:color w:val="auto"/>
                <w:highlight w:val="none"/>
                <w:lang w:val="en-US" w:eastAsia="zh-CN"/>
              </w:rPr>
            </w:pPr>
          </w:p>
          <w:p w14:paraId="7D6BADB1">
            <w:pPr>
              <w:pStyle w:val="29"/>
              <w:bidi w:val="0"/>
              <w:spacing w:line="360" w:lineRule="auto"/>
              <w:rPr>
                <w:rFonts w:hint="eastAsia"/>
                <w:color w:val="auto"/>
                <w:highlight w:val="none"/>
                <w:lang w:val="en-US" w:eastAsia="zh-CN"/>
              </w:rPr>
            </w:pPr>
            <w:r>
              <w:rPr>
                <w:rFonts w:hint="eastAsia"/>
                <w:color w:val="auto"/>
                <w:highlight w:val="none"/>
                <w:lang w:val="en-US" w:eastAsia="zh-CN"/>
              </w:rPr>
              <w:t>生产车间内非甲烷总烃产生情况</w:t>
            </w:r>
          </w:p>
          <w:tbl>
            <w:tblPr>
              <w:tblStyle w:val="21"/>
              <w:tblW w:w="5000" w:type="pct"/>
              <w:tblInd w:w="0" w:type="dxa"/>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96"/>
              <w:gridCol w:w="1192"/>
              <w:gridCol w:w="1129"/>
              <w:gridCol w:w="1364"/>
              <w:gridCol w:w="1315"/>
              <w:gridCol w:w="1305"/>
            </w:tblGrid>
            <w:tr w14:paraId="64403E71">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6" w:type="pct"/>
                  <w:tcBorders>
                    <w:tl2br w:val="nil"/>
                    <w:tr2bl w:val="nil"/>
                  </w:tcBorders>
                  <w:noWrap/>
                  <w:vAlign w:val="center"/>
                </w:tcPr>
                <w:p w14:paraId="7F5D0138">
                  <w:pPr>
                    <w:jc w:val="center"/>
                    <w:rPr>
                      <w:rFonts w:hint="eastAsia" w:eastAsia="宋体"/>
                      <w:color w:val="auto"/>
                      <w:szCs w:val="21"/>
                      <w:highlight w:val="none"/>
                      <w:lang w:eastAsia="zh-CN"/>
                    </w:rPr>
                  </w:pPr>
                  <w:r>
                    <w:rPr>
                      <w:rFonts w:hint="eastAsia"/>
                      <w:color w:val="auto"/>
                      <w:szCs w:val="21"/>
                      <w:highlight w:val="none"/>
                      <w:lang w:eastAsia="zh-CN"/>
                    </w:rPr>
                    <w:t>生产线</w:t>
                  </w:r>
                </w:p>
              </w:tc>
              <w:tc>
                <w:tcPr>
                  <w:tcW w:w="773" w:type="pct"/>
                  <w:tcBorders>
                    <w:tl2br w:val="nil"/>
                    <w:tr2bl w:val="nil"/>
                  </w:tcBorders>
                  <w:noWrap/>
                  <w:vAlign w:val="center"/>
                </w:tcPr>
                <w:p w14:paraId="0043A393">
                  <w:pPr>
                    <w:jc w:val="center"/>
                    <w:rPr>
                      <w:rFonts w:hint="eastAsia" w:eastAsia="宋体"/>
                      <w:color w:val="auto"/>
                      <w:szCs w:val="21"/>
                      <w:highlight w:val="none"/>
                      <w:lang w:eastAsia="zh-CN"/>
                    </w:rPr>
                  </w:pPr>
                  <w:r>
                    <w:rPr>
                      <w:rFonts w:hint="eastAsia"/>
                      <w:color w:val="auto"/>
                      <w:szCs w:val="21"/>
                      <w:highlight w:val="none"/>
                      <w:lang w:eastAsia="zh-CN"/>
                    </w:rPr>
                    <w:t>产品名称</w:t>
                  </w:r>
                </w:p>
              </w:tc>
              <w:tc>
                <w:tcPr>
                  <w:tcW w:w="733" w:type="pct"/>
                  <w:tcBorders>
                    <w:tl2br w:val="nil"/>
                    <w:tr2bl w:val="nil"/>
                  </w:tcBorders>
                  <w:noWrap/>
                  <w:vAlign w:val="center"/>
                </w:tcPr>
                <w:p w14:paraId="4169A981">
                  <w:pPr>
                    <w:jc w:val="center"/>
                    <w:rPr>
                      <w:rFonts w:hint="eastAsia" w:eastAsia="宋体"/>
                      <w:color w:val="auto"/>
                      <w:szCs w:val="21"/>
                      <w:highlight w:val="none"/>
                      <w:lang w:eastAsia="zh-CN"/>
                    </w:rPr>
                  </w:pPr>
                  <w:r>
                    <w:rPr>
                      <w:rFonts w:hint="eastAsia"/>
                      <w:color w:val="auto"/>
                      <w:szCs w:val="21"/>
                      <w:highlight w:val="none"/>
                      <w:lang w:eastAsia="zh-CN"/>
                    </w:rPr>
                    <w:t>产品产量（</w:t>
                  </w:r>
                  <w:r>
                    <w:rPr>
                      <w:rFonts w:hint="eastAsia"/>
                      <w:color w:val="auto"/>
                      <w:szCs w:val="21"/>
                      <w:highlight w:val="none"/>
                      <w:lang w:val="en-US" w:eastAsia="zh-CN"/>
                    </w:rPr>
                    <w:t>t/a</w:t>
                  </w:r>
                  <w:r>
                    <w:rPr>
                      <w:rFonts w:hint="eastAsia"/>
                      <w:color w:val="auto"/>
                      <w:szCs w:val="21"/>
                      <w:highlight w:val="none"/>
                      <w:lang w:eastAsia="zh-CN"/>
                    </w:rPr>
                    <w:t>）</w:t>
                  </w:r>
                </w:p>
              </w:tc>
              <w:tc>
                <w:tcPr>
                  <w:tcW w:w="885" w:type="pct"/>
                  <w:tcBorders>
                    <w:tl2br w:val="nil"/>
                    <w:tr2bl w:val="nil"/>
                  </w:tcBorders>
                  <w:noWrap/>
                  <w:vAlign w:val="center"/>
                </w:tcPr>
                <w:p w14:paraId="7E7731CC">
                  <w:pPr>
                    <w:jc w:val="center"/>
                    <w:rPr>
                      <w:rFonts w:hint="eastAsia" w:eastAsia="宋体"/>
                      <w:color w:val="auto"/>
                      <w:szCs w:val="21"/>
                      <w:highlight w:val="none"/>
                      <w:lang w:eastAsia="zh-CN"/>
                    </w:rPr>
                  </w:pPr>
                  <w:r>
                    <w:rPr>
                      <w:rFonts w:hint="eastAsia"/>
                      <w:color w:val="auto"/>
                      <w:szCs w:val="21"/>
                      <w:highlight w:val="none"/>
                      <w:lang w:eastAsia="zh-CN"/>
                    </w:rPr>
                    <w:t>污染物</w:t>
                  </w:r>
                </w:p>
              </w:tc>
              <w:tc>
                <w:tcPr>
                  <w:tcW w:w="853" w:type="pct"/>
                  <w:tcBorders>
                    <w:tl2br w:val="nil"/>
                    <w:tr2bl w:val="nil"/>
                  </w:tcBorders>
                  <w:noWrap/>
                  <w:vAlign w:val="center"/>
                </w:tcPr>
                <w:p w14:paraId="126645A3">
                  <w:pPr>
                    <w:jc w:val="center"/>
                    <w:rPr>
                      <w:rFonts w:hint="eastAsia" w:eastAsia="宋体"/>
                      <w:color w:val="auto"/>
                      <w:szCs w:val="21"/>
                      <w:highlight w:val="none"/>
                      <w:lang w:eastAsia="zh-CN"/>
                    </w:rPr>
                  </w:pPr>
                  <w:r>
                    <w:rPr>
                      <w:rFonts w:hint="eastAsia"/>
                      <w:color w:val="auto"/>
                      <w:szCs w:val="21"/>
                      <w:highlight w:val="none"/>
                      <w:lang w:eastAsia="zh-CN"/>
                    </w:rPr>
                    <w:t>产生量（</w:t>
                  </w:r>
                  <w:r>
                    <w:rPr>
                      <w:rFonts w:hint="eastAsia"/>
                      <w:color w:val="auto"/>
                      <w:szCs w:val="21"/>
                      <w:highlight w:val="none"/>
                      <w:lang w:val="en-US" w:eastAsia="zh-CN"/>
                    </w:rPr>
                    <w:t>t/a</w:t>
                  </w:r>
                  <w:r>
                    <w:rPr>
                      <w:rFonts w:hint="eastAsia"/>
                      <w:color w:val="auto"/>
                      <w:szCs w:val="21"/>
                      <w:highlight w:val="none"/>
                      <w:lang w:eastAsia="zh-CN"/>
                    </w:rPr>
                    <w:t>）</w:t>
                  </w:r>
                </w:p>
              </w:tc>
              <w:tc>
                <w:tcPr>
                  <w:tcW w:w="847" w:type="pct"/>
                  <w:tcBorders>
                    <w:tl2br w:val="nil"/>
                    <w:tr2bl w:val="nil"/>
                  </w:tcBorders>
                  <w:noWrap/>
                  <w:vAlign w:val="center"/>
                </w:tcPr>
                <w:p w14:paraId="7EA3F907">
                  <w:pPr>
                    <w:jc w:val="center"/>
                    <w:rPr>
                      <w:rFonts w:hint="eastAsia"/>
                      <w:color w:val="auto"/>
                      <w:szCs w:val="21"/>
                      <w:highlight w:val="none"/>
                      <w:lang w:eastAsia="zh-CN"/>
                    </w:rPr>
                  </w:pPr>
                  <w:r>
                    <w:rPr>
                      <w:rFonts w:hint="eastAsia"/>
                      <w:color w:val="auto"/>
                      <w:szCs w:val="21"/>
                      <w:highlight w:val="none"/>
                      <w:lang w:eastAsia="zh-CN"/>
                    </w:rPr>
                    <w:t>产生速率（</w:t>
                  </w:r>
                  <w:r>
                    <w:rPr>
                      <w:rFonts w:hint="eastAsia"/>
                      <w:color w:val="auto"/>
                      <w:szCs w:val="21"/>
                      <w:highlight w:val="none"/>
                      <w:lang w:val="en-US" w:eastAsia="zh-CN"/>
                    </w:rPr>
                    <w:t>kg/h</w:t>
                  </w:r>
                  <w:r>
                    <w:rPr>
                      <w:rFonts w:hint="eastAsia"/>
                      <w:color w:val="auto"/>
                      <w:szCs w:val="21"/>
                      <w:highlight w:val="none"/>
                      <w:lang w:eastAsia="zh-CN"/>
                    </w:rPr>
                    <w:t>）</w:t>
                  </w:r>
                </w:p>
              </w:tc>
            </w:tr>
            <w:tr w14:paraId="012ACE77">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6" w:type="pct"/>
                  <w:tcBorders>
                    <w:tl2br w:val="nil"/>
                    <w:tr2bl w:val="nil"/>
                  </w:tcBorders>
                  <w:noWrap/>
                  <w:vAlign w:val="center"/>
                </w:tcPr>
                <w:p w14:paraId="0ABC525C">
                  <w:pPr>
                    <w:jc w:val="center"/>
                    <w:rPr>
                      <w:rFonts w:hint="eastAsia" w:eastAsia="宋体"/>
                      <w:color w:val="auto"/>
                      <w:highlight w:val="none"/>
                      <w:lang w:val="en-US" w:eastAsia="zh-CN"/>
                    </w:rPr>
                  </w:pPr>
                  <w:r>
                    <w:rPr>
                      <w:rFonts w:hint="eastAsia"/>
                      <w:color w:val="auto"/>
                      <w:szCs w:val="21"/>
                      <w:highlight w:val="none"/>
                      <w:lang w:val="en-US" w:eastAsia="zh-CN"/>
                    </w:rPr>
                    <w:t>PPR管材管件生产线</w:t>
                  </w:r>
                </w:p>
              </w:tc>
              <w:tc>
                <w:tcPr>
                  <w:tcW w:w="773" w:type="pct"/>
                  <w:tcBorders>
                    <w:tl2br w:val="nil"/>
                    <w:tr2bl w:val="nil"/>
                  </w:tcBorders>
                  <w:noWrap/>
                  <w:vAlign w:val="center"/>
                </w:tcPr>
                <w:p w14:paraId="5A9ECC8B">
                  <w:pPr>
                    <w:jc w:val="center"/>
                    <w:rPr>
                      <w:rFonts w:hint="default" w:eastAsia="宋体"/>
                      <w:color w:val="auto"/>
                      <w:szCs w:val="21"/>
                      <w:highlight w:val="none"/>
                      <w:lang w:val="en-US" w:eastAsia="zh-CN"/>
                    </w:rPr>
                  </w:pPr>
                  <w:r>
                    <w:rPr>
                      <w:rFonts w:hint="eastAsia"/>
                      <w:color w:val="auto"/>
                      <w:szCs w:val="21"/>
                      <w:highlight w:val="none"/>
                      <w:lang w:val="en-US" w:eastAsia="zh-CN"/>
                    </w:rPr>
                    <w:t>PPR管材管件</w:t>
                  </w:r>
                </w:p>
              </w:tc>
              <w:tc>
                <w:tcPr>
                  <w:tcW w:w="733" w:type="pct"/>
                  <w:tcBorders>
                    <w:tl2br w:val="nil"/>
                    <w:tr2bl w:val="nil"/>
                  </w:tcBorders>
                  <w:noWrap/>
                  <w:vAlign w:val="center"/>
                </w:tcPr>
                <w:p w14:paraId="1A717FC4">
                  <w:pPr>
                    <w:jc w:val="center"/>
                    <w:rPr>
                      <w:rFonts w:hint="default" w:eastAsia="宋体"/>
                      <w:color w:val="auto"/>
                      <w:szCs w:val="21"/>
                      <w:highlight w:val="none"/>
                      <w:lang w:val="en-US" w:eastAsia="zh-CN"/>
                    </w:rPr>
                  </w:pPr>
                  <w:r>
                    <w:rPr>
                      <w:rFonts w:hint="eastAsia"/>
                      <w:color w:val="auto"/>
                      <w:szCs w:val="21"/>
                      <w:highlight w:val="none"/>
                      <w:lang w:val="en-US" w:eastAsia="zh-CN"/>
                    </w:rPr>
                    <w:t>8800</w:t>
                  </w:r>
                </w:p>
              </w:tc>
              <w:tc>
                <w:tcPr>
                  <w:tcW w:w="885" w:type="pct"/>
                  <w:tcBorders>
                    <w:tl2br w:val="nil"/>
                    <w:tr2bl w:val="nil"/>
                  </w:tcBorders>
                  <w:noWrap/>
                  <w:vAlign w:val="center"/>
                </w:tcPr>
                <w:p w14:paraId="6D993B8F">
                  <w:pPr>
                    <w:widowControl/>
                    <w:jc w:val="center"/>
                    <w:textAlignment w:val="center"/>
                    <w:rPr>
                      <w:rFonts w:hint="eastAsia" w:eastAsia="宋体"/>
                      <w:color w:val="auto"/>
                      <w:szCs w:val="21"/>
                      <w:highlight w:val="none"/>
                      <w:lang w:eastAsia="zh-CN"/>
                    </w:rPr>
                  </w:pPr>
                  <w:r>
                    <w:rPr>
                      <w:rFonts w:hint="eastAsia"/>
                      <w:color w:val="auto"/>
                      <w:szCs w:val="21"/>
                      <w:highlight w:val="none"/>
                      <w:lang w:eastAsia="zh-CN"/>
                    </w:rPr>
                    <w:t>非甲烷总烃</w:t>
                  </w:r>
                </w:p>
              </w:tc>
              <w:tc>
                <w:tcPr>
                  <w:tcW w:w="853" w:type="pct"/>
                  <w:tcBorders>
                    <w:tl2br w:val="nil"/>
                    <w:tr2bl w:val="nil"/>
                  </w:tcBorders>
                  <w:noWrap/>
                  <w:vAlign w:val="center"/>
                </w:tcPr>
                <w:p w14:paraId="08325035">
                  <w:pPr>
                    <w:widowControl/>
                    <w:jc w:val="center"/>
                    <w:textAlignment w:val="center"/>
                    <w:rPr>
                      <w:rFonts w:hint="default"/>
                      <w:color w:val="auto"/>
                      <w:szCs w:val="21"/>
                      <w:highlight w:val="none"/>
                      <w:lang w:val="en-US" w:eastAsia="zh-CN"/>
                    </w:rPr>
                  </w:pPr>
                  <w:r>
                    <w:rPr>
                      <w:rFonts w:hint="eastAsia"/>
                      <w:color w:val="auto"/>
                      <w:szCs w:val="21"/>
                      <w:highlight w:val="none"/>
                      <w:lang w:val="en-US" w:eastAsia="zh-CN"/>
                    </w:rPr>
                    <w:t>13.2</w:t>
                  </w:r>
                </w:p>
              </w:tc>
              <w:tc>
                <w:tcPr>
                  <w:tcW w:w="847" w:type="pct"/>
                  <w:tcBorders>
                    <w:tl2br w:val="nil"/>
                    <w:tr2bl w:val="nil"/>
                  </w:tcBorders>
                  <w:noWrap/>
                  <w:vAlign w:val="center"/>
                </w:tcPr>
                <w:p w14:paraId="53E0D01C">
                  <w:pPr>
                    <w:widowControl/>
                    <w:jc w:val="center"/>
                    <w:textAlignment w:val="center"/>
                    <w:rPr>
                      <w:rFonts w:hint="default"/>
                      <w:color w:val="auto"/>
                      <w:szCs w:val="21"/>
                      <w:highlight w:val="none"/>
                      <w:lang w:val="en-US" w:eastAsia="zh-CN"/>
                    </w:rPr>
                  </w:pPr>
                  <w:r>
                    <w:rPr>
                      <w:rFonts w:hint="eastAsia"/>
                      <w:color w:val="auto"/>
                      <w:szCs w:val="21"/>
                      <w:highlight w:val="none"/>
                      <w:lang w:val="en-US" w:eastAsia="zh-CN"/>
                    </w:rPr>
                    <w:t>1.83</w:t>
                  </w:r>
                </w:p>
              </w:tc>
            </w:tr>
            <w:tr w14:paraId="01EA5837">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6" w:type="pct"/>
                  <w:tcBorders>
                    <w:tl2br w:val="nil"/>
                    <w:tr2bl w:val="nil"/>
                  </w:tcBorders>
                  <w:noWrap/>
                  <w:vAlign w:val="center"/>
                </w:tcPr>
                <w:p w14:paraId="14AE3E69">
                  <w:pPr>
                    <w:jc w:val="center"/>
                    <w:rPr>
                      <w:rFonts w:hint="eastAsia"/>
                      <w:color w:val="auto"/>
                      <w:szCs w:val="21"/>
                      <w:highlight w:val="none"/>
                      <w:lang w:val="en-US" w:eastAsia="zh-CN"/>
                    </w:rPr>
                  </w:pPr>
                  <w:r>
                    <w:rPr>
                      <w:rFonts w:hint="eastAsia"/>
                      <w:color w:val="auto"/>
                      <w:szCs w:val="21"/>
                      <w:highlight w:val="none"/>
                      <w:lang w:val="en-US" w:eastAsia="zh-CN"/>
                    </w:rPr>
                    <w:t>PE管材管件生产线</w:t>
                  </w:r>
                </w:p>
              </w:tc>
              <w:tc>
                <w:tcPr>
                  <w:tcW w:w="773" w:type="pct"/>
                  <w:tcBorders>
                    <w:tl2br w:val="nil"/>
                    <w:tr2bl w:val="nil"/>
                  </w:tcBorders>
                  <w:noWrap/>
                  <w:vAlign w:val="center"/>
                </w:tcPr>
                <w:p w14:paraId="622FB73E">
                  <w:pPr>
                    <w:jc w:val="center"/>
                    <w:rPr>
                      <w:rFonts w:hint="eastAsia"/>
                      <w:color w:val="auto"/>
                      <w:szCs w:val="21"/>
                      <w:highlight w:val="none"/>
                      <w:lang w:val="en-US" w:eastAsia="zh-CN"/>
                    </w:rPr>
                  </w:pPr>
                  <w:r>
                    <w:rPr>
                      <w:rFonts w:hint="eastAsia"/>
                      <w:color w:val="auto"/>
                      <w:szCs w:val="21"/>
                      <w:highlight w:val="none"/>
                      <w:lang w:val="en-US" w:eastAsia="zh-CN"/>
                    </w:rPr>
                    <w:t>PE管材管件</w:t>
                  </w:r>
                </w:p>
              </w:tc>
              <w:tc>
                <w:tcPr>
                  <w:tcW w:w="733" w:type="pct"/>
                  <w:tcBorders>
                    <w:tl2br w:val="nil"/>
                    <w:tr2bl w:val="nil"/>
                  </w:tcBorders>
                  <w:noWrap/>
                  <w:vAlign w:val="center"/>
                </w:tcPr>
                <w:p w14:paraId="361226C0">
                  <w:pPr>
                    <w:jc w:val="center"/>
                    <w:rPr>
                      <w:rFonts w:hint="default"/>
                      <w:color w:val="auto"/>
                      <w:szCs w:val="21"/>
                      <w:highlight w:val="none"/>
                      <w:lang w:val="en-US" w:eastAsia="zh-CN"/>
                    </w:rPr>
                  </w:pPr>
                  <w:r>
                    <w:rPr>
                      <w:rFonts w:hint="eastAsia"/>
                      <w:color w:val="auto"/>
                      <w:szCs w:val="21"/>
                      <w:highlight w:val="none"/>
                      <w:lang w:val="en-US" w:eastAsia="zh-CN"/>
                    </w:rPr>
                    <w:t>1200</w:t>
                  </w:r>
                </w:p>
              </w:tc>
              <w:tc>
                <w:tcPr>
                  <w:tcW w:w="885" w:type="pct"/>
                  <w:tcBorders>
                    <w:tl2br w:val="nil"/>
                    <w:tr2bl w:val="nil"/>
                  </w:tcBorders>
                  <w:noWrap/>
                  <w:vAlign w:val="center"/>
                </w:tcPr>
                <w:p w14:paraId="1ED118AE">
                  <w:pPr>
                    <w:widowControl/>
                    <w:jc w:val="center"/>
                    <w:textAlignment w:val="center"/>
                    <w:rPr>
                      <w:rFonts w:hint="eastAsia"/>
                      <w:color w:val="auto"/>
                      <w:szCs w:val="21"/>
                      <w:highlight w:val="none"/>
                      <w:lang w:eastAsia="zh-CN"/>
                    </w:rPr>
                  </w:pPr>
                  <w:r>
                    <w:rPr>
                      <w:rFonts w:hint="eastAsia"/>
                      <w:color w:val="auto"/>
                      <w:szCs w:val="21"/>
                      <w:highlight w:val="none"/>
                      <w:lang w:eastAsia="zh-CN"/>
                    </w:rPr>
                    <w:t>非甲烷总烃</w:t>
                  </w:r>
                </w:p>
              </w:tc>
              <w:tc>
                <w:tcPr>
                  <w:tcW w:w="853" w:type="pct"/>
                  <w:tcBorders>
                    <w:tl2br w:val="nil"/>
                    <w:tr2bl w:val="nil"/>
                  </w:tcBorders>
                  <w:noWrap/>
                  <w:vAlign w:val="center"/>
                </w:tcPr>
                <w:p w14:paraId="20813FB4">
                  <w:pPr>
                    <w:widowControl/>
                    <w:jc w:val="center"/>
                    <w:textAlignment w:val="center"/>
                    <w:rPr>
                      <w:rFonts w:hint="eastAsia"/>
                      <w:color w:val="auto"/>
                      <w:szCs w:val="21"/>
                      <w:highlight w:val="none"/>
                      <w:lang w:val="en-US" w:eastAsia="zh-CN"/>
                    </w:rPr>
                  </w:pPr>
                  <w:r>
                    <w:rPr>
                      <w:rFonts w:hint="eastAsia"/>
                      <w:color w:val="auto"/>
                      <w:szCs w:val="21"/>
                      <w:highlight w:val="none"/>
                      <w:lang w:val="en-US" w:eastAsia="zh-CN"/>
                    </w:rPr>
                    <w:t>1.8</w:t>
                  </w:r>
                </w:p>
              </w:tc>
              <w:tc>
                <w:tcPr>
                  <w:tcW w:w="847" w:type="pct"/>
                  <w:tcBorders>
                    <w:tl2br w:val="nil"/>
                    <w:tr2bl w:val="nil"/>
                  </w:tcBorders>
                  <w:noWrap/>
                  <w:vAlign w:val="center"/>
                </w:tcPr>
                <w:p w14:paraId="68CDE47D">
                  <w:pPr>
                    <w:widowControl/>
                    <w:jc w:val="center"/>
                    <w:textAlignment w:val="center"/>
                    <w:rPr>
                      <w:rFonts w:hint="default"/>
                      <w:color w:val="auto"/>
                      <w:szCs w:val="21"/>
                      <w:highlight w:val="none"/>
                      <w:lang w:val="en-US" w:eastAsia="zh-CN"/>
                    </w:rPr>
                  </w:pPr>
                  <w:r>
                    <w:rPr>
                      <w:rFonts w:hint="eastAsia"/>
                      <w:color w:val="auto"/>
                      <w:szCs w:val="21"/>
                      <w:highlight w:val="none"/>
                      <w:lang w:val="en-US" w:eastAsia="zh-CN"/>
                    </w:rPr>
                    <w:t>0.25</w:t>
                  </w:r>
                </w:p>
              </w:tc>
            </w:tr>
            <w:tr w14:paraId="2210C998">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298" w:type="pct"/>
                  <w:gridSpan w:val="4"/>
                  <w:tcBorders>
                    <w:tl2br w:val="nil"/>
                    <w:tr2bl w:val="nil"/>
                  </w:tcBorders>
                  <w:noWrap/>
                  <w:vAlign w:val="center"/>
                </w:tcPr>
                <w:p w14:paraId="6F39FC96">
                  <w:pPr>
                    <w:widowControl/>
                    <w:jc w:val="center"/>
                    <w:textAlignment w:val="center"/>
                    <w:rPr>
                      <w:rFonts w:hint="eastAsia"/>
                      <w:color w:val="auto"/>
                      <w:szCs w:val="21"/>
                      <w:highlight w:val="none"/>
                      <w:lang w:eastAsia="zh-CN"/>
                    </w:rPr>
                  </w:pPr>
                  <w:r>
                    <w:rPr>
                      <w:rFonts w:hint="eastAsia"/>
                      <w:color w:val="auto"/>
                      <w:szCs w:val="21"/>
                      <w:highlight w:val="none"/>
                      <w:lang w:eastAsia="zh-CN"/>
                    </w:rPr>
                    <w:t>合计</w:t>
                  </w:r>
                </w:p>
              </w:tc>
              <w:tc>
                <w:tcPr>
                  <w:tcW w:w="853" w:type="pct"/>
                  <w:tcBorders>
                    <w:tl2br w:val="nil"/>
                    <w:tr2bl w:val="nil"/>
                  </w:tcBorders>
                  <w:noWrap/>
                  <w:vAlign w:val="center"/>
                </w:tcPr>
                <w:p w14:paraId="501AF5B2">
                  <w:pPr>
                    <w:widowControl/>
                    <w:jc w:val="center"/>
                    <w:textAlignment w:val="center"/>
                    <w:rPr>
                      <w:rFonts w:hint="eastAsia"/>
                      <w:color w:val="auto"/>
                      <w:szCs w:val="21"/>
                      <w:highlight w:val="none"/>
                      <w:lang w:val="en-US" w:eastAsia="zh-CN"/>
                    </w:rPr>
                  </w:pPr>
                  <w:r>
                    <w:rPr>
                      <w:rFonts w:hint="eastAsia"/>
                      <w:color w:val="auto"/>
                      <w:szCs w:val="21"/>
                      <w:highlight w:val="none"/>
                      <w:lang w:val="en-US" w:eastAsia="zh-CN"/>
                    </w:rPr>
                    <w:t>15</w:t>
                  </w:r>
                </w:p>
              </w:tc>
              <w:tc>
                <w:tcPr>
                  <w:tcW w:w="847" w:type="pct"/>
                  <w:tcBorders>
                    <w:tl2br w:val="nil"/>
                    <w:tr2bl w:val="nil"/>
                  </w:tcBorders>
                  <w:noWrap/>
                  <w:vAlign w:val="center"/>
                </w:tcPr>
                <w:p w14:paraId="05FB101D">
                  <w:pPr>
                    <w:widowControl/>
                    <w:jc w:val="center"/>
                    <w:textAlignment w:val="center"/>
                    <w:rPr>
                      <w:rFonts w:hint="eastAsia"/>
                      <w:color w:val="auto"/>
                      <w:szCs w:val="21"/>
                      <w:highlight w:val="none"/>
                      <w:lang w:val="en-US" w:eastAsia="zh-CN"/>
                    </w:rPr>
                  </w:pPr>
                  <w:r>
                    <w:rPr>
                      <w:rFonts w:hint="eastAsia"/>
                      <w:color w:val="auto"/>
                      <w:szCs w:val="21"/>
                      <w:highlight w:val="none"/>
                      <w:lang w:val="en-US" w:eastAsia="zh-CN"/>
                    </w:rPr>
                    <w:t>2.08</w:t>
                  </w:r>
                </w:p>
              </w:tc>
            </w:tr>
          </w:tbl>
          <w:p w14:paraId="55DA7255">
            <w:pPr>
              <w:pStyle w:val="30"/>
              <w:numPr>
                <w:ilvl w:val="0"/>
                <w:numId w:val="0"/>
              </w:numPr>
              <w:spacing w:line="360" w:lineRule="auto"/>
              <w:ind w:firstLine="480" w:firstLineChars="200"/>
              <w:jc w:val="both"/>
              <w:rPr>
                <w:rFonts w:hint="eastAsia" w:cs="Times New Roman"/>
                <w:b w:val="0"/>
                <w:color w:val="auto"/>
                <w:kern w:val="2"/>
                <w:sz w:val="24"/>
                <w:szCs w:val="24"/>
                <w:highlight w:val="none"/>
                <w:lang w:val="en-US" w:eastAsia="zh-CN" w:bidi="ar-SA"/>
              </w:rPr>
            </w:pPr>
            <w:r>
              <w:rPr>
                <w:rFonts w:hint="eastAsia" w:cs="Times New Roman"/>
                <w:b w:val="0"/>
                <w:color w:val="auto"/>
                <w:kern w:val="2"/>
                <w:sz w:val="24"/>
                <w:szCs w:val="24"/>
                <w:highlight w:val="none"/>
                <w:lang w:val="en-US" w:eastAsia="zh-CN" w:bidi="ar-SA"/>
              </w:rPr>
              <w:t>（3）恶臭污染物</w:t>
            </w:r>
          </w:p>
          <w:p w14:paraId="5C9FC5C9">
            <w:pPr>
              <w:pStyle w:val="29"/>
              <w:numPr>
                <w:ilvl w:val="0"/>
                <w:numId w:val="0"/>
              </w:numPr>
              <w:bidi w:val="0"/>
              <w:spacing w:line="360" w:lineRule="auto"/>
              <w:ind w:firstLine="480" w:firstLineChars="200"/>
              <w:jc w:val="both"/>
              <w:rPr>
                <w:rFonts w:hint="eastAsia" w:ascii="Times New Roman" w:hAnsi="Times New Roman" w:eastAsia="宋体" w:cs="Times New Roman"/>
                <w:b w:val="0"/>
                <w:color w:val="auto"/>
                <w:kern w:val="2"/>
                <w:sz w:val="24"/>
                <w:szCs w:val="24"/>
                <w:highlight w:val="none"/>
                <w:lang w:val="en-US" w:eastAsia="zh-CN" w:bidi="ar-SA"/>
              </w:rPr>
            </w:pPr>
            <w:r>
              <w:rPr>
                <w:rFonts w:hint="eastAsia" w:ascii="Times New Roman" w:hAnsi="Times New Roman" w:eastAsia="宋体" w:cs="Times New Roman"/>
                <w:b w:val="0"/>
                <w:color w:val="auto"/>
                <w:kern w:val="2"/>
                <w:sz w:val="24"/>
                <w:szCs w:val="24"/>
                <w:highlight w:val="none"/>
                <w:lang w:val="en-US" w:eastAsia="zh-CN" w:bidi="ar-SA"/>
              </w:rPr>
              <w:t>PPR</w:t>
            </w:r>
            <w:r>
              <w:rPr>
                <w:rFonts w:hint="eastAsia" w:cs="Times New Roman"/>
                <w:b w:val="0"/>
                <w:color w:val="auto"/>
                <w:kern w:val="2"/>
                <w:sz w:val="24"/>
                <w:szCs w:val="24"/>
                <w:highlight w:val="none"/>
                <w:lang w:val="en-US" w:eastAsia="zh-CN" w:bidi="ar-SA"/>
              </w:rPr>
              <w:t>、</w:t>
            </w:r>
            <w:r>
              <w:rPr>
                <w:rFonts w:hint="eastAsia" w:ascii="Times New Roman" w:hAnsi="Times New Roman" w:eastAsia="宋体" w:cs="Times New Roman"/>
                <w:b w:val="0"/>
                <w:color w:val="auto"/>
                <w:kern w:val="2"/>
                <w:sz w:val="24"/>
                <w:szCs w:val="24"/>
                <w:highlight w:val="none"/>
                <w:lang w:val="en-US" w:eastAsia="zh-CN" w:bidi="ar-SA"/>
              </w:rPr>
              <w:t>PE管材管件挤出工序及冷却工序在运行过程中，伴随着有机废气会产生恶臭污染物，以臭气浓度表征。废气经集气罩收集后，采取两级活性炭处理工艺治理，尾气净化后引至15m排气筒DA002排放。参考盛武精密模塑（沈阳）有限公司建设项目，站在车间注塑工段附近能闻到臭味，但站在远离车间门口及厂界外（约10m）已闻不到明显的臭味，生产车间无组织废气臭气浓度在30~50（无量纲），经大气扩散后企业厂界臭气浓度也能够满足《恶臭污染物排放标准》（GB14554-93）标准。项目排放恶臭气体对周围环境及居民影响较小。</w:t>
            </w:r>
          </w:p>
          <w:p w14:paraId="705F69B2">
            <w:pPr>
              <w:pStyle w:val="30"/>
              <w:numPr>
                <w:ilvl w:val="0"/>
                <w:numId w:val="0"/>
              </w:numPr>
              <w:spacing w:line="360" w:lineRule="auto"/>
              <w:ind w:firstLine="480" w:firstLineChars="200"/>
              <w:jc w:val="both"/>
              <w:rPr>
                <w:rFonts w:hint="eastAsia" w:cs="Times New Roman"/>
                <w:b w:val="0"/>
                <w:color w:val="auto"/>
                <w:kern w:val="2"/>
                <w:sz w:val="24"/>
                <w:szCs w:val="24"/>
                <w:highlight w:val="none"/>
                <w:lang w:val="en-US" w:eastAsia="zh-CN" w:bidi="ar-SA"/>
              </w:rPr>
            </w:pPr>
            <w:r>
              <w:rPr>
                <w:rFonts w:hint="eastAsia" w:cs="Times New Roman"/>
                <w:b w:val="0"/>
                <w:color w:val="auto"/>
                <w:kern w:val="2"/>
                <w:sz w:val="24"/>
                <w:szCs w:val="24"/>
                <w:highlight w:val="none"/>
                <w:lang w:val="en-US" w:eastAsia="zh-CN" w:bidi="ar-SA"/>
              </w:rPr>
              <w:t>（4）喷码工序有机废气</w:t>
            </w:r>
          </w:p>
          <w:p w14:paraId="3E232194">
            <w:pPr>
              <w:pStyle w:val="30"/>
              <w:numPr>
                <w:ilvl w:val="0"/>
                <w:numId w:val="0"/>
              </w:numPr>
              <w:spacing w:line="360" w:lineRule="auto"/>
              <w:ind w:firstLine="480" w:firstLineChars="200"/>
              <w:jc w:val="both"/>
              <w:rPr>
                <w:rFonts w:hint="eastAsia" w:cs="Times New Roman"/>
                <w:b w:val="0"/>
                <w:color w:val="auto"/>
                <w:kern w:val="2"/>
                <w:sz w:val="24"/>
                <w:szCs w:val="24"/>
                <w:highlight w:val="none"/>
                <w:lang w:val="en-US" w:eastAsia="zh-CN" w:bidi="ar-SA"/>
              </w:rPr>
            </w:pPr>
            <w:r>
              <w:rPr>
                <w:rFonts w:hint="eastAsia" w:cs="Times New Roman"/>
                <w:b w:val="0"/>
                <w:color w:val="auto"/>
                <w:kern w:val="2"/>
                <w:sz w:val="24"/>
                <w:szCs w:val="24"/>
                <w:highlight w:val="none"/>
                <w:lang w:val="en-US" w:eastAsia="zh-CN" w:bidi="ar-SA"/>
              </w:rPr>
              <w:t>项目喷码采用喷码机配套的成型水性油墨盒，由原辅料理化性质分析一节可知，主要成分为丁酮30~40%、丙酮20~30%、乙醇10~15%、染料8~10%、树脂5%。</w:t>
            </w:r>
            <w:r>
              <w:rPr>
                <w:rFonts w:hint="eastAsia" w:ascii="Times New Roman" w:hAnsi="Times New Roman" w:eastAsia="宋体" w:cs="Times New Roman"/>
                <w:b w:val="0"/>
                <w:color w:val="auto"/>
                <w:kern w:val="2"/>
                <w:sz w:val="24"/>
                <w:szCs w:val="24"/>
                <w:highlight w:val="none"/>
                <w:lang w:val="en-US" w:eastAsia="zh-CN" w:bidi="ar-SA"/>
              </w:rPr>
              <w:t>PPR</w:t>
            </w:r>
            <w:r>
              <w:rPr>
                <w:rFonts w:hint="eastAsia" w:cs="Times New Roman"/>
                <w:b w:val="0"/>
                <w:color w:val="auto"/>
                <w:kern w:val="2"/>
                <w:sz w:val="24"/>
                <w:szCs w:val="24"/>
                <w:highlight w:val="none"/>
                <w:lang w:val="en-US" w:eastAsia="zh-CN" w:bidi="ar-SA"/>
              </w:rPr>
              <w:t>、</w:t>
            </w:r>
            <w:r>
              <w:rPr>
                <w:rFonts w:hint="eastAsia" w:ascii="Times New Roman" w:hAnsi="Times New Roman" w:eastAsia="宋体" w:cs="Times New Roman"/>
                <w:b w:val="0"/>
                <w:color w:val="auto"/>
                <w:kern w:val="2"/>
                <w:sz w:val="24"/>
                <w:szCs w:val="24"/>
                <w:highlight w:val="none"/>
                <w:lang w:val="en-US" w:eastAsia="zh-CN" w:bidi="ar-SA"/>
              </w:rPr>
              <w:t>PE管材管件</w:t>
            </w:r>
            <w:r>
              <w:rPr>
                <w:rFonts w:hint="eastAsia" w:cs="Times New Roman"/>
                <w:b w:val="0"/>
                <w:color w:val="auto"/>
                <w:kern w:val="2"/>
                <w:sz w:val="24"/>
                <w:szCs w:val="24"/>
                <w:highlight w:val="none"/>
                <w:lang w:val="en-US" w:eastAsia="zh-CN" w:bidi="ar-SA"/>
              </w:rPr>
              <w:t>生产的水性油墨使用量约为0.05t/a。以上成分中，挥发的成分主要为丁酮及丙酮，以非甲烷总烃表征。</w:t>
            </w:r>
          </w:p>
          <w:p w14:paraId="3D5D8FF8">
            <w:pPr>
              <w:pStyle w:val="30"/>
              <w:numPr>
                <w:ilvl w:val="0"/>
                <w:numId w:val="0"/>
              </w:numPr>
              <w:spacing w:line="360" w:lineRule="auto"/>
              <w:ind w:firstLine="480" w:firstLineChars="200"/>
              <w:jc w:val="both"/>
              <w:rPr>
                <w:rFonts w:hint="eastAsia" w:cs="Times New Roman"/>
                <w:b w:val="0"/>
                <w:color w:val="auto"/>
                <w:kern w:val="2"/>
                <w:sz w:val="24"/>
                <w:szCs w:val="24"/>
                <w:highlight w:val="none"/>
                <w:lang w:val="en-US" w:eastAsia="zh-CN" w:bidi="ar-SA"/>
              </w:rPr>
            </w:pPr>
            <w:r>
              <w:rPr>
                <w:rFonts w:hint="eastAsia" w:cs="Times New Roman"/>
                <w:b w:val="0"/>
                <w:color w:val="auto"/>
                <w:kern w:val="2"/>
                <w:sz w:val="24"/>
                <w:szCs w:val="24"/>
                <w:highlight w:val="none"/>
                <w:lang w:val="en-US" w:eastAsia="zh-CN" w:bidi="ar-SA"/>
              </w:rPr>
              <w:t>为了核算喷码工序水性油墨产生的非甲烷总烃对环境的最大影响，取丁酮及丙酮的最大含量核算非甲烷总烃的产生量，即取丁酮及丙酮在油墨中的最大含量为70%。因此，生产车间喷码工序非甲烷总烃产生量为0.05t/a×70%=0.035t/a。</w:t>
            </w:r>
          </w:p>
          <w:p w14:paraId="546A52CC">
            <w:pPr>
              <w:pStyle w:val="59"/>
              <w:ind w:firstLine="480"/>
              <w:rPr>
                <w:rFonts w:hint="eastAsia"/>
                <w:b/>
                <w:bCs/>
                <w:color w:val="auto"/>
                <w:highlight w:val="none"/>
                <w:lang w:eastAsia="zh-CN"/>
              </w:rPr>
            </w:pPr>
            <w:r>
              <w:rPr>
                <w:rFonts w:hint="eastAsia"/>
                <w:b/>
                <w:bCs/>
                <w:color w:val="auto"/>
                <w:highlight w:val="none"/>
                <w:lang w:eastAsia="zh-CN"/>
              </w:rPr>
              <w:t>（二）“以新带老”改造</w:t>
            </w:r>
          </w:p>
          <w:p w14:paraId="67337957">
            <w:pPr>
              <w:pStyle w:val="59"/>
              <w:ind w:firstLine="480"/>
              <w:rPr>
                <w:rFonts w:hint="eastAsia"/>
                <w:color w:val="auto"/>
                <w:highlight w:val="none"/>
                <w:lang w:eastAsia="zh-CN"/>
              </w:rPr>
            </w:pPr>
            <w:r>
              <w:rPr>
                <w:rFonts w:hint="eastAsia"/>
                <w:color w:val="auto"/>
                <w:highlight w:val="none"/>
                <w:lang w:eastAsia="zh-CN"/>
              </w:rPr>
              <w:t>本项目对PPR、PE管材管件投料工序、加热挤出</w:t>
            </w:r>
            <w:r>
              <w:rPr>
                <w:rFonts w:hint="eastAsia" w:cs="Times New Roman"/>
                <w:b w:val="0"/>
                <w:color w:val="auto"/>
                <w:kern w:val="2"/>
                <w:sz w:val="24"/>
                <w:szCs w:val="24"/>
                <w:highlight w:val="none"/>
                <w:lang w:val="en-US" w:eastAsia="zh-CN" w:bidi="ar-SA"/>
              </w:rPr>
              <w:t>工序、喷码工序</w:t>
            </w:r>
            <w:r>
              <w:rPr>
                <w:rFonts w:hint="eastAsia"/>
                <w:color w:val="auto"/>
                <w:highlight w:val="none"/>
                <w:lang w:eastAsia="zh-CN"/>
              </w:rPr>
              <w:t>进行</w:t>
            </w:r>
            <w:r>
              <w:rPr>
                <w:rFonts w:hint="eastAsia"/>
                <w:color w:val="auto"/>
                <w:highlight w:val="none"/>
              </w:rPr>
              <w:t>“以新带老”整改</w:t>
            </w:r>
            <w:r>
              <w:rPr>
                <w:rFonts w:hint="eastAsia"/>
                <w:color w:val="auto"/>
                <w:highlight w:val="none"/>
                <w:lang w:eastAsia="zh-CN"/>
              </w:rPr>
              <w:t>，对产生的废气经集气罩收集后进入一套布袋除尘器+二级活性炭处理后，通过1根15m排气筒（DA002）排放。</w:t>
            </w:r>
          </w:p>
          <w:p w14:paraId="0F2EABAC">
            <w:pPr>
              <w:pStyle w:val="59"/>
              <w:ind w:firstLine="480"/>
              <w:rPr>
                <w:rFonts w:hint="eastAsia" w:eastAsia="宋体"/>
                <w:color w:val="auto"/>
                <w:highlight w:val="none"/>
                <w:lang w:val="en-US" w:eastAsia="zh-CN"/>
              </w:rPr>
            </w:pPr>
            <w:r>
              <w:rPr>
                <w:rFonts w:hint="eastAsia"/>
                <w:b/>
                <w:bCs/>
                <w:color w:val="auto"/>
                <w:highlight w:val="none"/>
                <w:lang w:eastAsia="zh-CN"/>
              </w:rPr>
              <w:t>整改时间节点：</w:t>
            </w:r>
            <w:r>
              <w:rPr>
                <w:rFonts w:hint="eastAsia"/>
                <w:color w:val="auto"/>
                <w:highlight w:val="none"/>
                <w:lang w:eastAsia="zh-CN"/>
              </w:rPr>
              <w:t>本项目建设完成前</w:t>
            </w:r>
          </w:p>
          <w:p w14:paraId="7454DE71">
            <w:pPr>
              <w:pStyle w:val="59"/>
              <w:ind w:firstLine="480"/>
              <w:rPr>
                <w:color w:val="auto"/>
                <w:highlight w:val="none"/>
              </w:rPr>
            </w:pPr>
            <w:r>
              <w:rPr>
                <w:rFonts w:hint="eastAsia"/>
                <w:color w:val="auto"/>
                <w:highlight w:val="none"/>
              </w:rPr>
              <w:t>项目</w:t>
            </w:r>
            <w:r>
              <w:rPr>
                <w:rFonts w:hint="eastAsia"/>
                <w:color w:val="auto"/>
                <w:highlight w:val="none"/>
                <w:lang w:eastAsia="zh-CN"/>
              </w:rPr>
              <w:t>投料</w:t>
            </w:r>
            <w:r>
              <w:rPr>
                <w:rFonts w:hint="eastAsia"/>
                <w:color w:val="auto"/>
                <w:highlight w:val="none"/>
              </w:rPr>
              <w:t>、注塑及冷却定型</w:t>
            </w:r>
            <w:r>
              <w:rPr>
                <w:rFonts w:hint="eastAsia"/>
                <w:color w:val="auto"/>
                <w:highlight w:val="none"/>
                <w:lang w:eastAsia="zh-CN"/>
              </w:rPr>
              <w:t>、喷码</w:t>
            </w:r>
            <w:r>
              <w:rPr>
                <w:rFonts w:hint="eastAsia"/>
                <w:color w:val="auto"/>
                <w:highlight w:val="none"/>
              </w:rPr>
              <w:t>均位于封闭生产车间，搅拌锅、注塑机</w:t>
            </w:r>
            <w:r>
              <w:rPr>
                <w:rFonts w:hint="eastAsia"/>
                <w:color w:val="auto"/>
                <w:highlight w:val="none"/>
                <w:lang w:eastAsia="zh-CN"/>
              </w:rPr>
              <w:t>、挤出机、喷码机</w:t>
            </w:r>
            <w:r>
              <w:rPr>
                <w:rFonts w:hint="eastAsia"/>
                <w:color w:val="auto"/>
                <w:highlight w:val="none"/>
              </w:rPr>
              <w:t>上方</w:t>
            </w:r>
            <w:r>
              <w:rPr>
                <w:rFonts w:hint="eastAsia"/>
                <w:color w:val="auto"/>
                <w:highlight w:val="none"/>
                <w:lang w:eastAsia="zh-CN"/>
              </w:rPr>
              <w:t>各</w:t>
            </w:r>
            <w:r>
              <w:rPr>
                <w:color w:val="auto"/>
                <w:highlight w:val="none"/>
              </w:rPr>
              <w:t>设置</w:t>
            </w:r>
            <w:r>
              <w:rPr>
                <w:rFonts w:hint="eastAsia"/>
                <w:color w:val="auto"/>
                <w:highlight w:val="none"/>
              </w:rPr>
              <w:t>1个封闭集气罩，</w:t>
            </w:r>
            <w:r>
              <w:rPr>
                <w:rFonts w:hint="eastAsia"/>
                <w:color w:val="auto"/>
                <w:highlight w:val="none"/>
                <w:lang w:eastAsia="zh-CN"/>
              </w:rPr>
              <w:t>合计</w:t>
            </w:r>
            <w:r>
              <w:rPr>
                <w:rFonts w:hint="eastAsia"/>
                <w:color w:val="auto"/>
                <w:highlight w:val="none"/>
                <w:lang w:val="en-US" w:eastAsia="zh-CN"/>
              </w:rPr>
              <w:t>35个集气罩。</w:t>
            </w:r>
            <w:r>
              <w:rPr>
                <w:rFonts w:hint="eastAsia"/>
                <w:color w:val="auto"/>
                <w:highlight w:val="none"/>
              </w:rPr>
              <w:t>集气罩距离污染物产生源的距离取0.5m，其废气收集系统的控制风速设置为</w:t>
            </w:r>
            <w:r>
              <w:rPr>
                <w:rFonts w:hint="eastAsia"/>
                <w:color w:val="auto"/>
                <w:highlight w:val="none"/>
                <w:lang w:val="en-US" w:eastAsia="zh-CN"/>
              </w:rPr>
              <w:t>0.4</w:t>
            </w:r>
            <w:r>
              <w:rPr>
                <w:rFonts w:hint="eastAsia"/>
                <w:color w:val="auto"/>
                <w:highlight w:val="none"/>
              </w:rPr>
              <w:t>m/s。按以下经验公式计算得出产污设备所需的风量L。</w:t>
            </w:r>
          </w:p>
          <w:p w14:paraId="6243F6A6">
            <w:pPr>
              <w:wordWrap w:val="0"/>
              <w:spacing w:before="60" w:line="360" w:lineRule="auto"/>
              <w:ind w:firstLine="480" w:firstLineChars="200"/>
              <w:jc w:val="center"/>
              <w:rPr>
                <w:bCs/>
                <w:color w:val="auto"/>
                <w:sz w:val="24"/>
                <w:highlight w:val="none"/>
              </w:rPr>
            </w:pPr>
            <w:r>
              <w:rPr>
                <w:rFonts w:hint="eastAsia"/>
                <w:bCs/>
                <w:color w:val="auto"/>
                <w:sz w:val="24"/>
                <w:highlight w:val="none"/>
              </w:rPr>
              <w:t>L=3600（5x</w:t>
            </w:r>
            <w:r>
              <w:rPr>
                <w:rFonts w:hint="eastAsia"/>
                <w:bCs/>
                <w:color w:val="auto"/>
                <w:sz w:val="24"/>
                <w:highlight w:val="none"/>
                <w:vertAlign w:val="superscript"/>
              </w:rPr>
              <w:t>2</w:t>
            </w:r>
            <w:r>
              <w:rPr>
                <w:rFonts w:hint="eastAsia"/>
                <w:bCs/>
                <w:color w:val="auto"/>
                <w:sz w:val="24"/>
                <w:highlight w:val="none"/>
              </w:rPr>
              <w:t>+F）×Vx</w:t>
            </w:r>
          </w:p>
          <w:p w14:paraId="5E94E186">
            <w:pPr>
              <w:wordWrap w:val="0"/>
              <w:spacing w:before="60" w:line="360" w:lineRule="auto"/>
              <w:ind w:firstLine="480" w:firstLineChars="200"/>
              <w:jc w:val="left"/>
              <w:rPr>
                <w:bCs/>
                <w:color w:val="auto"/>
                <w:sz w:val="24"/>
                <w:highlight w:val="none"/>
              </w:rPr>
            </w:pPr>
            <w:r>
              <w:rPr>
                <w:rFonts w:hint="eastAsia"/>
                <w:bCs/>
                <w:color w:val="auto"/>
                <w:sz w:val="24"/>
                <w:highlight w:val="none"/>
              </w:rPr>
              <w:t>其中：X----集气罩至污染源的距离（取0.5m）；</w:t>
            </w:r>
          </w:p>
          <w:p w14:paraId="6450D1D2">
            <w:pPr>
              <w:wordWrap w:val="0"/>
              <w:spacing w:before="60" w:line="360" w:lineRule="auto"/>
              <w:ind w:firstLine="1200" w:firstLineChars="500"/>
              <w:jc w:val="left"/>
              <w:rPr>
                <w:bCs/>
                <w:color w:val="auto"/>
                <w:sz w:val="24"/>
                <w:highlight w:val="none"/>
              </w:rPr>
            </w:pPr>
            <w:r>
              <w:rPr>
                <w:rFonts w:hint="eastAsia"/>
                <w:bCs/>
                <w:color w:val="auto"/>
                <w:sz w:val="24"/>
                <w:highlight w:val="none"/>
              </w:rPr>
              <w:t>F----集气罩口面积（取0.25m</w:t>
            </w:r>
            <w:r>
              <w:rPr>
                <w:rFonts w:hint="eastAsia"/>
                <w:bCs/>
                <w:color w:val="auto"/>
                <w:sz w:val="24"/>
                <w:highlight w:val="none"/>
                <w:vertAlign w:val="superscript"/>
              </w:rPr>
              <w:t>2</w:t>
            </w:r>
            <w:r>
              <w:rPr>
                <w:rFonts w:hint="eastAsia"/>
                <w:bCs/>
                <w:color w:val="auto"/>
                <w:sz w:val="24"/>
                <w:highlight w:val="none"/>
              </w:rPr>
              <w:t>）；</w:t>
            </w:r>
          </w:p>
          <w:p w14:paraId="7515C38B">
            <w:pPr>
              <w:wordWrap w:val="0"/>
              <w:spacing w:before="60" w:line="360" w:lineRule="auto"/>
              <w:ind w:firstLine="1200" w:firstLineChars="500"/>
              <w:jc w:val="left"/>
              <w:rPr>
                <w:bCs/>
                <w:color w:val="auto"/>
                <w:sz w:val="24"/>
                <w:highlight w:val="none"/>
              </w:rPr>
            </w:pPr>
            <w:r>
              <w:rPr>
                <w:rFonts w:hint="eastAsia"/>
                <w:bCs/>
                <w:color w:val="auto"/>
                <w:sz w:val="24"/>
                <w:highlight w:val="none"/>
              </w:rPr>
              <w:t>Vx----控制风速（本项目取</w:t>
            </w:r>
            <w:r>
              <w:rPr>
                <w:rFonts w:hint="eastAsia"/>
                <w:bCs/>
                <w:color w:val="auto"/>
                <w:sz w:val="24"/>
                <w:highlight w:val="none"/>
                <w:lang w:val="en-US" w:eastAsia="zh-CN"/>
              </w:rPr>
              <w:t>0.4</w:t>
            </w:r>
            <w:r>
              <w:rPr>
                <w:rFonts w:hint="eastAsia"/>
                <w:bCs/>
                <w:color w:val="auto"/>
                <w:sz w:val="24"/>
                <w:highlight w:val="none"/>
              </w:rPr>
              <w:t>m/s）。集气罩</w:t>
            </w:r>
            <w:r>
              <w:rPr>
                <w:rFonts w:hint="eastAsia"/>
                <w:bCs/>
                <w:color w:val="auto"/>
                <w:sz w:val="24"/>
                <w:highlight w:val="none"/>
                <w:lang w:eastAsia="zh-CN"/>
              </w:rPr>
              <w:t>风</w:t>
            </w:r>
            <w:r>
              <w:rPr>
                <w:rFonts w:hint="eastAsia"/>
                <w:bCs/>
                <w:color w:val="auto"/>
                <w:sz w:val="24"/>
                <w:highlight w:val="none"/>
              </w:rPr>
              <w:t>量计算参数见表</w:t>
            </w:r>
            <w:r>
              <w:rPr>
                <w:rFonts w:hint="eastAsia"/>
                <w:bCs/>
                <w:color w:val="auto"/>
                <w:sz w:val="24"/>
                <w:highlight w:val="none"/>
                <w:lang w:val="en-US" w:eastAsia="zh-CN"/>
              </w:rPr>
              <w:t>2</w:t>
            </w:r>
            <w:r>
              <w:rPr>
                <w:rFonts w:hint="eastAsia"/>
                <w:bCs/>
                <w:color w:val="auto"/>
                <w:sz w:val="24"/>
                <w:highlight w:val="none"/>
              </w:rPr>
              <w:t>-</w:t>
            </w:r>
            <w:r>
              <w:rPr>
                <w:rFonts w:hint="eastAsia"/>
                <w:bCs/>
                <w:color w:val="auto"/>
                <w:sz w:val="24"/>
                <w:highlight w:val="none"/>
                <w:lang w:val="en-US" w:eastAsia="zh-CN"/>
              </w:rPr>
              <w:t>17</w:t>
            </w:r>
            <w:r>
              <w:rPr>
                <w:rFonts w:hint="eastAsia"/>
                <w:bCs/>
                <w:color w:val="auto"/>
                <w:sz w:val="24"/>
                <w:highlight w:val="none"/>
              </w:rPr>
              <w:t>。</w:t>
            </w:r>
          </w:p>
          <w:p w14:paraId="7472FA5F">
            <w:pPr>
              <w:pStyle w:val="29"/>
              <w:bidi w:val="0"/>
              <w:spacing w:line="360" w:lineRule="auto"/>
              <w:rPr>
                <w:rFonts w:hint="eastAsia"/>
                <w:color w:val="auto"/>
                <w:highlight w:val="none"/>
                <w:lang w:val="en-US" w:eastAsia="zh-CN"/>
              </w:rPr>
            </w:pPr>
            <w:r>
              <w:rPr>
                <w:rFonts w:hint="eastAsia"/>
                <w:color w:val="auto"/>
                <w:highlight w:val="none"/>
                <w:lang w:val="en-US" w:eastAsia="zh-CN"/>
              </w:rPr>
              <w:t>集气罩风量计算参数表</w:t>
            </w:r>
          </w:p>
          <w:tbl>
            <w:tblPr>
              <w:tblStyle w:val="21"/>
              <w:tblW w:w="4999" w:type="pct"/>
              <w:tblInd w:w="0" w:type="dxa"/>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74"/>
              <w:gridCol w:w="790"/>
              <w:gridCol w:w="1508"/>
              <w:gridCol w:w="1394"/>
              <w:gridCol w:w="1117"/>
              <w:gridCol w:w="1517"/>
            </w:tblGrid>
            <w:tr w14:paraId="2CDCCA60">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92" w:type="pct"/>
                  <w:tcBorders>
                    <w:tl2br w:val="nil"/>
                    <w:tr2bl w:val="nil"/>
                  </w:tcBorders>
                  <w:noWrap/>
                  <w:vAlign w:val="center"/>
                </w:tcPr>
                <w:p w14:paraId="518973BC">
                  <w:pPr>
                    <w:jc w:val="center"/>
                    <w:rPr>
                      <w:color w:val="auto"/>
                      <w:szCs w:val="21"/>
                      <w:highlight w:val="none"/>
                    </w:rPr>
                  </w:pPr>
                  <w:r>
                    <w:rPr>
                      <w:rFonts w:hint="eastAsia"/>
                      <w:color w:val="auto"/>
                      <w:szCs w:val="21"/>
                      <w:highlight w:val="none"/>
                    </w:rPr>
                    <w:t>设备名称</w:t>
                  </w:r>
                </w:p>
              </w:tc>
              <w:tc>
                <w:tcPr>
                  <w:tcW w:w="512" w:type="pct"/>
                  <w:tcBorders>
                    <w:tl2br w:val="nil"/>
                    <w:tr2bl w:val="nil"/>
                  </w:tcBorders>
                  <w:noWrap/>
                  <w:vAlign w:val="center"/>
                </w:tcPr>
                <w:p w14:paraId="2840534C">
                  <w:pPr>
                    <w:jc w:val="center"/>
                    <w:rPr>
                      <w:color w:val="auto"/>
                      <w:szCs w:val="21"/>
                      <w:highlight w:val="none"/>
                    </w:rPr>
                  </w:pPr>
                  <w:r>
                    <w:rPr>
                      <w:rFonts w:hint="eastAsia"/>
                      <w:color w:val="auto"/>
                      <w:szCs w:val="21"/>
                      <w:highlight w:val="none"/>
                    </w:rPr>
                    <w:t>X（m）</w:t>
                  </w:r>
                </w:p>
              </w:tc>
              <w:tc>
                <w:tcPr>
                  <w:tcW w:w="979" w:type="pct"/>
                  <w:tcBorders>
                    <w:tl2br w:val="nil"/>
                    <w:tr2bl w:val="nil"/>
                  </w:tcBorders>
                  <w:noWrap/>
                  <w:vAlign w:val="center"/>
                </w:tcPr>
                <w:p w14:paraId="3B275336">
                  <w:pPr>
                    <w:jc w:val="center"/>
                    <w:rPr>
                      <w:color w:val="auto"/>
                      <w:szCs w:val="21"/>
                      <w:highlight w:val="none"/>
                    </w:rPr>
                  </w:pPr>
                  <w:r>
                    <w:rPr>
                      <w:rFonts w:hint="eastAsia"/>
                      <w:color w:val="auto"/>
                      <w:szCs w:val="21"/>
                      <w:highlight w:val="none"/>
                    </w:rPr>
                    <w:t>集气罩尺寸（m）</w:t>
                  </w:r>
                </w:p>
              </w:tc>
              <w:tc>
                <w:tcPr>
                  <w:tcW w:w="905" w:type="pct"/>
                  <w:tcBorders>
                    <w:tl2br w:val="nil"/>
                    <w:tr2bl w:val="nil"/>
                  </w:tcBorders>
                  <w:noWrap/>
                  <w:vAlign w:val="center"/>
                </w:tcPr>
                <w:p w14:paraId="6CEE9827">
                  <w:pPr>
                    <w:jc w:val="center"/>
                    <w:rPr>
                      <w:color w:val="auto"/>
                      <w:szCs w:val="21"/>
                      <w:highlight w:val="none"/>
                    </w:rPr>
                  </w:pPr>
                  <w:r>
                    <w:rPr>
                      <w:rFonts w:hint="eastAsia"/>
                      <w:color w:val="auto"/>
                      <w:szCs w:val="21"/>
                      <w:highlight w:val="none"/>
                    </w:rPr>
                    <w:t>罩口面积（m</w:t>
                  </w:r>
                  <w:r>
                    <w:rPr>
                      <w:rFonts w:hint="eastAsia"/>
                      <w:color w:val="auto"/>
                      <w:szCs w:val="21"/>
                      <w:highlight w:val="none"/>
                      <w:vertAlign w:val="superscript"/>
                    </w:rPr>
                    <w:t>2</w:t>
                  </w:r>
                  <w:r>
                    <w:rPr>
                      <w:rFonts w:hint="eastAsia"/>
                      <w:color w:val="auto"/>
                      <w:szCs w:val="21"/>
                      <w:highlight w:val="none"/>
                    </w:rPr>
                    <w:t>）</w:t>
                  </w:r>
                </w:p>
              </w:tc>
              <w:tc>
                <w:tcPr>
                  <w:tcW w:w="725" w:type="pct"/>
                  <w:tcBorders>
                    <w:tl2br w:val="nil"/>
                    <w:tr2bl w:val="nil"/>
                  </w:tcBorders>
                  <w:noWrap/>
                  <w:vAlign w:val="center"/>
                </w:tcPr>
                <w:p w14:paraId="2FBB5812">
                  <w:pPr>
                    <w:jc w:val="center"/>
                    <w:rPr>
                      <w:color w:val="auto"/>
                      <w:szCs w:val="21"/>
                      <w:highlight w:val="none"/>
                    </w:rPr>
                  </w:pPr>
                  <w:r>
                    <w:rPr>
                      <w:rFonts w:hint="eastAsia"/>
                      <w:color w:val="auto"/>
                      <w:szCs w:val="21"/>
                      <w:highlight w:val="none"/>
                    </w:rPr>
                    <w:t>风速（m/s）</w:t>
                  </w:r>
                </w:p>
              </w:tc>
              <w:tc>
                <w:tcPr>
                  <w:tcW w:w="985" w:type="pct"/>
                  <w:tcBorders>
                    <w:tl2br w:val="nil"/>
                    <w:tr2bl w:val="nil"/>
                  </w:tcBorders>
                  <w:noWrap/>
                  <w:vAlign w:val="center"/>
                </w:tcPr>
                <w:p w14:paraId="0D1728A3">
                  <w:pPr>
                    <w:jc w:val="center"/>
                    <w:rPr>
                      <w:color w:val="auto"/>
                      <w:szCs w:val="21"/>
                      <w:highlight w:val="none"/>
                    </w:rPr>
                  </w:pPr>
                  <w:r>
                    <w:rPr>
                      <w:rFonts w:hint="eastAsia"/>
                      <w:color w:val="auto"/>
                      <w:szCs w:val="21"/>
                      <w:highlight w:val="none"/>
                    </w:rPr>
                    <w:t>集气风量（m</w:t>
                  </w:r>
                  <w:r>
                    <w:rPr>
                      <w:rFonts w:hint="eastAsia"/>
                      <w:color w:val="auto"/>
                      <w:szCs w:val="21"/>
                      <w:highlight w:val="none"/>
                      <w:vertAlign w:val="superscript"/>
                    </w:rPr>
                    <w:t>3</w:t>
                  </w:r>
                  <w:r>
                    <w:rPr>
                      <w:rFonts w:hint="eastAsia"/>
                      <w:color w:val="auto"/>
                      <w:szCs w:val="21"/>
                      <w:highlight w:val="none"/>
                    </w:rPr>
                    <w:t>/h）</w:t>
                  </w:r>
                </w:p>
              </w:tc>
            </w:tr>
            <w:tr w14:paraId="596550BD">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92" w:type="pct"/>
                  <w:tcBorders>
                    <w:tl2br w:val="nil"/>
                    <w:tr2bl w:val="nil"/>
                  </w:tcBorders>
                  <w:noWrap/>
                  <w:vAlign w:val="center"/>
                </w:tcPr>
                <w:p w14:paraId="0FC02C15">
                  <w:pPr>
                    <w:jc w:val="center"/>
                    <w:rPr>
                      <w:rFonts w:hint="eastAsia" w:eastAsia="宋体"/>
                      <w:color w:val="auto"/>
                      <w:highlight w:val="none"/>
                      <w:lang w:eastAsia="zh-CN"/>
                    </w:rPr>
                  </w:pPr>
                  <w:r>
                    <w:rPr>
                      <w:rFonts w:hint="eastAsia"/>
                      <w:color w:val="auto"/>
                      <w:highlight w:val="none"/>
                    </w:rPr>
                    <w:t>搅拌锅</w:t>
                  </w:r>
                  <w:r>
                    <w:rPr>
                      <w:rFonts w:hint="eastAsia"/>
                      <w:color w:val="auto"/>
                      <w:highlight w:val="none"/>
                      <w:lang w:eastAsia="zh-CN"/>
                    </w:rPr>
                    <w:t>（混料机</w:t>
                  </w:r>
                  <w:r>
                    <w:rPr>
                      <w:rFonts w:hint="eastAsia"/>
                      <w:color w:val="auto"/>
                      <w:highlight w:val="none"/>
                      <w:lang w:val="en-US" w:eastAsia="zh-CN"/>
                    </w:rPr>
                    <w:t>2台</w:t>
                  </w:r>
                  <w:r>
                    <w:rPr>
                      <w:rFonts w:hint="eastAsia"/>
                      <w:color w:val="auto"/>
                      <w:highlight w:val="none"/>
                      <w:lang w:eastAsia="zh-CN"/>
                    </w:rPr>
                    <w:t>）</w:t>
                  </w:r>
                </w:p>
              </w:tc>
              <w:tc>
                <w:tcPr>
                  <w:tcW w:w="512" w:type="pct"/>
                  <w:tcBorders>
                    <w:tl2br w:val="nil"/>
                    <w:tr2bl w:val="nil"/>
                  </w:tcBorders>
                  <w:noWrap/>
                  <w:vAlign w:val="center"/>
                </w:tcPr>
                <w:p w14:paraId="503AE993">
                  <w:pPr>
                    <w:jc w:val="center"/>
                    <w:rPr>
                      <w:rFonts w:hint="eastAsia"/>
                      <w:color w:val="auto"/>
                      <w:szCs w:val="21"/>
                      <w:highlight w:val="none"/>
                    </w:rPr>
                  </w:pPr>
                  <w:r>
                    <w:rPr>
                      <w:rFonts w:hint="eastAsia"/>
                      <w:color w:val="auto"/>
                      <w:szCs w:val="21"/>
                      <w:highlight w:val="none"/>
                    </w:rPr>
                    <w:t>0.5m</w:t>
                  </w:r>
                </w:p>
              </w:tc>
              <w:tc>
                <w:tcPr>
                  <w:tcW w:w="979" w:type="pct"/>
                  <w:tcBorders>
                    <w:tl2br w:val="nil"/>
                    <w:tr2bl w:val="nil"/>
                  </w:tcBorders>
                  <w:noWrap/>
                  <w:vAlign w:val="center"/>
                </w:tcPr>
                <w:p w14:paraId="0B7C9458">
                  <w:pPr>
                    <w:jc w:val="center"/>
                    <w:rPr>
                      <w:rFonts w:hint="eastAsia"/>
                      <w:color w:val="auto"/>
                      <w:szCs w:val="21"/>
                      <w:highlight w:val="none"/>
                    </w:rPr>
                  </w:pPr>
                  <w:r>
                    <w:rPr>
                      <w:rFonts w:hint="eastAsia"/>
                      <w:color w:val="auto"/>
                      <w:szCs w:val="21"/>
                      <w:highlight w:val="none"/>
                    </w:rPr>
                    <w:t>0.5×0.5</w:t>
                  </w:r>
                </w:p>
              </w:tc>
              <w:tc>
                <w:tcPr>
                  <w:tcW w:w="905" w:type="pct"/>
                  <w:tcBorders>
                    <w:tl2br w:val="nil"/>
                    <w:tr2bl w:val="nil"/>
                  </w:tcBorders>
                  <w:noWrap/>
                  <w:vAlign w:val="center"/>
                </w:tcPr>
                <w:p w14:paraId="64CC72AC">
                  <w:pPr>
                    <w:widowControl/>
                    <w:jc w:val="center"/>
                    <w:textAlignment w:val="center"/>
                    <w:rPr>
                      <w:rFonts w:hint="eastAsia"/>
                      <w:color w:val="auto"/>
                      <w:szCs w:val="21"/>
                      <w:highlight w:val="none"/>
                    </w:rPr>
                  </w:pPr>
                  <w:r>
                    <w:rPr>
                      <w:rFonts w:hint="eastAsia"/>
                      <w:color w:val="auto"/>
                      <w:szCs w:val="21"/>
                      <w:highlight w:val="none"/>
                    </w:rPr>
                    <w:t>0.25</w:t>
                  </w:r>
                </w:p>
              </w:tc>
              <w:tc>
                <w:tcPr>
                  <w:tcW w:w="725" w:type="pct"/>
                  <w:tcBorders>
                    <w:tl2br w:val="nil"/>
                    <w:tr2bl w:val="nil"/>
                  </w:tcBorders>
                  <w:noWrap/>
                  <w:vAlign w:val="center"/>
                </w:tcPr>
                <w:p w14:paraId="46CE8ECF">
                  <w:pPr>
                    <w:widowControl/>
                    <w:jc w:val="center"/>
                    <w:textAlignment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0.4</w:t>
                  </w:r>
                </w:p>
              </w:tc>
              <w:tc>
                <w:tcPr>
                  <w:tcW w:w="985" w:type="pct"/>
                  <w:tcBorders>
                    <w:tl2br w:val="nil"/>
                    <w:tr2bl w:val="nil"/>
                  </w:tcBorders>
                  <w:noWrap/>
                  <w:vAlign w:val="center"/>
                </w:tcPr>
                <w:p w14:paraId="6C9B20EC">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2160</w:t>
                  </w:r>
                </w:p>
              </w:tc>
            </w:tr>
            <w:tr w14:paraId="4D723CD8">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92" w:type="pct"/>
                  <w:tcBorders>
                    <w:tl2br w:val="nil"/>
                    <w:tr2bl w:val="nil"/>
                  </w:tcBorders>
                  <w:noWrap/>
                  <w:vAlign w:val="center"/>
                </w:tcPr>
                <w:p w14:paraId="64CA1BF8">
                  <w:pPr>
                    <w:jc w:val="center"/>
                    <w:rPr>
                      <w:rFonts w:hint="eastAsia" w:eastAsia="宋体"/>
                      <w:color w:val="auto"/>
                      <w:highlight w:val="none"/>
                      <w:lang w:eastAsia="zh-CN"/>
                    </w:rPr>
                  </w:pPr>
                  <w:r>
                    <w:rPr>
                      <w:rFonts w:hint="eastAsia"/>
                      <w:color w:val="auto"/>
                      <w:highlight w:val="none"/>
                    </w:rPr>
                    <w:t>注塑机</w:t>
                  </w:r>
                  <w:r>
                    <w:rPr>
                      <w:rFonts w:hint="eastAsia"/>
                      <w:color w:val="auto"/>
                      <w:highlight w:val="none"/>
                      <w:lang w:eastAsia="zh-CN"/>
                    </w:rPr>
                    <w:t>（</w:t>
                  </w:r>
                  <w:r>
                    <w:rPr>
                      <w:rFonts w:hint="eastAsia"/>
                      <w:color w:val="auto"/>
                      <w:highlight w:val="none"/>
                      <w:lang w:val="en-US" w:eastAsia="zh-CN"/>
                    </w:rPr>
                    <w:t>30台</w:t>
                  </w:r>
                  <w:r>
                    <w:rPr>
                      <w:rFonts w:hint="eastAsia"/>
                      <w:color w:val="auto"/>
                      <w:highlight w:val="none"/>
                      <w:lang w:eastAsia="zh-CN"/>
                    </w:rPr>
                    <w:t>）</w:t>
                  </w:r>
                </w:p>
              </w:tc>
              <w:tc>
                <w:tcPr>
                  <w:tcW w:w="512" w:type="pct"/>
                  <w:tcBorders>
                    <w:tl2br w:val="nil"/>
                    <w:tr2bl w:val="nil"/>
                  </w:tcBorders>
                  <w:noWrap/>
                  <w:vAlign w:val="center"/>
                </w:tcPr>
                <w:p w14:paraId="7221395D">
                  <w:pPr>
                    <w:jc w:val="center"/>
                    <w:rPr>
                      <w:rFonts w:hint="eastAsia"/>
                      <w:color w:val="auto"/>
                      <w:szCs w:val="21"/>
                      <w:highlight w:val="none"/>
                    </w:rPr>
                  </w:pPr>
                  <w:r>
                    <w:rPr>
                      <w:rFonts w:hint="eastAsia"/>
                      <w:color w:val="auto"/>
                      <w:szCs w:val="21"/>
                      <w:highlight w:val="none"/>
                    </w:rPr>
                    <w:t>0.5m</w:t>
                  </w:r>
                </w:p>
              </w:tc>
              <w:tc>
                <w:tcPr>
                  <w:tcW w:w="979" w:type="pct"/>
                  <w:tcBorders>
                    <w:tl2br w:val="nil"/>
                    <w:tr2bl w:val="nil"/>
                  </w:tcBorders>
                  <w:noWrap/>
                  <w:vAlign w:val="center"/>
                </w:tcPr>
                <w:p w14:paraId="66038543">
                  <w:pPr>
                    <w:jc w:val="center"/>
                    <w:rPr>
                      <w:rFonts w:hint="eastAsia"/>
                      <w:color w:val="auto"/>
                      <w:szCs w:val="21"/>
                      <w:highlight w:val="none"/>
                    </w:rPr>
                  </w:pPr>
                  <w:r>
                    <w:rPr>
                      <w:rFonts w:hint="eastAsia"/>
                      <w:color w:val="auto"/>
                      <w:szCs w:val="21"/>
                      <w:highlight w:val="none"/>
                    </w:rPr>
                    <w:t>0.5×0.5</w:t>
                  </w:r>
                </w:p>
              </w:tc>
              <w:tc>
                <w:tcPr>
                  <w:tcW w:w="905" w:type="pct"/>
                  <w:tcBorders>
                    <w:tl2br w:val="nil"/>
                    <w:tr2bl w:val="nil"/>
                  </w:tcBorders>
                  <w:noWrap/>
                  <w:vAlign w:val="center"/>
                </w:tcPr>
                <w:p w14:paraId="1D5C5E5B">
                  <w:pPr>
                    <w:widowControl/>
                    <w:jc w:val="center"/>
                    <w:textAlignment w:val="center"/>
                    <w:rPr>
                      <w:rFonts w:hint="eastAsia"/>
                      <w:color w:val="auto"/>
                      <w:szCs w:val="21"/>
                      <w:highlight w:val="none"/>
                    </w:rPr>
                  </w:pPr>
                  <w:r>
                    <w:rPr>
                      <w:rFonts w:hint="eastAsia"/>
                      <w:color w:val="auto"/>
                      <w:szCs w:val="21"/>
                      <w:highlight w:val="none"/>
                    </w:rPr>
                    <w:t>0.25</w:t>
                  </w:r>
                </w:p>
              </w:tc>
              <w:tc>
                <w:tcPr>
                  <w:tcW w:w="725" w:type="pct"/>
                  <w:tcBorders>
                    <w:tl2br w:val="nil"/>
                    <w:tr2bl w:val="nil"/>
                  </w:tcBorders>
                  <w:noWrap/>
                  <w:vAlign w:val="center"/>
                </w:tcPr>
                <w:p w14:paraId="449870D4">
                  <w:pPr>
                    <w:widowControl/>
                    <w:jc w:val="center"/>
                    <w:textAlignment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0.4</w:t>
                  </w:r>
                </w:p>
              </w:tc>
              <w:tc>
                <w:tcPr>
                  <w:tcW w:w="985" w:type="pct"/>
                  <w:tcBorders>
                    <w:tl2br w:val="nil"/>
                    <w:tr2bl w:val="nil"/>
                  </w:tcBorders>
                  <w:noWrap/>
                  <w:vAlign w:val="center"/>
                </w:tcPr>
                <w:p w14:paraId="4E9AC78C">
                  <w:pPr>
                    <w:widowControl/>
                    <w:jc w:val="center"/>
                    <w:textAlignment w:val="center"/>
                    <w:rPr>
                      <w:rFonts w:hint="eastAsia"/>
                      <w:color w:val="auto"/>
                      <w:szCs w:val="21"/>
                      <w:highlight w:val="none"/>
                    </w:rPr>
                  </w:pPr>
                  <w:r>
                    <w:rPr>
                      <w:rFonts w:hint="eastAsia"/>
                      <w:color w:val="auto"/>
                      <w:szCs w:val="21"/>
                      <w:highlight w:val="none"/>
                      <w:lang w:val="en-US" w:eastAsia="zh-CN"/>
                    </w:rPr>
                    <w:t>2160</w:t>
                  </w:r>
                </w:p>
              </w:tc>
            </w:tr>
            <w:tr w14:paraId="7A4B8FDA">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92" w:type="pct"/>
                  <w:tcBorders>
                    <w:tl2br w:val="nil"/>
                    <w:tr2bl w:val="nil"/>
                  </w:tcBorders>
                  <w:noWrap/>
                  <w:vAlign w:val="center"/>
                </w:tcPr>
                <w:p w14:paraId="0EBAC140">
                  <w:pPr>
                    <w:jc w:val="center"/>
                    <w:rPr>
                      <w:rFonts w:hint="eastAsia" w:eastAsia="宋体"/>
                      <w:color w:val="auto"/>
                      <w:highlight w:val="none"/>
                      <w:lang w:eastAsia="zh-CN"/>
                    </w:rPr>
                  </w:pPr>
                  <w:r>
                    <w:rPr>
                      <w:rFonts w:hint="eastAsia"/>
                      <w:color w:val="auto"/>
                      <w:highlight w:val="none"/>
                    </w:rPr>
                    <w:t>喷码机</w:t>
                  </w:r>
                  <w:r>
                    <w:rPr>
                      <w:rFonts w:hint="eastAsia"/>
                      <w:color w:val="auto"/>
                      <w:highlight w:val="none"/>
                      <w:lang w:eastAsia="zh-CN"/>
                    </w:rPr>
                    <w:t>（</w:t>
                  </w:r>
                  <w:r>
                    <w:rPr>
                      <w:rFonts w:hint="eastAsia"/>
                      <w:color w:val="auto"/>
                      <w:highlight w:val="none"/>
                      <w:lang w:val="en-US" w:eastAsia="zh-CN"/>
                    </w:rPr>
                    <w:t>3台</w:t>
                  </w:r>
                  <w:r>
                    <w:rPr>
                      <w:rFonts w:hint="eastAsia"/>
                      <w:color w:val="auto"/>
                      <w:highlight w:val="none"/>
                      <w:lang w:eastAsia="zh-CN"/>
                    </w:rPr>
                    <w:t>）</w:t>
                  </w:r>
                </w:p>
              </w:tc>
              <w:tc>
                <w:tcPr>
                  <w:tcW w:w="790" w:type="dxa"/>
                  <w:tcBorders>
                    <w:tl2br w:val="nil"/>
                    <w:tr2bl w:val="nil"/>
                  </w:tcBorders>
                  <w:noWrap/>
                  <w:vAlign w:val="center"/>
                </w:tcPr>
                <w:p w14:paraId="0B5756F0">
                  <w:pPr>
                    <w:jc w:val="center"/>
                    <w:rPr>
                      <w:rFonts w:hint="eastAsia"/>
                      <w:color w:val="auto"/>
                      <w:szCs w:val="21"/>
                      <w:highlight w:val="none"/>
                    </w:rPr>
                  </w:pPr>
                  <w:r>
                    <w:rPr>
                      <w:rFonts w:hint="eastAsia"/>
                      <w:color w:val="auto"/>
                      <w:szCs w:val="21"/>
                      <w:highlight w:val="none"/>
                    </w:rPr>
                    <w:t>0.5m</w:t>
                  </w:r>
                </w:p>
              </w:tc>
              <w:tc>
                <w:tcPr>
                  <w:tcW w:w="1508" w:type="dxa"/>
                  <w:tcBorders>
                    <w:tl2br w:val="nil"/>
                    <w:tr2bl w:val="nil"/>
                  </w:tcBorders>
                  <w:noWrap/>
                  <w:vAlign w:val="center"/>
                </w:tcPr>
                <w:p w14:paraId="04328EAD">
                  <w:pPr>
                    <w:jc w:val="center"/>
                    <w:rPr>
                      <w:rFonts w:hint="eastAsia"/>
                      <w:color w:val="auto"/>
                      <w:szCs w:val="21"/>
                      <w:highlight w:val="none"/>
                    </w:rPr>
                  </w:pPr>
                  <w:r>
                    <w:rPr>
                      <w:rFonts w:hint="eastAsia"/>
                      <w:color w:val="auto"/>
                      <w:szCs w:val="21"/>
                      <w:highlight w:val="none"/>
                    </w:rPr>
                    <w:t>0.5×0.5</w:t>
                  </w:r>
                </w:p>
              </w:tc>
              <w:tc>
                <w:tcPr>
                  <w:tcW w:w="1394" w:type="dxa"/>
                  <w:tcBorders>
                    <w:tl2br w:val="nil"/>
                    <w:tr2bl w:val="nil"/>
                  </w:tcBorders>
                  <w:noWrap/>
                  <w:vAlign w:val="center"/>
                </w:tcPr>
                <w:p w14:paraId="1CEC071F">
                  <w:pPr>
                    <w:widowControl/>
                    <w:jc w:val="center"/>
                    <w:textAlignment w:val="center"/>
                    <w:rPr>
                      <w:rFonts w:hint="eastAsia"/>
                      <w:color w:val="auto"/>
                      <w:szCs w:val="21"/>
                      <w:highlight w:val="none"/>
                    </w:rPr>
                  </w:pPr>
                  <w:r>
                    <w:rPr>
                      <w:rFonts w:hint="eastAsia"/>
                      <w:color w:val="auto"/>
                      <w:szCs w:val="21"/>
                      <w:highlight w:val="none"/>
                    </w:rPr>
                    <w:t>0.25</w:t>
                  </w:r>
                </w:p>
              </w:tc>
              <w:tc>
                <w:tcPr>
                  <w:tcW w:w="1117" w:type="dxa"/>
                  <w:tcBorders>
                    <w:tl2br w:val="nil"/>
                    <w:tr2bl w:val="nil"/>
                  </w:tcBorders>
                  <w:noWrap/>
                  <w:vAlign w:val="center"/>
                </w:tcPr>
                <w:p w14:paraId="67097B68">
                  <w:pPr>
                    <w:widowControl/>
                    <w:jc w:val="center"/>
                    <w:textAlignment w:val="center"/>
                    <w:rPr>
                      <w:rFonts w:hint="eastAsia"/>
                      <w:color w:val="auto"/>
                      <w:kern w:val="0"/>
                      <w:szCs w:val="21"/>
                      <w:highlight w:val="none"/>
                      <w:lang w:val="en-US" w:eastAsia="zh-CN"/>
                    </w:rPr>
                  </w:pPr>
                  <w:r>
                    <w:rPr>
                      <w:rFonts w:hint="eastAsia"/>
                      <w:color w:val="auto"/>
                      <w:kern w:val="0"/>
                      <w:szCs w:val="21"/>
                      <w:highlight w:val="none"/>
                      <w:lang w:val="en-US" w:eastAsia="zh-CN"/>
                    </w:rPr>
                    <w:t>0.4</w:t>
                  </w:r>
                </w:p>
              </w:tc>
              <w:tc>
                <w:tcPr>
                  <w:tcW w:w="1517" w:type="dxa"/>
                  <w:tcBorders>
                    <w:tl2br w:val="nil"/>
                    <w:tr2bl w:val="nil"/>
                  </w:tcBorders>
                  <w:noWrap/>
                  <w:vAlign w:val="center"/>
                </w:tcPr>
                <w:p w14:paraId="06D402BC">
                  <w:pPr>
                    <w:widowControl/>
                    <w:jc w:val="center"/>
                    <w:textAlignment w:val="center"/>
                    <w:rPr>
                      <w:rFonts w:hint="eastAsia"/>
                      <w:color w:val="auto"/>
                      <w:szCs w:val="21"/>
                      <w:highlight w:val="none"/>
                      <w:lang w:val="en-US" w:eastAsia="zh-CN"/>
                    </w:rPr>
                  </w:pPr>
                  <w:r>
                    <w:rPr>
                      <w:rFonts w:hint="eastAsia"/>
                      <w:color w:val="auto"/>
                      <w:szCs w:val="21"/>
                      <w:highlight w:val="none"/>
                      <w:lang w:val="en-US" w:eastAsia="zh-CN"/>
                    </w:rPr>
                    <w:t>2160</w:t>
                  </w:r>
                </w:p>
              </w:tc>
            </w:tr>
          </w:tbl>
          <w:p w14:paraId="47ADD6FC">
            <w:pPr>
              <w:pStyle w:val="29"/>
              <w:numPr>
                <w:ilvl w:val="0"/>
                <w:numId w:val="0"/>
              </w:numPr>
              <w:bidi w:val="0"/>
              <w:spacing w:line="360" w:lineRule="auto"/>
              <w:ind w:firstLine="480" w:firstLineChars="200"/>
              <w:jc w:val="both"/>
              <w:rPr>
                <w:rFonts w:hint="eastAsia" w:cs="Times New Roman"/>
                <w:b w:val="0"/>
                <w:color w:val="auto"/>
                <w:kern w:val="2"/>
                <w:sz w:val="24"/>
                <w:szCs w:val="24"/>
                <w:highlight w:val="none"/>
                <w:lang w:val="en-US" w:eastAsia="zh-CN" w:bidi="ar-SA"/>
              </w:rPr>
            </w:pPr>
            <w:r>
              <w:rPr>
                <w:rFonts w:hint="eastAsia" w:ascii="Times New Roman" w:hAnsi="Times New Roman" w:eastAsia="宋体" w:cs="Times New Roman"/>
                <w:b w:val="0"/>
                <w:color w:val="auto"/>
                <w:kern w:val="2"/>
                <w:sz w:val="24"/>
                <w:szCs w:val="24"/>
                <w:highlight w:val="none"/>
                <w:lang w:val="en-US" w:eastAsia="zh-CN" w:bidi="ar-SA"/>
              </w:rPr>
              <w:t>现有项目注塑机、挤出机30台、混料机2台</w:t>
            </w:r>
            <w:r>
              <w:rPr>
                <w:rFonts w:hint="eastAsia" w:cs="Times New Roman"/>
                <w:b w:val="0"/>
                <w:color w:val="auto"/>
                <w:kern w:val="2"/>
                <w:sz w:val="24"/>
                <w:szCs w:val="24"/>
                <w:highlight w:val="none"/>
                <w:lang w:val="en-US" w:eastAsia="zh-CN" w:bidi="ar-SA"/>
              </w:rPr>
              <w:t>、喷码机3台</w:t>
            </w:r>
            <w:r>
              <w:rPr>
                <w:rFonts w:hint="eastAsia" w:ascii="Times New Roman" w:hAnsi="Times New Roman" w:eastAsia="宋体" w:cs="Times New Roman"/>
                <w:b w:val="0"/>
                <w:color w:val="auto"/>
                <w:kern w:val="2"/>
                <w:sz w:val="24"/>
                <w:szCs w:val="24"/>
                <w:highlight w:val="none"/>
                <w:lang w:val="en-US" w:eastAsia="zh-CN" w:bidi="ar-SA"/>
              </w:rPr>
              <w:t>。合计风机风量为75600m</w:t>
            </w:r>
            <w:r>
              <w:rPr>
                <w:rFonts w:hint="eastAsia" w:ascii="Times New Roman" w:hAnsi="Times New Roman" w:eastAsia="宋体" w:cs="Times New Roman"/>
                <w:b w:val="0"/>
                <w:color w:val="auto"/>
                <w:kern w:val="2"/>
                <w:sz w:val="24"/>
                <w:szCs w:val="24"/>
                <w:highlight w:val="none"/>
                <w:vertAlign w:val="superscript"/>
                <w:lang w:val="en-US" w:eastAsia="zh-CN" w:bidi="ar-SA"/>
              </w:rPr>
              <w:t>3</w:t>
            </w:r>
            <w:r>
              <w:rPr>
                <w:rFonts w:hint="eastAsia" w:ascii="Times New Roman" w:hAnsi="Times New Roman" w:eastAsia="宋体" w:cs="Times New Roman"/>
                <w:b w:val="0"/>
                <w:color w:val="auto"/>
                <w:kern w:val="2"/>
                <w:sz w:val="24"/>
                <w:szCs w:val="24"/>
                <w:highlight w:val="none"/>
                <w:lang w:val="en-US" w:eastAsia="zh-CN" w:bidi="ar-SA"/>
              </w:rPr>
              <w:t>/h</w:t>
            </w:r>
            <w:r>
              <w:rPr>
                <w:rFonts w:hint="eastAsia" w:cs="Times New Roman"/>
                <w:b w:val="0"/>
                <w:color w:val="auto"/>
                <w:kern w:val="2"/>
                <w:sz w:val="24"/>
                <w:szCs w:val="24"/>
                <w:highlight w:val="none"/>
                <w:lang w:val="en-US" w:eastAsia="zh-CN" w:bidi="ar-SA"/>
              </w:rPr>
              <w:t>，项目设置风量为80000m</w:t>
            </w:r>
            <w:r>
              <w:rPr>
                <w:rFonts w:hint="eastAsia" w:cs="Times New Roman"/>
                <w:b w:val="0"/>
                <w:color w:val="auto"/>
                <w:kern w:val="2"/>
                <w:sz w:val="24"/>
                <w:szCs w:val="24"/>
                <w:highlight w:val="none"/>
                <w:vertAlign w:val="superscript"/>
                <w:lang w:val="en-US" w:eastAsia="zh-CN" w:bidi="ar-SA"/>
              </w:rPr>
              <w:t>3</w:t>
            </w:r>
            <w:r>
              <w:rPr>
                <w:rFonts w:hint="eastAsia" w:cs="Times New Roman"/>
                <w:b w:val="0"/>
                <w:color w:val="auto"/>
                <w:kern w:val="2"/>
                <w:sz w:val="24"/>
                <w:szCs w:val="24"/>
                <w:highlight w:val="none"/>
                <w:lang w:val="en-US" w:eastAsia="zh-CN" w:bidi="ar-SA"/>
              </w:rPr>
              <w:t>/h，项目集气罩面积覆盖整个产污口，集气罩高度和角度使其尽量靠近污染源来提高收集效率，为避免横向气流干扰，</w:t>
            </w:r>
            <w:r>
              <w:rPr>
                <w:rFonts w:hint="eastAsia" w:ascii="Times New Roman" w:hAnsi="Times New Roman" w:eastAsia="宋体" w:cs="Times New Roman"/>
                <w:b w:val="0"/>
                <w:color w:val="auto"/>
                <w:kern w:val="2"/>
                <w:sz w:val="24"/>
                <w:szCs w:val="24"/>
                <w:highlight w:val="none"/>
                <w:lang w:val="en-US" w:eastAsia="zh-CN" w:bidi="ar-SA"/>
              </w:rPr>
              <w:t>混料机</w:t>
            </w:r>
            <w:r>
              <w:rPr>
                <w:rFonts w:hint="eastAsia" w:cs="Times New Roman"/>
                <w:b w:val="0"/>
                <w:color w:val="auto"/>
                <w:kern w:val="2"/>
                <w:sz w:val="24"/>
                <w:szCs w:val="24"/>
                <w:highlight w:val="none"/>
                <w:lang w:val="en-US" w:eastAsia="zh-CN" w:bidi="ar-SA"/>
              </w:rPr>
              <w:t>、注塑机、挤出机、喷码机上方设置集气罩，尽可能避免粉尘扩散，参照《袋式除尘工程通用技术规范》（HJ2020-2012）中“半封闭集气罩的捕集效果为95%”，因此本项目集气罩收集效率按95%计。</w:t>
            </w:r>
          </w:p>
          <w:p w14:paraId="5C3D0DEB">
            <w:pPr>
              <w:pStyle w:val="29"/>
              <w:numPr>
                <w:ilvl w:val="0"/>
                <w:numId w:val="0"/>
              </w:numPr>
              <w:bidi w:val="0"/>
              <w:spacing w:line="360" w:lineRule="auto"/>
              <w:ind w:firstLine="480" w:firstLineChars="200"/>
              <w:jc w:val="both"/>
              <w:rPr>
                <w:rFonts w:hint="eastAsia" w:cs="Times New Roman"/>
                <w:b w:val="0"/>
                <w:color w:val="auto"/>
                <w:kern w:val="2"/>
                <w:sz w:val="24"/>
                <w:szCs w:val="24"/>
                <w:highlight w:val="none"/>
                <w:lang w:val="en-US" w:eastAsia="zh-CN" w:bidi="ar-SA"/>
              </w:rPr>
            </w:pPr>
            <w:r>
              <w:rPr>
                <w:rFonts w:hint="eastAsia" w:cs="Times New Roman"/>
                <w:b w:val="0"/>
                <w:color w:val="auto"/>
                <w:kern w:val="2"/>
                <w:sz w:val="24"/>
                <w:szCs w:val="24"/>
                <w:highlight w:val="none"/>
                <w:lang w:val="en-US" w:eastAsia="zh-CN" w:bidi="ar-SA"/>
              </w:rPr>
              <w:t>上述设备产生的废气经半封闭集气罩收集后由封闭式管线引入布袋除尘器+二级活性炭进行除尘处理，半封闭集气罩捕集效率可达到95%，布袋除尘器除尘效率为99%。项目要求使用碘值不小于800mg/g的蜂窝状活性炭，横向强度不低于0.3MPa，纵向强度不低于0.8MPa，BET比表面积不低于750m/g。参照《印刷、制鞋、家具表面涂装（汽车制造）行业挥发性有机物总量减排核算细则》，细则中包含其他塑料制品制造工序。活性炭吸附法的处理效率为45%~80%，单级活性炭的处理效率约55%，二级活性炭对有机废气处理效率约80%。本项目对PPR、PE管材管件投料工序、注塑及冷却定型、喷码工序进行“以新带老”整改后废气排放情况见表2-18。</w:t>
            </w:r>
          </w:p>
          <w:p w14:paraId="107A8F23">
            <w:pPr>
              <w:pStyle w:val="29"/>
              <w:bidi w:val="0"/>
              <w:spacing w:line="360" w:lineRule="auto"/>
              <w:rPr>
                <w:rFonts w:hint="eastAsia"/>
                <w:color w:val="auto"/>
                <w:highlight w:val="none"/>
                <w:lang w:val="en-US" w:eastAsia="zh-CN"/>
              </w:rPr>
            </w:pPr>
            <w:r>
              <w:rPr>
                <w:rFonts w:hint="eastAsia"/>
                <w:color w:val="auto"/>
                <w:highlight w:val="none"/>
                <w:lang w:val="en-US" w:eastAsia="zh-CN"/>
              </w:rPr>
              <w:t>PPR、PE管材管件“以新带老”后废气排放情况表</w:t>
            </w:r>
          </w:p>
          <w:tbl>
            <w:tblPr>
              <w:tblStyle w:val="22"/>
              <w:tblW w:w="7704"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4"/>
              <w:gridCol w:w="515"/>
              <w:gridCol w:w="454"/>
              <w:gridCol w:w="484"/>
              <w:gridCol w:w="547"/>
              <w:gridCol w:w="608"/>
              <w:gridCol w:w="454"/>
              <w:gridCol w:w="433"/>
              <w:gridCol w:w="434"/>
              <w:gridCol w:w="331"/>
              <w:gridCol w:w="499"/>
              <w:gridCol w:w="499"/>
              <w:gridCol w:w="552"/>
              <w:gridCol w:w="571"/>
              <w:gridCol w:w="537"/>
              <w:gridCol w:w="332"/>
            </w:tblGrid>
            <w:tr w14:paraId="0369F1D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4" w:type="pct"/>
                  <w:vMerge w:val="restart"/>
                  <w:tcBorders>
                    <w:tl2br w:val="nil"/>
                    <w:tr2bl w:val="nil"/>
                  </w:tcBorders>
                  <w:noWrap/>
                  <w:vAlign w:val="center"/>
                </w:tcPr>
                <w:p w14:paraId="66AF6E4A">
                  <w:pPr>
                    <w:pStyle w:val="62"/>
                    <w:rPr>
                      <w:color w:val="auto"/>
                      <w:highlight w:val="none"/>
                    </w:rPr>
                  </w:pPr>
                  <w:r>
                    <w:rPr>
                      <w:color w:val="auto"/>
                      <w:highlight w:val="none"/>
                    </w:rPr>
                    <w:t>排放源名称</w:t>
                  </w:r>
                </w:p>
              </w:tc>
              <w:tc>
                <w:tcPr>
                  <w:tcW w:w="334" w:type="pct"/>
                  <w:vMerge w:val="restart"/>
                  <w:tcBorders>
                    <w:tl2br w:val="nil"/>
                    <w:tr2bl w:val="nil"/>
                  </w:tcBorders>
                  <w:noWrap/>
                  <w:vAlign w:val="center"/>
                </w:tcPr>
                <w:p w14:paraId="19FE727A">
                  <w:pPr>
                    <w:pStyle w:val="62"/>
                    <w:rPr>
                      <w:color w:val="auto"/>
                      <w:highlight w:val="none"/>
                    </w:rPr>
                  </w:pPr>
                  <w:r>
                    <w:rPr>
                      <w:color w:val="auto"/>
                      <w:highlight w:val="none"/>
                    </w:rPr>
                    <w:t>污染物名称</w:t>
                  </w:r>
                </w:p>
              </w:tc>
              <w:tc>
                <w:tcPr>
                  <w:tcW w:w="294" w:type="pct"/>
                  <w:vMerge w:val="restart"/>
                  <w:tcBorders>
                    <w:tl2br w:val="nil"/>
                    <w:tr2bl w:val="nil"/>
                  </w:tcBorders>
                  <w:noWrap/>
                  <w:vAlign w:val="center"/>
                </w:tcPr>
                <w:p w14:paraId="37FAB304">
                  <w:pPr>
                    <w:pStyle w:val="62"/>
                    <w:rPr>
                      <w:color w:val="auto"/>
                      <w:highlight w:val="none"/>
                    </w:rPr>
                  </w:pPr>
                  <w:r>
                    <w:rPr>
                      <w:color w:val="auto"/>
                      <w:highlight w:val="none"/>
                    </w:rPr>
                    <w:t>排气量m</w:t>
                  </w:r>
                  <w:r>
                    <w:rPr>
                      <w:color w:val="auto"/>
                      <w:highlight w:val="none"/>
                      <w:vertAlign w:val="superscript"/>
                    </w:rPr>
                    <w:t>3</w:t>
                  </w:r>
                  <w:r>
                    <w:rPr>
                      <w:color w:val="auto"/>
                      <w:highlight w:val="none"/>
                    </w:rPr>
                    <w:t>/h</w:t>
                  </w:r>
                </w:p>
              </w:tc>
              <w:tc>
                <w:tcPr>
                  <w:tcW w:w="314" w:type="pct"/>
                  <w:vMerge w:val="restart"/>
                  <w:tcBorders>
                    <w:tl2br w:val="nil"/>
                    <w:tr2bl w:val="nil"/>
                  </w:tcBorders>
                  <w:noWrap/>
                  <w:vAlign w:val="center"/>
                </w:tcPr>
                <w:p w14:paraId="1EDF82F8">
                  <w:pPr>
                    <w:pStyle w:val="62"/>
                    <w:rPr>
                      <w:color w:val="auto"/>
                      <w:highlight w:val="none"/>
                    </w:rPr>
                  </w:pPr>
                  <w:r>
                    <w:rPr>
                      <w:color w:val="auto"/>
                      <w:highlight w:val="none"/>
                    </w:rPr>
                    <w:t>产生量t/a</w:t>
                  </w:r>
                </w:p>
              </w:tc>
              <w:tc>
                <w:tcPr>
                  <w:tcW w:w="355" w:type="pct"/>
                  <w:vMerge w:val="restart"/>
                  <w:tcBorders>
                    <w:tl2br w:val="nil"/>
                    <w:tr2bl w:val="nil"/>
                  </w:tcBorders>
                  <w:noWrap/>
                  <w:vAlign w:val="center"/>
                </w:tcPr>
                <w:p w14:paraId="5C8D9A83">
                  <w:pPr>
                    <w:pStyle w:val="62"/>
                    <w:rPr>
                      <w:color w:val="auto"/>
                      <w:highlight w:val="none"/>
                    </w:rPr>
                  </w:pPr>
                  <w:r>
                    <w:rPr>
                      <w:color w:val="auto"/>
                      <w:highlight w:val="none"/>
                    </w:rPr>
                    <w:t>产生速率kg/h</w:t>
                  </w:r>
                </w:p>
              </w:tc>
              <w:tc>
                <w:tcPr>
                  <w:tcW w:w="394" w:type="pct"/>
                  <w:vMerge w:val="restart"/>
                  <w:tcBorders>
                    <w:tl2br w:val="nil"/>
                    <w:tr2bl w:val="nil"/>
                  </w:tcBorders>
                  <w:noWrap/>
                  <w:vAlign w:val="center"/>
                </w:tcPr>
                <w:p w14:paraId="51D3DFC7">
                  <w:pPr>
                    <w:pStyle w:val="62"/>
                    <w:rPr>
                      <w:color w:val="auto"/>
                      <w:highlight w:val="none"/>
                    </w:rPr>
                  </w:pPr>
                  <w:r>
                    <w:rPr>
                      <w:color w:val="auto"/>
                      <w:highlight w:val="none"/>
                    </w:rPr>
                    <w:t>产生浓度mg/m</w:t>
                  </w:r>
                  <w:r>
                    <w:rPr>
                      <w:color w:val="auto"/>
                      <w:highlight w:val="none"/>
                      <w:vertAlign w:val="superscript"/>
                    </w:rPr>
                    <w:t>3</w:t>
                  </w:r>
                </w:p>
              </w:tc>
              <w:tc>
                <w:tcPr>
                  <w:tcW w:w="294" w:type="pct"/>
                  <w:vMerge w:val="restart"/>
                  <w:tcBorders>
                    <w:tl2br w:val="nil"/>
                    <w:tr2bl w:val="nil"/>
                  </w:tcBorders>
                  <w:noWrap/>
                  <w:vAlign w:val="center"/>
                </w:tcPr>
                <w:p w14:paraId="4F72B5D1">
                  <w:pPr>
                    <w:pStyle w:val="62"/>
                    <w:rPr>
                      <w:color w:val="auto"/>
                      <w:highlight w:val="none"/>
                    </w:rPr>
                  </w:pPr>
                  <w:r>
                    <w:rPr>
                      <w:color w:val="auto"/>
                      <w:highlight w:val="none"/>
                    </w:rPr>
                    <w:t>年工作时间h</w:t>
                  </w:r>
                </w:p>
              </w:tc>
              <w:tc>
                <w:tcPr>
                  <w:tcW w:w="562" w:type="pct"/>
                  <w:gridSpan w:val="2"/>
                  <w:tcBorders>
                    <w:tl2br w:val="nil"/>
                    <w:tr2bl w:val="nil"/>
                  </w:tcBorders>
                  <w:noWrap/>
                  <w:vAlign w:val="center"/>
                </w:tcPr>
                <w:p w14:paraId="4563F5A6">
                  <w:pPr>
                    <w:pStyle w:val="62"/>
                    <w:rPr>
                      <w:color w:val="auto"/>
                      <w:highlight w:val="none"/>
                    </w:rPr>
                  </w:pPr>
                  <w:r>
                    <w:rPr>
                      <w:color w:val="auto"/>
                      <w:highlight w:val="none"/>
                    </w:rPr>
                    <w:t>处理措施</w:t>
                  </w:r>
                </w:p>
              </w:tc>
              <w:tc>
                <w:tcPr>
                  <w:tcW w:w="214" w:type="pct"/>
                  <w:vMerge w:val="restart"/>
                  <w:tcBorders>
                    <w:tl2br w:val="nil"/>
                    <w:tr2bl w:val="nil"/>
                  </w:tcBorders>
                  <w:noWrap/>
                  <w:vAlign w:val="center"/>
                </w:tcPr>
                <w:p w14:paraId="689F89F7">
                  <w:pPr>
                    <w:pStyle w:val="62"/>
                    <w:rPr>
                      <w:color w:val="auto"/>
                      <w:highlight w:val="none"/>
                    </w:rPr>
                  </w:pPr>
                  <w:r>
                    <w:rPr>
                      <w:color w:val="auto"/>
                      <w:highlight w:val="none"/>
                    </w:rPr>
                    <w:t>排放方式</w:t>
                  </w:r>
                </w:p>
              </w:tc>
              <w:tc>
                <w:tcPr>
                  <w:tcW w:w="323" w:type="pct"/>
                  <w:vMerge w:val="restart"/>
                  <w:tcBorders>
                    <w:tl2br w:val="nil"/>
                    <w:tr2bl w:val="nil"/>
                  </w:tcBorders>
                  <w:noWrap/>
                  <w:vAlign w:val="center"/>
                </w:tcPr>
                <w:p w14:paraId="2FC1024B">
                  <w:pPr>
                    <w:pStyle w:val="62"/>
                    <w:rPr>
                      <w:color w:val="auto"/>
                      <w:highlight w:val="none"/>
                    </w:rPr>
                  </w:pPr>
                  <w:r>
                    <w:rPr>
                      <w:color w:val="auto"/>
                      <w:highlight w:val="none"/>
                    </w:rPr>
                    <w:t>排放量t/a</w:t>
                  </w:r>
                </w:p>
              </w:tc>
              <w:tc>
                <w:tcPr>
                  <w:tcW w:w="323" w:type="pct"/>
                  <w:vMerge w:val="restart"/>
                  <w:tcBorders>
                    <w:tl2br w:val="nil"/>
                    <w:tr2bl w:val="nil"/>
                  </w:tcBorders>
                  <w:noWrap/>
                  <w:vAlign w:val="center"/>
                </w:tcPr>
                <w:p w14:paraId="25B20FAA">
                  <w:pPr>
                    <w:pStyle w:val="62"/>
                    <w:rPr>
                      <w:color w:val="auto"/>
                      <w:highlight w:val="none"/>
                    </w:rPr>
                  </w:pPr>
                  <w:r>
                    <w:rPr>
                      <w:color w:val="auto"/>
                      <w:highlight w:val="none"/>
                    </w:rPr>
                    <w:t>排放速率kg/h</w:t>
                  </w:r>
                </w:p>
              </w:tc>
              <w:tc>
                <w:tcPr>
                  <w:tcW w:w="358" w:type="pct"/>
                  <w:vMerge w:val="restart"/>
                  <w:tcBorders>
                    <w:tl2br w:val="nil"/>
                    <w:tr2bl w:val="nil"/>
                  </w:tcBorders>
                  <w:noWrap/>
                  <w:vAlign w:val="center"/>
                </w:tcPr>
                <w:p w14:paraId="599B4AD1">
                  <w:pPr>
                    <w:pStyle w:val="62"/>
                    <w:rPr>
                      <w:color w:val="auto"/>
                      <w:highlight w:val="none"/>
                    </w:rPr>
                  </w:pPr>
                  <w:r>
                    <w:rPr>
                      <w:color w:val="auto"/>
                      <w:highlight w:val="none"/>
                    </w:rPr>
                    <w:t>排放浓度mg/m</w:t>
                  </w:r>
                  <w:r>
                    <w:rPr>
                      <w:color w:val="auto"/>
                      <w:highlight w:val="none"/>
                      <w:vertAlign w:val="superscript"/>
                    </w:rPr>
                    <w:t>3</w:t>
                  </w:r>
                </w:p>
              </w:tc>
              <w:tc>
                <w:tcPr>
                  <w:tcW w:w="370" w:type="pct"/>
                  <w:vMerge w:val="restart"/>
                  <w:tcBorders>
                    <w:tl2br w:val="nil"/>
                    <w:tr2bl w:val="nil"/>
                  </w:tcBorders>
                  <w:noWrap/>
                  <w:vAlign w:val="center"/>
                </w:tcPr>
                <w:p w14:paraId="2DCD9CF8">
                  <w:pPr>
                    <w:pStyle w:val="62"/>
                    <w:rPr>
                      <w:color w:val="auto"/>
                      <w:highlight w:val="none"/>
                    </w:rPr>
                  </w:pPr>
                  <w:r>
                    <w:rPr>
                      <w:color w:val="auto"/>
                      <w:highlight w:val="none"/>
                    </w:rPr>
                    <w:t>排放口名称</w:t>
                  </w:r>
                </w:p>
              </w:tc>
              <w:tc>
                <w:tcPr>
                  <w:tcW w:w="348" w:type="pct"/>
                  <w:vMerge w:val="restart"/>
                  <w:tcBorders>
                    <w:tl2br w:val="nil"/>
                    <w:tr2bl w:val="nil"/>
                  </w:tcBorders>
                  <w:noWrap/>
                  <w:vAlign w:val="center"/>
                </w:tcPr>
                <w:p w14:paraId="0CCEE53E">
                  <w:pPr>
                    <w:pStyle w:val="62"/>
                    <w:rPr>
                      <w:color w:val="auto"/>
                      <w:highlight w:val="none"/>
                    </w:rPr>
                  </w:pPr>
                  <w:r>
                    <w:rPr>
                      <w:color w:val="auto"/>
                      <w:highlight w:val="none"/>
                    </w:rPr>
                    <w:t>排放标准mg/m</w:t>
                  </w:r>
                  <w:r>
                    <w:rPr>
                      <w:color w:val="auto"/>
                      <w:highlight w:val="none"/>
                      <w:vertAlign w:val="superscript"/>
                    </w:rPr>
                    <w:t>3</w:t>
                  </w:r>
                </w:p>
              </w:tc>
              <w:tc>
                <w:tcPr>
                  <w:tcW w:w="215" w:type="pct"/>
                  <w:vMerge w:val="restart"/>
                  <w:tcBorders>
                    <w:tl2br w:val="nil"/>
                    <w:tr2bl w:val="nil"/>
                  </w:tcBorders>
                  <w:noWrap/>
                  <w:vAlign w:val="center"/>
                </w:tcPr>
                <w:p w14:paraId="6F4A21E8">
                  <w:pPr>
                    <w:pStyle w:val="62"/>
                    <w:rPr>
                      <w:color w:val="auto"/>
                      <w:highlight w:val="none"/>
                    </w:rPr>
                  </w:pPr>
                  <w:r>
                    <w:rPr>
                      <w:color w:val="auto"/>
                      <w:highlight w:val="none"/>
                    </w:rPr>
                    <w:t>达标情况</w:t>
                  </w:r>
                </w:p>
              </w:tc>
            </w:tr>
            <w:tr w14:paraId="4B3DC4A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4" w:type="pct"/>
                  <w:vMerge w:val="continue"/>
                  <w:tcBorders>
                    <w:tl2br w:val="nil"/>
                    <w:tr2bl w:val="nil"/>
                  </w:tcBorders>
                  <w:noWrap/>
                  <w:vAlign w:val="center"/>
                </w:tcPr>
                <w:p w14:paraId="71AE55D9">
                  <w:pPr>
                    <w:pStyle w:val="62"/>
                    <w:rPr>
                      <w:color w:val="auto"/>
                      <w:highlight w:val="none"/>
                    </w:rPr>
                  </w:pPr>
                </w:p>
              </w:tc>
              <w:tc>
                <w:tcPr>
                  <w:tcW w:w="334" w:type="pct"/>
                  <w:vMerge w:val="continue"/>
                  <w:tcBorders>
                    <w:tl2br w:val="nil"/>
                    <w:tr2bl w:val="nil"/>
                  </w:tcBorders>
                  <w:noWrap/>
                  <w:vAlign w:val="center"/>
                </w:tcPr>
                <w:p w14:paraId="6420E7B4">
                  <w:pPr>
                    <w:pStyle w:val="62"/>
                    <w:rPr>
                      <w:color w:val="auto"/>
                      <w:highlight w:val="none"/>
                    </w:rPr>
                  </w:pPr>
                </w:p>
              </w:tc>
              <w:tc>
                <w:tcPr>
                  <w:tcW w:w="294" w:type="pct"/>
                  <w:vMerge w:val="continue"/>
                  <w:tcBorders>
                    <w:tl2br w:val="nil"/>
                    <w:tr2bl w:val="nil"/>
                  </w:tcBorders>
                  <w:noWrap/>
                  <w:vAlign w:val="center"/>
                </w:tcPr>
                <w:p w14:paraId="719C4D75">
                  <w:pPr>
                    <w:pStyle w:val="62"/>
                    <w:rPr>
                      <w:color w:val="auto"/>
                      <w:highlight w:val="none"/>
                    </w:rPr>
                  </w:pPr>
                </w:p>
              </w:tc>
              <w:tc>
                <w:tcPr>
                  <w:tcW w:w="314" w:type="pct"/>
                  <w:vMerge w:val="continue"/>
                  <w:tcBorders>
                    <w:tl2br w:val="nil"/>
                    <w:tr2bl w:val="nil"/>
                  </w:tcBorders>
                  <w:noWrap/>
                  <w:vAlign w:val="center"/>
                </w:tcPr>
                <w:p w14:paraId="2A831C3F">
                  <w:pPr>
                    <w:pStyle w:val="62"/>
                    <w:rPr>
                      <w:color w:val="auto"/>
                      <w:highlight w:val="none"/>
                    </w:rPr>
                  </w:pPr>
                </w:p>
              </w:tc>
              <w:tc>
                <w:tcPr>
                  <w:tcW w:w="355" w:type="pct"/>
                  <w:vMerge w:val="continue"/>
                  <w:tcBorders>
                    <w:tl2br w:val="nil"/>
                    <w:tr2bl w:val="nil"/>
                  </w:tcBorders>
                  <w:noWrap/>
                  <w:vAlign w:val="center"/>
                </w:tcPr>
                <w:p w14:paraId="684A739F">
                  <w:pPr>
                    <w:pStyle w:val="62"/>
                    <w:rPr>
                      <w:color w:val="auto"/>
                      <w:highlight w:val="none"/>
                    </w:rPr>
                  </w:pPr>
                </w:p>
              </w:tc>
              <w:tc>
                <w:tcPr>
                  <w:tcW w:w="394" w:type="pct"/>
                  <w:vMerge w:val="continue"/>
                  <w:tcBorders>
                    <w:tl2br w:val="nil"/>
                    <w:tr2bl w:val="nil"/>
                  </w:tcBorders>
                  <w:noWrap/>
                  <w:vAlign w:val="center"/>
                </w:tcPr>
                <w:p w14:paraId="4B6DD667">
                  <w:pPr>
                    <w:pStyle w:val="62"/>
                    <w:rPr>
                      <w:color w:val="auto"/>
                      <w:highlight w:val="none"/>
                    </w:rPr>
                  </w:pPr>
                </w:p>
              </w:tc>
              <w:tc>
                <w:tcPr>
                  <w:tcW w:w="294" w:type="pct"/>
                  <w:vMerge w:val="continue"/>
                  <w:tcBorders>
                    <w:tl2br w:val="nil"/>
                    <w:tr2bl w:val="nil"/>
                  </w:tcBorders>
                  <w:noWrap/>
                  <w:vAlign w:val="center"/>
                </w:tcPr>
                <w:p w14:paraId="0A88FCFB">
                  <w:pPr>
                    <w:pStyle w:val="62"/>
                    <w:rPr>
                      <w:color w:val="auto"/>
                      <w:highlight w:val="none"/>
                    </w:rPr>
                  </w:pPr>
                </w:p>
              </w:tc>
              <w:tc>
                <w:tcPr>
                  <w:tcW w:w="281" w:type="pct"/>
                  <w:tcBorders>
                    <w:tl2br w:val="nil"/>
                    <w:tr2bl w:val="nil"/>
                  </w:tcBorders>
                  <w:noWrap/>
                  <w:vAlign w:val="center"/>
                </w:tcPr>
                <w:p w14:paraId="5DB3AD10">
                  <w:pPr>
                    <w:pStyle w:val="62"/>
                    <w:rPr>
                      <w:color w:val="auto"/>
                      <w:highlight w:val="none"/>
                    </w:rPr>
                  </w:pPr>
                  <w:r>
                    <w:rPr>
                      <w:color w:val="auto"/>
                      <w:highlight w:val="none"/>
                    </w:rPr>
                    <w:t>收集效率%</w:t>
                  </w:r>
                </w:p>
              </w:tc>
              <w:tc>
                <w:tcPr>
                  <w:tcW w:w="281" w:type="pct"/>
                  <w:tcBorders>
                    <w:tl2br w:val="nil"/>
                    <w:tr2bl w:val="nil"/>
                  </w:tcBorders>
                  <w:noWrap/>
                  <w:vAlign w:val="center"/>
                </w:tcPr>
                <w:p w14:paraId="76F916C6">
                  <w:pPr>
                    <w:pStyle w:val="62"/>
                    <w:rPr>
                      <w:color w:val="auto"/>
                      <w:highlight w:val="none"/>
                    </w:rPr>
                  </w:pPr>
                  <w:r>
                    <w:rPr>
                      <w:color w:val="auto"/>
                      <w:highlight w:val="none"/>
                    </w:rPr>
                    <w:t>处理效率%</w:t>
                  </w:r>
                </w:p>
              </w:tc>
              <w:tc>
                <w:tcPr>
                  <w:tcW w:w="214" w:type="pct"/>
                  <w:vMerge w:val="continue"/>
                  <w:tcBorders>
                    <w:tl2br w:val="nil"/>
                    <w:tr2bl w:val="nil"/>
                  </w:tcBorders>
                  <w:noWrap/>
                  <w:vAlign w:val="center"/>
                </w:tcPr>
                <w:p w14:paraId="52A75D9A">
                  <w:pPr>
                    <w:pStyle w:val="62"/>
                    <w:rPr>
                      <w:color w:val="auto"/>
                      <w:highlight w:val="none"/>
                    </w:rPr>
                  </w:pPr>
                </w:p>
              </w:tc>
              <w:tc>
                <w:tcPr>
                  <w:tcW w:w="323" w:type="pct"/>
                  <w:vMerge w:val="continue"/>
                  <w:tcBorders>
                    <w:tl2br w:val="nil"/>
                    <w:tr2bl w:val="nil"/>
                  </w:tcBorders>
                  <w:noWrap/>
                  <w:vAlign w:val="center"/>
                </w:tcPr>
                <w:p w14:paraId="1D3A707E">
                  <w:pPr>
                    <w:pStyle w:val="62"/>
                    <w:rPr>
                      <w:color w:val="auto"/>
                      <w:highlight w:val="none"/>
                    </w:rPr>
                  </w:pPr>
                </w:p>
              </w:tc>
              <w:tc>
                <w:tcPr>
                  <w:tcW w:w="323" w:type="pct"/>
                  <w:vMerge w:val="continue"/>
                  <w:tcBorders>
                    <w:tl2br w:val="nil"/>
                    <w:tr2bl w:val="nil"/>
                  </w:tcBorders>
                  <w:noWrap/>
                  <w:vAlign w:val="center"/>
                </w:tcPr>
                <w:p w14:paraId="55726A5F">
                  <w:pPr>
                    <w:pStyle w:val="62"/>
                    <w:rPr>
                      <w:color w:val="auto"/>
                      <w:highlight w:val="none"/>
                    </w:rPr>
                  </w:pPr>
                </w:p>
              </w:tc>
              <w:tc>
                <w:tcPr>
                  <w:tcW w:w="358" w:type="pct"/>
                  <w:vMerge w:val="continue"/>
                  <w:tcBorders>
                    <w:tl2br w:val="nil"/>
                    <w:tr2bl w:val="nil"/>
                  </w:tcBorders>
                  <w:noWrap/>
                  <w:vAlign w:val="center"/>
                </w:tcPr>
                <w:p w14:paraId="38D33C4B">
                  <w:pPr>
                    <w:pStyle w:val="62"/>
                    <w:rPr>
                      <w:color w:val="auto"/>
                      <w:highlight w:val="none"/>
                    </w:rPr>
                  </w:pPr>
                </w:p>
              </w:tc>
              <w:tc>
                <w:tcPr>
                  <w:tcW w:w="370" w:type="pct"/>
                  <w:vMerge w:val="continue"/>
                  <w:tcBorders>
                    <w:tl2br w:val="nil"/>
                    <w:tr2bl w:val="nil"/>
                  </w:tcBorders>
                  <w:noWrap/>
                  <w:vAlign w:val="center"/>
                </w:tcPr>
                <w:p w14:paraId="67101A8B">
                  <w:pPr>
                    <w:pStyle w:val="62"/>
                    <w:rPr>
                      <w:color w:val="auto"/>
                      <w:highlight w:val="none"/>
                    </w:rPr>
                  </w:pPr>
                </w:p>
              </w:tc>
              <w:tc>
                <w:tcPr>
                  <w:tcW w:w="348" w:type="pct"/>
                  <w:vMerge w:val="continue"/>
                  <w:tcBorders>
                    <w:tl2br w:val="nil"/>
                    <w:tr2bl w:val="nil"/>
                  </w:tcBorders>
                  <w:noWrap/>
                  <w:vAlign w:val="center"/>
                </w:tcPr>
                <w:p w14:paraId="318D33C2">
                  <w:pPr>
                    <w:pStyle w:val="62"/>
                    <w:rPr>
                      <w:color w:val="auto"/>
                      <w:highlight w:val="none"/>
                    </w:rPr>
                  </w:pPr>
                </w:p>
              </w:tc>
              <w:tc>
                <w:tcPr>
                  <w:tcW w:w="215" w:type="pct"/>
                  <w:vMerge w:val="continue"/>
                  <w:tcBorders>
                    <w:tl2br w:val="nil"/>
                    <w:tr2bl w:val="nil"/>
                  </w:tcBorders>
                  <w:noWrap/>
                  <w:vAlign w:val="center"/>
                </w:tcPr>
                <w:p w14:paraId="6FAC4319">
                  <w:pPr>
                    <w:pStyle w:val="62"/>
                    <w:rPr>
                      <w:color w:val="auto"/>
                      <w:highlight w:val="none"/>
                    </w:rPr>
                  </w:pPr>
                </w:p>
              </w:tc>
            </w:tr>
            <w:tr w14:paraId="76D08B9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4" w:type="pct"/>
                  <w:vMerge w:val="restart"/>
                  <w:tcBorders>
                    <w:tl2br w:val="nil"/>
                    <w:tr2bl w:val="nil"/>
                  </w:tcBorders>
                  <w:noWrap/>
                  <w:vAlign w:val="center"/>
                </w:tcPr>
                <w:p w14:paraId="0C845A57">
                  <w:pPr>
                    <w:pStyle w:val="62"/>
                    <w:rPr>
                      <w:rFonts w:hint="eastAsia" w:eastAsia="宋体"/>
                      <w:color w:val="auto"/>
                      <w:highlight w:val="none"/>
                      <w:lang w:eastAsia="zh-CN"/>
                    </w:rPr>
                  </w:pPr>
                  <w:r>
                    <w:rPr>
                      <w:rFonts w:hint="eastAsia"/>
                      <w:color w:val="auto"/>
                      <w:highlight w:val="none"/>
                      <w:lang w:eastAsia="zh-CN"/>
                    </w:rPr>
                    <w:t>PPR、PE管材管件投料</w:t>
                  </w:r>
                  <w:r>
                    <w:rPr>
                      <w:rFonts w:hint="eastAsia"/>
                      <w:color w:val="auto"/>
                      <w:highlight w:val="none"/>
                    </w:rPr>
                    <w:t>、注塑及冷却定型</w:t>
                  </w:r>
                  <w:r>
                    <w:rPr>
                      <w:rFonts w:hint="eastAsia"/>
                      <w:color w:val="auto"/>
                      <w:highlight w:val="none"/>
                      <w:lang w:eastAsia="zh-CN"/>
                    </w:rPr>
                    <w:t>、喷码工序</w:t>
                  </w:r>
                </w:p>
              </w:tc>
              <w:tc>
                <w:tcPr>
                  <w:tcW w:w="334" w:type="pct"/>
                  <w:vMerge w:val="restart"/>
                  <w:tcBorders>
                    <w:tl2br w:val="nil"/>
                    <w:tr2bl w:val="nil"/>
                  </w:tcBorders>
                  <w:noWrap/>
                  <w:vAlign w:val="center"/>
                </w:tcPr>
                <w:p w14:paraId="2D2806E6">
                  <w:pPr>
                    <w:pStyle w:val="62"/>
                    <w:rPr>
                      <w:color w:val="auto"/>
                      <w:highlight w:val="none"/>
                    </w:rPr>
                  </w:pPr>
                  <w:r>
                    <w:rPr>
                      <w:rFonts w:hint="eastAsia"/>
                      <w:color w:val="auto"/>
                      <w:highlight w:val="none"/>
                    </w:rPr>
                    <w:t>颗粒物</w:t>
                  </w:r>
                </w:p>
              </w:tc>
              <w:tc>
                <w:tcPr>
                  <w:tcW w:w="294" w:type="pct"/>
                  <w:vMerge w:val="restart"/>
                  <w:tcBorders>
                    <w:tl2br w:val="nil"/>
                    <w:tr2bl w:val="nil"/>
                  </w:tcBorders>
                  <w:noWrap/>
                  <w:vAlign w:val="center"/>
                </w:tcPr>
                <w:p w14:paraId="62D0E697">
                  <w:pPr>
                    <w:pStyle w:val="62"/>
                    <w:rPr>
                      <w:color w:val="auto"/>
                      <w:highlight w:val="none"/>
                    </w:rPr>
                  </w:pPr>
                  <w:r>
                    <w:rPr>
                      <w:rFonts w:hint="eastAsia"/>
                      <w:color w:val="auto"/>
                      <w:highlight w:val="none"/>
                      <w:lang w:val="en-US" w:eastAsia="zh-CN"/>
                    </w:rPr>
                    <w:t>80</w:t>
                  </w:r>
                  <w:r>
                    <w:rPr>
                      <w:rFonts w:hint="eastAsia"/>
                      <w:color w:val="auto"/>
                      <w:highlight w:val="none"/>
                    </w:rPr>
                    <w:t>000</w:t>
                  </w:r>
                </w:p>
              </w:tc>
              <w:tc>
                <w:tcPr>
                  <w:tcW w:w="314" w:type="pct"/>
                  <w:vMerge w:val="restart"/>
                  <w:tcBorders>
                    <w:tl2br w:val="nil"/>
                    <w:tr2bl w:val="nil"/>
                  </w:tcBorders>
                  <w:noWrap/>
                  <w:vAlign w:val="center"/>
                </w:tcPr>
                <w:p w14:paraId="38ABDF21">
                  <w:pPr>
                    <w:widowControl/>
                    <w:jc w:val="center"/>
                    <w:textAlignment w:val="center"/>
                    <w:rPr>
                      <w:color w:val="auto"/>
                      <w:szCs w:val="21"/>
                      <w:highlight w:val="none"/>
                    </w:rPr>
                  </w:pPr>
                  <w:r>
                    <w:rPr>
                      <w:rFonts w:hint="eastAsia"/>
                      <w:color w:val="auto"/>
                      <w:szCs w:val="21"/>
                      <w:highlight w:val="none"/>
                      <w:lang w:val="en-US" w:eastAsia="zh-CN"/>
                    </w:rPr>
                    <w:t>60</w:t>
                  </w:r>
                </w:p>
              </w:tc>
              <w:tc>
                <w:tcPr>
                  <w:tcW w:w="355" w:type="pct"/>
                  <w:vMerge w:val="restart"/>
                  <w:tcBorders>
                    <w:tl2br w:val="nil"/>
                    <w:tr2bl w:val="nil"/>
                  </w:tcBorders>
                  <w:noWrap/>
                  <w:vAlign w:val="center"/>
                </w:tcPr>
                <w:p w14:paraId="3AE59448">
                  <w:pPr>
                    <w:widowControl/>
                    <w:jc w:val="center"/>
                    <w:textAlignment w:val="center"/>
                    <w:rPr>
                      <w:color w:val="auto"/>
                      <w:szCs w:val="21"/>
                      <w:highlight w:val="none"/>
                    </w:rPr>
                  </w:pPr>
                  <w:r>
                    <w:rPr>
                      <w:rFonts w:hint="eastAsia"/>
                      <w:color w:val="auto"/>
                      <w:szCs w:val="21"/>
                      <w:highlight w:val="none"/>
                      <w:lang w:val="en-US" w:eastAsia="zh-CN"/>
                    </w:rPr>
                    <w:t>8.33</w:t>
                  </w:r>
                </w:p>
              </w:tc>
              <w:tc>
                <w:tcPr>
                  <w:tcW w:w="394" w:type="pct"/>
                  <w:vMerge w:val="restart"/>
                  <w:tcBorders>
                    <w:tl2br w:val="nil"/>
                    <w:tr2bl w:val="nil"/>
                  </w:tcBorders>
                  <w:noWrap/>
                  <w:vAlign w:val="center"/>
                </w:tcPr>
                <w:p w14:paraId="532CBDE7">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104.17</w:t>
                  </w:r>
                </w:p>
              </w:tc>
              <w:tc>
                <w:tcPr>
                  <w:tcW w:w="294" w:type="pct"/>
                  <w:vMerge w:val="restart"/>
                  <w:tcBorders>
                    <w:tl2br w:val="nil"/>
                    <w:tr2bl w:val="nil"/>
                  </w:tcBorders>
                  <w:noWrap/>
                  <w:vAlign w:val="center"/>
                </w:tcPr>
                <w:p w14:paraId="18B57FCE">
                  <w:pPr>
                    <w:pStyle w:val="62"/>
                    <w:rPr>
                      <w:rFonts w:hint="default" w:eastAsia="宋体"/>
                      <w:color w:val="auto"/>
                      <w:highlight w:val="none"/>
                      <w:lang w:val="en-US" w:eastAsia="zh-CN"/>
                    </w:rPr>
                  </w:pPr>
                  <w:r>
                    <w:rPr>
                      <w:rFonts w:hint="eastAsia"/>
                      <w:color w:val="auto"/>
                      <w:highlight w:val="none"/>
                      <w:lang w:val="en-US" w:eastAsia="zh-CN"/>
                    </w:rPr>
                    <w:t>7200</w:t>
                  </w:r>
                </w:p>
              </w:tc>
              <w:tc>
                <w:tcPr>
                  <w:tcW w:w="281" w:type="pct"/>
                  <w:vMerge w:val="restart"/>
                  <w:tcBorders>
                    <w:tl2br w:val="nil"/>
                    <w:tr2bl w:val="nil"/>
                  </w:tcBorders>
                  <w:noWrap/>
                  <w:vAlign w:val="center"/>
                </w:tcPr>
                <w:p w14:paraId="207F246A">
                  <w:pPr>
                    <w:pStyle w:val="62"/>
                    <w:rPr>
                      <w:color w:val="auto"/>
                      <w:highlight w:val="none"/>
                    </w:rPr>
                  </w:pPr>
                  <w:r>
                    <w:rPr>
                      <w:rFonts w:hint="eastAsia"/>
                      <w:color w:val="auto"/>
                      <w:highlight w:val="none"/>
                    </w:rPr>
                    <w:t>95</w:t>
                  </w:r>
                </w:p>
              </w:tc>
              <w:tc>
                <w:tcPr>
                  <w:tcW w:w="281" w:type="pct"/>
                  <w:vMerge w:val="restart"/>
                  <w:tcBorders>
                    <w:tl2br w:val="nil"/>
                    <w:tr2bl w:val="nil"/>
                  </w:tcBorders>
                  <w:noWrap/>
                  <w:vAlign w:val="center"/>
                </w:tcPr>
                <w:p w14:paraId="47101F7C">
                  <w:pPr>
                    <w:pStyle w:val="62"/>
                    <w:rPr>
                      <w:color w:val="auto"/>
                      <w:highlight w:val="none"/>
                    </w:rPr>
                  </w:pPr>
                  <w:r>
                    <w:rPr>
                      <w:rFonts w:hint="eastAsia"/>
                      <w:color w:val="auto"/>
                      <w:highlight w:val="none"/>
                    </w:rPr>
                    <w:t>99</w:t>
                  </w:r>
                </w:p>
              </w:tc>
              <w:tc>
                <w:tcPr>
                  <w:tcW w:w="214" w:type="pct"/>
                  <w:tcBorders>
                    <w:tl2br w:val="nil"/>
                    <w:tr2bl w:val="nil"/>
                  </w:tcBorders>
                  <w:noWrap/>
                  <w:vAlign w:val="center"/>
                </w:tcPr>
                <w:p w14:paraId="21F1E8AD">
                  <w:pPr>
                    <w:pStyle w:val="62"/>
                    <w:rPr>
                      <w:color w:val="auto"/>
                      <w:highlight w:val="none"/>
                    </w:rPr>
                  </w:pPr>
                  <w:r>
                    <w:rPr>
                      <w:color w:val="auto"/>
                      <w:highlight w:val="none"/>
                    </w:rPr>
                    <w:t>有组织</w:t>
                  </w:r>
                </w:p>
              </w:tc>
              <w:tc>
                <w:tcPr>
                  <w:tcW w:w="323" w:type="pct"/>
                  <w:tcBorders>
                    <w:tl2br w:val="nil"/>
                    <w:tr2bl w:val="nil"/>
                  </w:tcBorders>
                  <w:noWrap/>
                  <w:vAlign w:val="center"/>
                </w:tcPr>
                <w:p w14:paraId="18D7021E">
                  <w:pPr>
                    <w:keepNext w:val="0"/>
                    <w:keepLines w:val="0"/>
                    <w:widowControl/>
                    <w:suppressLineNumbers w:val="0"/>
                    <w:jc w:val="right"/>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0.57</w:t>
                  </w:r>
                </w:p>
              </w:tc>
              <w:tc>
                <w:tcPr>
                  <w:tcW w:w="323" w:type="pct"/>
                  <w:tcBorders>
                    <w:tl2br w:val="nil"/>
                    <w:tr2bl w:val="nil"/>
                  </w:tcBorders>
                  <w:noWrap/>
                  <w:vAlign w:val="center"/>
                </w:tcPr>
                <w:p w14:paraId="49E10EDA">
                  <w:pPr>
                    <w:keepNext w:val="0"/>
                    <w:keepLines w:val="0"/>
                    <w:widowControl/>
                    <w:suppressLineNumbers w:val="0"/>
                    <w:jc w:val="right"/>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0.079</w:t>
                  </w:r>
                </w:p>
              </w:tc>
              <w:tc>
                <w:tcPr>
                  <w:tcW w:w="358" w:type="pct"/>
                  <w:tcBorders>
                    <w:tl2br w:val="nil"/>
                    <w:tr2bl w:val="nil"/>
                  </w:tcBorders>
                  <w:noWrap/>
                  <w:vAlign w:val="center"/>
                </w:tcPr>
                <w:p w14:paraId="175A7E55">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0.99</w:t>
                  </w:r>
                </w:p>
              </w:tc>
              <w:tc>
                <w:tcPr>
                  <w:tcW w:w="370" w:type="pct"/>
                  <w:tcBorders>
                    <w:tl2br w:val="nil"/>
                    <w:tr2bl w:val="nil"/>
                  </w:tcBorders>
                  <w:noWrap/>
                  <w:vAlign w:val="center"/>
                </w:tcPr>
                <w:p w14:paraId="163730BD">
                  <w:pPr>
                    <w:pStyle w:val="62"/>
                    <w:rPr>
                      <w:rFonts w:hint="eastAsia" w:eastAsia="宋体"/>
                      <w:color w:val="auto"/>
                      <w:highlight w:val="none"/>
                      <w:lang w:eastAsia="zh-CN"/>
                    </w:rPr>
                  </w:pPr>
                  <w:r>
                    <w:rPr>
                      <w:rFonts w:hint="eastAsia"/>
                      <w:color w:val="auto"/>
                      <w:highlight w:val="none"/>
                    </w:rPr>
                    <w:t>废气</w:t>
                  </w:r>
                  <w:r>
                    <w:rPr>
                      <w:color w:val="auto"/>
                      <w:highlight w:val="none"/>
                    </w:rPr>
                    <w:t>排气筒，DA00</w:t>
                  </w:r>
                  <w:r>
                    <w:rPr>
                      <w:rFonts w:hint="eastAsia"/>
                      <w:color w:val="auto"/>
                      <w:highlight w:val="none"/>
                      <w:lang w:val="en-US" w:eastAsia="zh-CN"/>
                    </w:rPr>
                    <w:t>1</w:t>
                  </w:r>
                </w:p>
              </w:tc>
              <w:tc>
                <w:tcPr>
                  <w:tcW w:w="348" w:type="pct"/>
                  <w:tcBorders>
                    <w:tl2br w:val="nil"/>
                    <w:tr2bl w:val="nil"/>
                  </w:tcBorders>
                  <w:noWrap/>
                  <w:vAlign w:val="center"/>
                </w:tcPr>
                <w:p w14:paraId="58B3BE07">
                  <w:pPr>
                    <w:widowControl/>
                    <w:jc w:val="center"/>
                    <w:textAlignment w:val="center"/>
                    <w:rPr>
                      <w:color w:val="auto"/>
                      <w:szCs w:val="21"/>
                      <w:highlight w:val="none"/>
                    </w:rPr>
                  </w:pPr>
                  <w:r>
                    <w:rPr>
                      <w:color w:val="auto"/>
                      <w:kern w:val="0"/>
                      <w:szCs w:val="21"/>
                      <w:highlight w:val="none"/>
                    </w:rPr>
                    <w:t>20</w:t>
                  </w:r>
                </w:p>
              </w:tc>
              <w:tc>
                <w:tcPr>
                  <w:tcW w:w="215" w:type="pct"/>
                  <w:tcBorders>
                    <w:tl2br w:val="nil"/>
                    <w:tr2bl w:val="nil"/>
                  </w:tcBorders>
                  <w:noWrap/>
                  <w:vAlign w:val="center"/>
                </w:tcPr>
                <w:p w14:paraId="321D971E">
                  <w:pPr>
                    <w:pStyle w:val="62"/>
                    <w:rPr>
                      <w:color w:val="auto"/>
                      <w:highlight w:val="none"/>
                    </w:rPr>
                  </w:pPr>
                  <w:r>
                    <w:rPr>
                      <w:color w:val="auto"/>
                      <w:highlight w:val="none"/>
                    </w:rPr>
                    <w:t>达标</w:t>
                  </w:r>
                </w:p>
              </w:tc>
            </w:tr>
            <w:tr w14:paraId="041A99A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4" w:type="pct"/>
                  <w:vMerge w:val="continue"/>
                  <w:tcBorders>
                    <w:tl2br w:val="nil"/>
                    <w:tr2bl w:val="nil"/>
                  </w:tcBorders>
                  <w:noWrap/>
                  <w:vAlign w:val="center"/>
                </w:tcPr>
                <w:p w14:paraId="050B2143">
                  <w:pPr>
                    <w:pStyle w:val="62"/>
                    <w:rPr>
                      <w:color w:val="auto"/>
                      <w:highlight w:val="none"/>
                    </w:rPr>
                  </w:pPr>
                </w:p>
              </w:tc>
              <w:tc>
                <w:tcPr>
                  <w:tcW w:w="334" w:type="pct"/>
                  <w:vMerge w:val="continue"/>
                  <w:tcBorders>
                    <w:tl2br w:val="nil"/>
                    <w:tr2bl w:val="nil"/>
                  </w:tcBorders>
                  <w:noWrap/>
                  <w:vAlign w:val="center"/>
                </w:tcPr>
                <w:p w14:paraId="182241B7">
                  <w:pPr>
                    <w:pStyle w:val="62"/>
                    <w:rPr>
                      <w:color w:val="auto"/>
                      <w:highlight w:val="none"/>
                    </w:rPr>
                  </w:pPr>
                </w:p>
              </w:tc>
              <w:tc>
                <w:tcPr>
                  <w:tcW w:w="294" w:type="pct"/>
                  <w:vMerge w:val="continue"/>
                  <w:tcBorders>
                    <w:tl2br w:val="nil"/>
                    <w:tr2bl w:val="nil"/>
                  </w:tcBorders>
                  <w:noWrap/>
                  <w:vAlign w:val="center"/>
                </w:tcPr>
                <w:p w14:paraId="391273B4">
                  <w:pPr>
                    <w:pStyle w:val="62"/>
                    <w:rPr>
                      <w:color w:val="auto"/>
                      <w:highlight w:val="none"/>
                    </w:rPr>
                  </w:pPr>
                </w:p>
              </w:tc>
              <w:tc>
                <w:tcPr>
                  <w:tcW w:w="314" w:type="pct"/>
                  <w:vMerge w:val="continue"/>
                  <w:tcBorders>
                    <w:tl2br w:val="nil"/>
                    <w:tr2bl w:val="nil"/>
                  </w:tcBorders>
                  <w:noWrap/>
                  <w:vAlign w:val="center"/>
                </w:tcPr>
                <w:p w14:paraId="64BEB3E2">
                  <w:pPr>
                    <w:pStyle w:val="62"/>
                    <w:rPr>
                      <w:color w:val="auto"/>
                      <w:highlight w:val="none"/>
                    </w:rPr>
                  </w:pPr>
                </w:p>
              </w:tc>
              <w:tc>
                <w:tcPr>
                  <w:tcW w:w="355" w:type="pct"/>
                  <w:vMerge w:val="continue"/>
                  <w:tcBorders>
                    <w:tl2br w:val="nil"/>
                    <w:tr2bl w:val="nil"/>
                  </w:tcBorders>
                  <w:noWrap/>
                  <w:vAlign w:val="center"/>
                </w:tcPr>
                <w:p w14:paraId="3FA2E572">
                  <w:pPr>
                    <w:pStyle w:val="62"/>
                    <w:rPr>
                      <w:color w:val="auto"/>
                      <w:highlight w:val="none"/>
                    </w:rPr>
                  </w:pPr>
                </w:p>
              </w:tc>
              <w:tc>
                <w:tcPr>
                  <w:tcW w:w="394" w:type="pct"/>
                  <w:vMerge w:val="continue"/>
                  <w:tcBorders>
                    <w:tl2br w:val="nil"/>
                    <w:tr2bl w:val="nil"/>
                  </w:tcBorders>
                  <w:noWrap/>
                  <w:vAlign w:val="center"/>
                </w:tcPr>
                <w:p w14:paraId="01709E1B">
                  <w:pPr>
                    <w:pStyle w:val="62"/>
                    <w:rPr>
                      <w:color w:val="auto"/>
                      <w:highlight w:val="none"/>
                    </w:rPr>
                  </w:pPr>
                </w:p>
              </w:tc>
              <w:tc>
                <w:tcPr>
                  <w:tcW w:w="294" w:type="pct"/>
                  <w:vMerge w:val="continue"/>
                  <w:tcBorders>
                    <w:tl2br w:val="nil"/>
                    <w:tr2bl w:val="nil"/>
                  </w:tcBorders>
                  <w:noWrap/>
                  <w:vAlign w:val="center"/>
                </w:tcPr>
                <w:p w14:paraId="27ED78CE">
                  <w:pPr>
                    <w:pStyle w:val="62"/>
                    <w:rPr>
                      <w:color w:val="auto"/>
                      <w:highlight w:val="none"/>
                    </w:rPr>
                  </w:pPr>
                </w:p>
              </w:tc>
              <w:tc>
                <w:tcPr>
                  <w:tcW w:w="281" w:type="pct"/>
                  <w:vMerge w:val="continue"/>
                  <w:tcBorders>
                    <w:tl2br w:val="nil"/>
                    <w:tr2bl w:val="nil"/>
                  </w:tcBorders>
                  <w:noWrap/>
                  <w:vAlign w:val="center"/>
                </w:tcPr>
                <w:p w14:paraId="08A25AE6">
                  <w:pPr>
                    <w:pStyle w:val="62"/>
                    <w:rPr>
                      <w:color w:val="auto"/>
                      <w:highlight w:val="none"/>
                    </w:rPr>
                  </w:pPr>
                </w:p>
              </w:tc>
              <w:tc>
                <w:tcPr>
                  <w:tcW w:w="281" w:type="pct"/>
                  <w:vMerge w:val="continue"/>
                  <w:tcBorders>
                    <w:tl2br w:val="nil"/>
                    <w:tr2bl w:val="nil"/>
                  </w:tcBorders>
                  <w:noWrap/>
                  <w:vAlign w:val="center"/>
                </w:tcPr>
                <w:p w14:paraId="345FF970">
                  <w:pPr>
                    <w:pStyle w:val="62"/>
                    <w:rPr>
                      <w:color w:val="auto"/>
                      <w:highlight w:val="none"/>
                    </w:rPr>
                  </w:pPr>
                </w:p>
              </w:tc>
              <w:tc>
                <w:tcPr>
                  <w:tcW w:w="214" w:type="pct"/>
                  <w:tcBorders>
                    <w:tl2br w:val="nil"/>
                    <w:tr2bl w:val="nil"/>
                  </w:tcBorders>
                  <w:noWrap/>
                  <w:vAlign w:val="center"/>
                </w:tcPr>
                <w:p w14:paraId="63E42436">
                  <w:pPr>
                    <w:pStyle w:val="62"/>
                    <w:rPr>
                      <w:color w:val="auto"/>
                      <w:highlight w:val="none"/>
                    </w:rPr>
                  </w:pPr>
                  <w:r>
                    <w:rPr>
                      <w:color w:val="auto"/>
                      <w:highlight w:val="none"/>
                    </w:rPr>
                    <w:t>无组织</w:t>
                  </w:r>
                </w:p>
              </w:tc>
              <w:tc>
                <w:tcPr>
                  <w:tcW w:w="323" w:type="pct"/>
                  <w:tcBorders>
                    <w:tl2br w:val="nil"/>
                    <w:tr2bl w:val="nil"/>
                  </w:tcBorders>
                  <w:noWrap/>
                  <w:vAlign w:val="center"/>
                </w:tcPr>
                <w:p w14:paraId="01B9AB4F">
                  <w:pPr>
                    <w:keepNext w:val="0"/>
                    <w:keepLines w:val="0"/>
                    <w:widowControl/>
                    <w:suppressLineNumbers w:val="0"/>
                    <w:jc w:val="right"/>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323" w:type="pct"/>
                  <w:tcBorders>
                    <w:tl2br w:val="nil"/>
                    <w:tr2bl w:val="nil"/>
                  </w:tcBorders>
                  <w:noWrap/>
                  <w:vAlign w:val="center"/>
                </w:tcPr>
                <w:p w14:paraId="497E0160">
                  <w:pPr>
                    <w:keepNext w:val="0"/>
                    <w:keepLines w:val="0"/>
                    <w:widowControl/>
                    <w:suppressLineNumbers w:val="0"/>
                    <w:jc w:val="right"/>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w:t>
                  </w:r>
                  <w:r>
                    <w:rPr>
                      <w:rFonts w:hint="eastAsia" w:cs="Times New Roman"/>
                      <w:color w:val="auto"/>
                      <w:kern w:val="2"/>
                      <w:sz w:val="21"/>
                      <w:szCs w:val="21"/>
                      <w:highlight w:val="none"/>
                      <w:lang w:val="en-US" w:eastAsia="zh-CN" w:bidi="ar-SA"/>
                    </w:rPr>
                    <w:t>42</w:t>
                  </w:r>
                </w:p>
              </w:tc>
              <w:tc>
                <w:tcPr>
                  <w:tcW w:w="358" w:type="pct"/>
                  <w:tcBorders>
                    <w:tl2br w:val="nil"/>
                    <w:tr2bl w:val="nil"/>
                  </w:tcBorders>
                  <w:noWrap/>
                  <w:vAlign w:val="center"/>
                </w:tcPr>
                <w:p w14:paraId="3481943E">
                  <w:pPr>
                    <w:pStyle w:val="62"/>
                    <w:rPr>
                      <w:color w:val="auto"/>
                      <w:highlight w:val="none"/>
                    </w:rPr>
                  </w:pPr>
                  <w:r>
                    <w:rPr>
                      <w:color w:val="auto"/>
                      <w:highlight w:val="none"/>
                    </w:rPr>
                    <w:t>/</w:t>
                  </w:r>
                </w:p>
              </w:tc>
              <w:tc>
                <w:tcPr>
                  <w:tcW w:w="370" w:type="pct"/>
                  <w:tcBorders>
                    <w:tl2br w:val="nil"/>
                    <w:tr2bl w:val="nil"/>
                  </w:tcBorders>
                  <w:noWrap/>
                  <w:vAlign w:val="center"/>
                </w:tcPr>
                <w:p w14:paraId="590DFAF9">
                  <w:pPr>
                    <w:pStyle w:val="62"/>
                    <w:rPr>
                      <w:color w:val="auto"/>
                      <w:highlight w:val="none"/>
                    </w:rPr>
                  </w:pPr>
                  <w:r>
                    <w:rPr>
                      <w:color w:val="auto"/>
                      <w:highlight w:val="none"/>
                    </w:rPr>
                    <w:t>/</w:t>
                  </w:r>
                </w:p>
              </w:tc>
              <w:tc>
                <w:tcPr>
                  <w:tcW w:w="348" w:type="pct"/>
                  <w:tcBorders>
                    <w:tl2br w:val="nil"/>
                    <w:tr2bl w:val="nil"/>
                  </w:tcBorders>
                  <w:noWrap/>
                  <w:vAlign w:val="center"/>
                </w:tcPr>
                <w:p w14:paraId="456A909A">
                  <w:pPr>
                    <w:widowControl/>
                    <w:jc w:val="center"/>
                    <w:textAlignment w:val="center"/>
                    <w:rPr>
                      <w:color w:val="auto"/>
                      <w:szCs w:val="21"/>
                      <w:highlight w:val="none"/>
                    </w:rPr>
                  </w:pPr>
                  <w:r>
                    <w:rPr>
                      <w:color w:val="auto"/>
                      <w:kern w:val="0"/>
                      <w:szCs w:val="21"/>
                      <w:highlight w:val="none"/>
                    </w:rPr>
                    <w:t>1</w:t>
                  </w:r>
                </w:p>
              </w:tc>
              <w:tc>
                <w:tcPr>
                  <w:tcW w:w="215" w:type="pct"/>
                  <w:tcBorders>
                    <w:tl2br w:val="nil"/>
                    <w:tr2bl w:val="nil"/>
                  </w:tcBorders>
                  <w:noWrap/>
                  <w:vAlign w:val="center"/>
                </w:tcPr>
                <w:p w14:paraId="080B2251">
                  <w:pPr>
                    <w:pStyle w:val="62"/>
                    <w:rPr>
                      <w:color w:val="auto"/>
                      <w:highlight w:val="none"/>
                    </w:rPr>
                  </w:pPr>
                  <w:r>
                    <w:rPr>
                      <w:color w:val="auto"/>
                      <w:highlight w:val="none"/>
                    </w:rPr>
                    <w:t>达标</w:t>
                  </w:r>
                </w:p>
              </w:tc>
            </w:tr>
            <w:tr w14:paraId="3967C5F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4" w:type="pct"/>
                  <w:vMerge w:val="continue"/>
                  <w:tcBorders>
                    <w:tl2br w:val="nil"/>
                    <w:tr2bl w:val="nil"/>
                  </w:tcBorders>
                  <w:noWrap/>
                  <w:vAlign w:val="center"/>
                </w:tcPr>
                <w:p w14:paraId="25D03BB1">
                  <w:pPr>
                    <w:pStyle w:val="62"/>
                    <w:rPr>
                      <w:color w:val="auto"/>
                      <w:highlight w:val="none"/>
                    </w:rPr>
                  </w:pPr>
                </w:p>
              </w:tc>
              <w:tc>
                <w:tcPr>
                  <w:tcW w:w="334" w:type="pct"/>
                  <w:vMerge w:val="restart"/>
                  <w:tcBorders>
                    <w:tl2br w:val="nil"/>
                    <w:tr2bl w:val="nil"/>
                  </w:tcBorders>
                  <w:noWrap/>
                  <w:vAlign w:val="center"/>
                </w:tcPr>
                <w:p w14:paraId="5499D8B8">
                  <w:pPr>
                    <w:pStyle w:val="62"/>
                    <w:rPr>
                      <w:color w:val="auto"/>
                      <w:highlight w:val="none"/>
                    </w:rPr>
                  </w:pPr>
                  <w:r>
                    <w:rPr>
                      <w:rFonts w:hint="eastAsia"/>
                      <w:color w:val="auto"/>
                      <w:highlight w:val="none"/>
                    </w:rPr>
                    <w:t>NMHC</w:t>
                  </w:r>
                </w:p>
              </w:tc>
              <w:tc>
                <w:tcPr>
                  <w:tcW w:w="294" w:type="pct"/>
                  <w:vMerge w:val="continue"/>
                  <w:tcBorders>
                    <w:tl2br w:val="nil"/>
                    <w:tr2bl w:val="nil"/>
                  </w:tcBorders>
                  <w:noWrap/>
                  <w:vAlign w:val="center"/>
                </w:tcPr>
                <w:p w14:paraId="35158DCD">
                  <w:pPr>
                    <w:pStyle w:val="62"/>
                    <w:rPr>
                      <w:color w:val="auto"/>
                      <w:highlight w:val="none"/>
                    </w:rPr>
                  </w:pPr>
                </w:p>
              </w:tc>
              <w:tc>
                <w:tcPr>
                  <w:tcW w:w="314" w:type="pct"/>
                  <w:vMerge w:val="restart"/>
                  <w:tcBorders>
                    <w:tl2br w:val="nil"/>
                    <w:tr2bl w:val="nil"/>
                  </w:tcBorders>
                  <w:noWrap/>
                  <w:vAlign w:val="center"/>
                </w:tcPr>
                <w:p w14:paraId="4BFBF52B">
                  <w:pPr>
                    <w:widowControl/>
                    <w:jc w:val="center"/>
                    <w:textAlignment w:val="center"/>
                    <w:rPr>
                      <w:color w:val="auto"/>
                      <w:szCs w:val="21"/>
                      <w:highlight w:val="none"/>
                    </w:rPr>
                  </w:pPr>
                  <w:r>
                    <w:rPr>
                      <w:rFonts w:hint="eastAsia"/>
                      <w:color w:val="auto"/>
                      <w:szCs w:val="21"/>
                      <w:highlight w:val="none"/>
                      <w:lang w:val="en-US" w:eastAsia="zh-CN"/>
                    </w:rPr>
                    <w:t>15.035</w:t>
                  </w:r>
                </w:p>
              </w:tc>
              <w:tc>
                <w:tcPr>
                  <w:tcW w:w="355" w:type="pct"/>
                  <w:vMerge w:val="restart"/>
                  <w:tcBorders>
                    <w:tl2br w:val="nil"/>
                    <w:tr2bl w:val="nil"/>
                  </w:tcBorders>
                  <w:noWrap/>
                  <w:vAlign w:val="center"/>
                </w:tcPr>
                <w:p w14:paraId="58B09E9D">
                  <w:pPr>
                    <w:widowControl/>
                    <w:jc w:val="center"/>
                    <w:textAlignment w:val="center"/>
                    <w:rPr>
                      <w:color w:val="auto"/>
                      <w:szCs w:val="21"/>
                      <w:highlight w:val="none"/>
                    </w:rPr>
                  </w:pPr>
                  <w:r>
                    <w:rPr>
                      <w:rFonts w:hint="eastAsia"/>
                      <w:color w:val="auto"/>
                      <w:szCs w:val="21"/>
                      <w:highlight w:val="none"/>
                      <w:lang w:val="en-US" w:eastAsia="zh-CN"/>
                    </w:rPr>
                    <w:t>2.09</w:t>
                  </w:r>
                </w:p>
              </w:tc>
              <w:tc>
                <w:tcPr>
                  <w:tcW w:w="394" w:type="pct"/>
                  <w:vMerge w:val="restart"/>
                  <w:tcBorders>
                    <w:tl2br w:val="nil"/>
                    <w:tr2bl w:val="nil"/>
                  </w:tcBorders>
                  <w:shd w:val="clear" w:color="auto" w:fill="auto"/>
                  <w:noWrap/>
                  <w:vAlign w:val="center"/>
                </w:tcPr>
                <w:p w14:paraId="7FCD8F7E">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2"/>
                      <w:sz w:val="21"/>
                      <w:szCs w:val="21"/>
                      <w:u w:val="none"/>
                      <w:lang w:val="en-US" w:eastAsia="zh-CN" w:bidi="ar-SA"/>
                    </w:rPr>
                    <w:t>2</w:t>
                  </w:r>
                  <w:r>
                    <w:rPr>
                      <w:rFonts w:hint="eastAsia" w:cs="Times New Roman"/>
                      <w:i w:val="0"/>
                      <w:iCs w:val="0"/>
                      <w:color w:val="auto"/>
                      <w:kern w:val="2"/>
                      <w:sz w:val="21"/>
                      <w:szCs w:val="21"/>
                      <w:u w:val="none"/>
                      <w:lang w:val="en-US" w:eastAsia="zh-CN" w:bidi="ar-SA"/>
                    </w:rPr>
                    <w:t>6.1</w:t>
                  </w:r>
                </w:p>
              </w:tc>
              <w:tc>
                <w:tcPr>
                  <w:tcW w:w="294" w:type="pct"/>
                  <w:vMerge w:val="restart"/>
                  <w:tcBorders>
                    <w:tl2br w:val="nil"/>
                    <w:tr2bl w:val="nil"/>
                  </w:tcBorders>
                  <w:noWrap/>
                  <w:vAlign w:val="center"/>
                </w:tcPr>
                <w:p w14:paraId="10689C15">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7200</w:t>
                  </w:r>
                </w:p>
              </w:tc>
              <w:tc>
                <w:tcPr>
                  <w:tcW w:w="281" w:type="pct"/>
                  <w:vMerge w:val="restart"/>
                  <w:tcBorders>
                    <w:tl2br w:val="nil"/>
                    <w:tr2bl w:val="nil"/>
                  </w:tcBorders>
                  <w:noWrap/>
                  <w:vAlign w:val="center"/>
                </w:tcPr>
                <w:p w14:paraId="640CE3B2">
                  <w:pPr>
                    <w:widowControl/>
                    <w:jc w:val="center"/>
                    <w:textAlignment w:val="center"/>
                    <w:rPr>
                      <w:color w:val="auto"/>
                      <w:szCs w:val="21"/>
                      <w:highlight w:val="none"/>
                    </w:rPr>
                  </w:pPr>
                  <w:r>
                    <w:rPr>
                      <w:rFonts w:hint="eastAsia"/>
                      <w:color w:val="auto"/>
                      <w:szCs w:val="21"/>
                      <w:highlight w:val="none"/>
                    </w:rPr>
                    <w:t>95</w:t>
                  </w:r>
                </w:p>
              </w:tc>
              <w:tc>
                <w:tcPr>
                  <w:tcW w:w="281" w:type="pct"/>
                  <w:vMerge w:val="restart"/>
                  <w:tcBorders>
                    <w:tl2br w:val="nil"/>
                    <w:tr2bl w:val="nil"/>
                  </w:tcBorders>
                  <w:noWrap/>
                  <w:vAlign w:val="center"/>
                </w:tcPr>
                <w:p w14:paraId="169AC363">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80</w:t>
                  </w:r>
                </w:p>
              </w:tc>
              <w:tc>
                <w:tcPr>
                  <w:tcW w:w="214" w:type="pct"/>
                  <w:tcBorders>
                    <w:tl2br w:val="nil"/>
                    <w:tr2bl w:val="nil"/>
                  </w:tcBorders>
                  <w:noWrap/>
                  <w:vAlign w:val="center"/>
                </w:tcPr>
                <w:p w14:paraId="54108D09">
                  <w:pPr>
                    <w:widowControl/>
                    <w:jc w:val="center"/>
                    <w:textAlignment w:val="center"/>
                    <w:rPr>
                      <w:color w:val="auto"/>
                      <w:szCs w:val="21"/>
                      <w:highlight w:val="none"/>
                    </w:rPr>
                  </w:pPr>
                  <w:r>
                    <w:rPr>
                      <w:color w:val="auto"/>
                      <w:szCs w:val="21"/>
                      <w:highlight w:val="none"/>
                    </w:rPr>
                    <w:t>有组织</w:t>
                  </w:r>
                </w:p>
              </w:tc>
              <w:tc>
                <w:tcPr>
                  <w:tcW w:w="323" w:type="pct"/>
                  <w:tcBorders>
                    <w:tl2br w:val="nil"/>
                    <w:tr2bl w:val="nil"/>
                  </w:tcBorders>
                  <w:noWrap/>
                  <w:vAlign w:val="center"/>
                </w:tcPr>
                <w:p w14:paraId="1D445CEE">
                  <w:pPr>
                    <w:widowControl/>
                    <w:jc w:val="center"/>
                    <w:textAlignment w:val="center"/>
                    <w:rPr>
                      <w:rFonts w:hint="eastAsia"/>
                      <w:color w:val="auto"/>
                      <w:szCs w:val="21"/>
                      <w:highlight w:val="none"/>
                      <w:lang w:val="en-US" w:eastAsia="zh-CN"/>
                    </w:rPr>
                  </w:pPr>
                  <w:r>
                    <w:rPr>
                      <w:rFonts w:hint="eastAsia"/>
                      <w:color w:val="auto"/>
                      <w:szCs w:val="21"/>
                      <w:highlight w:val="none"/>
                      <w:lang w:val="en-US" w:eastAsia="zh-CN"/>
                    </w:rPr>
                    <w:t>2.86</w:t>
                  </w:r>
                </w:p>
              </w:tc>
              <w:tc>
                <w:tcPr>
                  <w:tcW w:w="323" w:type="pct"/>
                  <w:tcBorders>
                    <w:tl2br w:val="nil"/>
                    <w:tr2bl w:val="nil"/>
                  </w:tcBorders>
                  <w:noWrap/>
                  <w:vAlign w:val="center"/>
                </w:tcPr>
                <w:p w14:paraId="37504321">
                  <w:pPr>
                    <w:widowControl/>
                    <w:jc w:val="center"/>
                    <w:textAlignment w:val="center"/>
                    <w:rPr>
                      <w:rFonts w:hint="default"/>
                      <w:color w:val="auto"/>
                      <w:szCs w:val="21"/>
                      <w:highlight w:val="none"/>
                      <w:lang w:val="en-US" w:eastAsia="zh-CN"/>
                    </w:rPr>
                  </w:pPr>
                  <w:r>
                    <w:rPr>
                      <w:rFonts w:hint="eastAsia"/>
                      <w:color w:val="auto"/>
                      <w:szCs w:val="21"/>
                      <w:highlight w:val="none"/>
                      <w:lang w:val="en-US" w:eastAsia="zh-CN"/>
                    </w:rPr>
                    <w:t>0.40</w:t>
                  </w:r>
                </w:p>
              </w:tc>
              <w:tc>
                <w:tcPr>
                  <w:tcW w:w="358" w:type="pct"/>
                  <w:tcBorders>
                    <w:tl2br w:val="nil"/>
                    <w:tr2bl w:val="nil"/>
                  </w:tcBorders>
                  <w:noWrap/>
                  <w:vAlign w:val="center"/>
                </w:tcPr>
                <w:p w14:paraId="00F93D54">
                  <w:pPr>
                    <w:widowControl/>
                    <w:jc w:val="center"/>
                    <w:textAlignment w:val="center"/>
                    <w:rPr>
                      <w:rFonts w:hint="default"/>
                      <w:color w:val="auto"/>
                      <w:szCs w:val="21"/>
                      <w:highlight w:val="none"/>
                      <w:lang w:val="en-US" w:eastAsia="zh-CN"/>
                    </w:rPr>
                  </w:pPr>
                  <w:r>
                    <w:rPr>
                      <w:rFonts w:hint="eastAsia"/>
                      <w:color w:val="auto"/>
                      <w:szCs w:val="21"/>
                      <w:highlight w:val="none"/>
                      <w:lang w:val="en-US" w:eastAsia="zh-CN"/>
                    </w:rPr>
                    <w:t>4.96</w:t>
                  </w:r>
                </w:p>
              </w:tc>
              <w:tc>
                <w:tcPr>
                  <w:tcW w:w="370" w:type="pct"/>
                  <w:tcBorders>
                    <w:tl2br w:val="nil"/>
                    <w:tr2bl w:val="nil"/>
                  </w:tcBorders>
                  <w:noWrap/>
                  <w:vAlign w:val="center"/>
                </w:tcPr>
                <w:p w14:paraId="249C4543">
                  <w:pPr>
                    <w:widowControl/>
                    <w:jc w:val="center"/>
                    <w:textAlignment w:val="center"/>
                    <w:rPr>
                      <w:color w:val="auto"/>
                      <w:kern w:val="0"/>
                      <w:szCs w:val="21"/>
                      <w:highlight w:val="none"/>
                    </w:rPr>
                  </w:pPr>
                  <w:r>
                    <w:rPr>
                      <w:rFonts w:hint="eastAsia"/>
                      <w:color w:val="auto"/>
                      <w:highlight w:val="none"/>
                    </w:rPr>
                    <w:t>废气</w:t>
                  </w:r>
                  <w:r>
                    <w:rPr>
                      <w:color w:val="auto"/>
                      <w:highlight w:val="none"/>
                    </w:rPr>
                    <w:t>排气筒，DA00</w:t>
                  </w:r>
                  <w:r>
                    <w:rPr>
                      <w:rFonts w:hint="eastAsia"/>
                      <w:color w:val="auto"/>
                      <w:highlight w:val="none"/>
                      <w:lang w:val="en-US" w:eastAsia="zh-CN"/>
                    </w:rPr>
                    <w:t>2</w:t>
                  </w:r>
                </w:p>
              </w:tc>
              <w:tc>
                <w:tcPr>
                  <w:tcW w:w="348" w:type="pct"/>
                  <w:tcBorders>
                    <w:tl2br w:val="nil"/>
                    <w:tr2bl w:val="nil"/>
                  </w:tcBorders>
                  <w:noWrap/>
                  <w:vAlign w:val="center"/>
                </w:tcPr>
                <w:p w14:paraId="3DD40CEF">
                  <w:pPr>
                    <w:widowControl/>
                    <w:jc w:val="center"/>
                    <w:textAlignment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60</w:t>
                  </w:r>
                </w:p>
              </w:tc>
              <w:tc>
                <w:tcPr>
                  <w:tcW w:w="215" w:type="pct"/>
                  <w:tcBorders>
                    <w:tl2br w:val="nil"/>
                    <w:tr2bl w:val="nil"/>
                  </w:tcBorders>
                  <w:noWrap/>
                  <w:vAlign w:val="center"/>
                </w:tcPr>
                <w:p w14:paraId="657F5059">
                  <w:pPr>
                    <w:rPr>
                      <w:color w:val="auto"/>
                      <w:szCs w:val="21"/>
                      <w:highlight w:val="none"/>
                    </w:rPr>
                  </w:pPr>
                  <w:r>
                    <w:rPr>
                      <w:color w:val="auto"/>
                      <w:szCs w:val="21"/>
                      <w:highlight w:val="none"/>
                    </w:rPr>
                    <w:t>达标</w:t>
                  </w:r>
                </w:p>
              </w:tc>
            </w:tr>
            <w:tr w14:paraId="2783897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4" w:type="pct"/>
                  <w:vMerge w:val="continue"/>
                  <w:tcBorders>
                    <w:tl2br w:val="nil"/>
                    <w:tr2bl w:val="nil"/>
                  </w:tcBorders>
                  <w:noWrap/>
                  <w:vAlign w:val="center"/>
                </w:tcPr>
                <w:p w14:paraId="59EBCB45">
                  <w:pPr>
                    <w:pStyle w:val="62"/>
                    <w:rPr>
                      <w:color w:val="auto"/>
                      <w:highlight w:val="none"/>
                    </w:rPr>
                  </w:pPr>
                </w:p>
              </w:tc>
              <w:tc>
                <w:tcPr>
                  <w:tcW w:w="334" w:type="pct"/>
                  <w:vMerge w:val="continue"/>
                  <w:tcBorders>
                    <w:tl2br w:val="nil"/>
                    <w:tr2bl w:val="nil"/>
                  </w:tcBorders>
                  <w:noWrap/>
                  <w:vAlign w:val="center"/>
                </w:tcPr>
                <w:p w14:paraId="2960F4E6">
                  <w:pPr>
                    <w:pStyle w:val="62"/>
                    <w:rPr>
                      <w:color w:val="auto"/>
                      <w:highlight w:val="none"/>
                    </w:rPr>
                  </w:pPr>
                </w:p>
              </w:tc>
              <w:tc>
                <w:tcPr>
                  <w:tcW w:w="294" w:type="pct"/>
                  <w:vMerge w:val="continue"/>
                  <w:tcBorders>
                    <w:tl2br w:val="nil"/>
                    <w:tr2bl w:val="nil"/>
                  </w:tcBorders>
                  <w:noWrap/>
                  <w:vAlign w:val="center"/>
                </w:tcPr>
                <w:p w14:paraId="2C3E8071">
                  <w:pPr>
                    <w:pStyle w:val="62"/>
                    <w:rPr>
                      <w:color w:val="auto"/>
                      <w:highlight w:val="none"/>
                    </w:rPr>
                  </w:pPr>
                </w:p>
              </w:tc>
              <w:tc>
                <w:tcPr>
                  <w:tcW w:w="314" w:type="pct"/>
                  <w:vMerge w:val="continue"/>
                  <w:tcBorders>
                    <w:tl2br w:val="nil"/>
                    <w:tr2bl w:val="nil"/>
                  </w:tcBorders>
                  <w:noWrap/>
                  <w:vAlign w:val="center"/>
                </w:tcPr>
                <w:p w14:paraId="4E2CEFAC">
                  <w:pPr>
                    <w:pStyle w:val="62"/>
                    <w:rPr>
                      <w:color w:val="auto"/>
                      <w:highlight w:val="none"/>
                    </w:rPr>
                  </w:pPr>
                </w:p>
              </w:tc>
              <w:tc>
                <w:tcPr>
                  <w:tcW w:w="355" w:type="pct"/>
                  <w:vMerge w:val="continue"/>
                  <w:tcBorders>
                    <w:tl2br w:val="nil"/>
                    <w:tr2bl w:val="nil"/>
                  </w:tcBorders>
                  <w:noWrap/>
                  <w:vAlign w:val="center"/>
                </w:tcPr>
                <w:p w14:paraId="1EB081DD">
                  <w:pPr>
                    <w:pStyle w:val="62"/>
                    <w:rPr>
                      <w:color w:val="auto"/>
                      <w:highlight w:val="none"/>
                    </w:rPr>
                  </w:pPr>
                </w:p>
              </w:tc>
              <w:tc>
                <w:tcPr>
                  <w:tcW w:w="394" w:type="pct"/>
                  <w:vMerge w:val="continue"/>
                  <w:tcBorders>
                    <w:tl2br w:val="nil"/>
                    <w:tr2bl w:val="nil"/>
                  </w:tcBorders>
                  <w:noWrap/>
                  <w:vAlign w:val="center"/>
                </w:tcPr>
                <w:p w14:paraId="3CAA3786">
                  <w:pPr>
                    <w:pStyle w:val="62"/>
                    <w:rPr>
                      <w:color w:val="auto"/>
                      <w:highlight w:val="none"/>
                    </w:rPr>
                  </w:pPr>
                </w:p>
              </w:tc>
              <w:tc>
                <w:tcPr>
                  <w:tcW w:w="294" w:type="pct"/>
                  <w:vMerge w:val="continue"/>
                  <w:tcBorders>
                    <w:tl2br w:val="nil"/>
                    <w:tr2bl w:val="nil"/>
                  </w:tcBorders>
                  <w:noWrap/>
                  <w:vAlign w:val="center"/>
                </w:tcPr>
                <w:p w14:paraId="41942553">
                  <w:pPr>
                    <w:pStyle w:val="62"/>
                    <w:rPr>
                      <w:color w:val="auto"/>
                      <w:highlight w:val="none"/>
                    </w:rPr>
                  </w:pPr>
                </w:p>
              </w:tc>
              <w:tc>
                <w:tcPr>
                  <w:tcW w:w="281" w:type="pct"/>
                  <w:vMerge w:val="continue"/>
                  <w:tcBorders>
                    <w:tl2br w:val="nil"/>
                    <w:tr2bl w:val="nil"/>
                  </w:tcBorders>
                  <w:noWrap/>
                  <w:vAlign w:val="center"/>
                </w:tcPr>
                <w:p w14:paraId="0BE14214">
                  <w:pPr>
                    <w:pStyle w:val="62"/>
                    <w:rPr>
                      <w:color w:val="auto"/>
                      <w:highlight w:val="none"/>
                    </w:rPr>
                  </w:pPr>
                </w:p>
              </w:tc>
              <w:tc>
                <w:tcPr>
                  <w:tcW w:w="281" w:type="pct"/>
                  <w:vMerge w:val="continue"/>
                  <w:tcBorders>
                    <w:tl2br w:val="nil"/>
                    <w:tr2bl w:val="nil"/>
                  </w:tcBorders>
                  <w:noWrap/>
                  <w:vAlign w:val="center"/>
                </w:tcPr>
                <w:p w14:paraId="686A01FF">
                  <w:pPr>
                    <w:pStyle w:val="62"/>
                    <w:rPr>
                      <w:color w:val="auto"/>
                      <w:highlight w:val="none"/>
                    </w:rPr>
                  </w:pPr>
                </w:p>
              </w:tc>
              <w:tc>
                <w:tcPr>
                  <w:tcW w:w="214" w:type="pct"/>
                  <w:tcBorders>
                    <w:tl2br w:val="nil"/>
                    <w:tr2bl w:val="nil"/>
                  </w:tcBorders>
                  <w:noWrap/>
                  <w:vAlign w:val="center"/>
                </w:tcPr>
                <w:p w14:paraId="2DDE8DEA">
                  <w:pPr>
                    <w:pStyle w:val="62"/>
                    <w:rPr>
                      <w:color w:val="auto"/>
                      <w:highlight w:val="none"/>
                    </w:rPr>
                  </w:pPr>
                  <w:r>
                    <w:rPr>
                      <w:color w:val="auto"/>
                      <w:highlight w:val="none"/>
                    </w:rPr>
                    <w:t>无组织</w:t>
                  </w:r>
                </w:p>
              </w:tc>
              <w:tc>
                <w:tcPr>
                  <w:tcW w:w="323" w:type="pct"/>
                  <w:tcBorders>
                    <w:tl2br w:val="nil"/>
                    <w:tr2bl w:val="nil"/>
                  </w:tcBorders>
                  <w:noWrap/>
                  <w:vAlign w:val="center"/>
                </w:tcPr>
                <w:p w14:paraId="3B46711A">
                  <w:pPr>
                    <w:widowControl/>
                    <w:jc w:val="center"/>
                    <w:textAlignment w:val="center"/>
                    <w:rPr>
                      <w:rFonts w:hint="default" w:ascii="Times New Roman" w:hAnsi="Times New Roman" w:eastAsia="宋体" w:cs="Times New Roman"/>
                      <w:color w:val="auto"/>
                      <w:kern w:val="0"/>
                      <w:szCs w:val="21"/>
                      <w:highlight w:val="none"/>
                      <w:lang w:val="en-US"/>
                    </w:rPr>
                  </w:pPr>
                  <w:r>
                    <w:rPr>
                      <w:rFonts w:hint="eastAsia" w:ascii="Times New Roman" w:hAnsi="Times New Roman" w:eastAsia="宋体" w:cs="Times New Roman"/>
                      <w:color w:val="auto"/>
                      <w:kern w:val="0"/>
                      <w:szCs w:val="21"/>
                      <w:highlight w:val="none"/>
                      <w:lang w:val="en-US" w:eastAsia="zh-CN"/>
                    </w:rPr>
                    <w:t>0.</w:t>
                  </w:r>
                  <w:r>
                    <w:rPr>
                      <w:rFonts w:hint="eastAsia" w:cs="Times New Roman"/>
                      <w:color w:val="auto"/>
                      <w:kern w:val="0"/>
                      <w:szCs w:val="21"/>
                      <w:highlight w:val="none"/>
                      <w:lang w:val="en-US" w:eastAsia="zh-CN"/>
                    </w:rPr>
                    <w:t>75</w:t>
                  </w:r>
                </w:p>
              </w:tc>
              <w:tc>
                <w:tcPr>
                  <w:tcW w:w="323" w:type="pct"/>
                  <w:tcBorders>
                    <w:tl2br w:val="nil"/>
                    <w:tr2bl w:val="nil"/>
                  </w:tcBorders>
                  <w:noWrap/>
                  <w:vAlign w:val="center"/>
                </w:tcPr>
                <w:p w14:paraId="4F5A8046">
                  <w:pPr>
                    <w:widowControl/>
                    <w:jc w:val="center"/>
                    <w:textAlignment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val="en-US" w:eastAsia="zh-CN"/>
                    </w:rPr>
                    <w:t>0.</w:t>
                  </w:r>
                  <w:r>
                    <w:rPr>
                      <w:rFonts w:hint="eastAsia" w:cs="Times New Roman"/>
                      <w:color w:val="auto"/>
                      <w:kern w:val="0"/>
                      <w:szCs w:val="21"/>
                      <w:highlight w:val="none"/>
                      <w:lang w:val="en-US" w:eastAsia="zh-CN"/>
                    </w:rPr>
                    <w:t>1</w:t>
                  </w:r>
                </w:p>
              </w:tc>
              <w:tc>
                <w:tcPr>
                  <w:tcW w:w="358" w:type="pct"/>
                  <w:tcBorders>
                    <w:tl2br w:val="nil"/>
                    <w:tr2bl w:val="nil"/>
                  </w:tcBorders>
                  <w:noWrap/>
                  <w:vAlign w:val="center"/>
                </w:tcPr>
                <w:p w14:paraId="2AB98F16">
                  <w:pPr>
                    <w:pStyle w:val="62"/>
                    <w:rPr>
                      <w:color w:val="auto"/>
                      <w:highlight w:val="none"/>
                    </w:rPr>
                  </w:pPr>
                  <w:r>
                    <w:rPr>
                      <w:rFonts w:hint="eastAsia"/>
                      <w:color w:val="auto"/>
                      <w:highlight w:val="none"/>
                    </w:rPr>
                    <w:t>/</w:t>
                  </w:r>
                </w:p>
              </w:tc>
              <w:tc>
                <w:tcPr>
                  <w:tcW w:w="370" w:type="pct"/>
                  <w:tcBorders>
                    <w:tl2br w:val="nil"/>
                    <w:tr2bl w:val="nil"/>
                  </w:tcBorders>
                  <w:noWrap/>
                  <w:vAlign w:val="center"/>
                </w:tcPr>
                <w:p w14:paraId="0ADE1BB8">
                  <w:pPr>
                    <w:pStyle w:val="62"/>
                    <w:rPr>
                      <w:color w:val="auto"/>
                      <w:highlight w:val="none"/>
                    </w:rPr>
                  </w:pPr>
                  <w:r>
                    <w:rPr>
                      <w:color w:val="auto"/>
                      <w:highlight w:val="none"/>
                    </w:rPr>
                    <w:t>/</w:t>
                  </w:r>
                </w:p>
              </w:tc>
              <w:tc>
                <w:tcPr>
                  <w:tcW w:w="348" w:type="pct"/>
                  <w:tcBorders>
                    <w:tl2br w:val="nil"/>
                    <w:tr2bl w:val="nil"/>
                  </w:tcBorders>
                  <w:noWrap/>
                  <w:vAlign w:val="center"/>
                </w:tcPr>
                <w:p w14:paraId="640F4D5B">
                  <w:pPr>
                    <w:widowControl/>
                    <w:jc w:val="center"/>
                    <w:textAlignment w:val="center"/>
                    <w:rPr>
                      <w:rFonts w:hint="eastAsia" w:eastAsia="宋体"/>
                      <w:color w:val="auto"/>
                      <w:szCs w:val="21"/>
                      <w:highlight w:val="none"/>
                      <w:lang w:eastAsia="zh-CN"/>
                    </w:rPr>
                  </w:pPr>
                  <w:r>
                    <w:rPr>
                      <w:rFonts w:hint="eastAsia"/>
                      <w:color w:val="auto"/>
                      <w:kern w:val="0"/>
                      <w:szCs w:val="21"/>
                      <w:highlight w:val="none"/>
                      <w:lang w:val="en-US" w:eastAsia="zh-CN"/>
                    </w:rPr>
                    <w:t>4</w:t>
                  </w:r>
                </w:p>
              </w:tc>
              <w:tc>
                <w:tcPr>
                  <w:tcW w:w="215" w:type="pct"/>
                  <w:tcBorders>
                    <w:tl2br w:val="nil"/>
                    <w:tr2bl w:val="nil"/>
                  </w:tcBorders>
                  <w:noWrap/>
                  <w:vAlign w:val="center"/>
                </w:tcPr>
                <w:p w14:paraId="1C8896EE">
                  <w:pPr>
                    <w:rPr>
                      <w:color w:val="auto"/>
                      <w:szCs w:val="21"/>
                      <w:highlight w:val="none"/>
                    </w:rPr>
                  </w:pPr>
                  <w:r>
                    <w:rPr>
                      <w:color w:val="auto"/>
                      <w:szCs w:val="21"/>
                      <w:highlight w:val="none"/>
                    </w:rPr>
                    <w:t>达标</w:t>
                  </w:r>
                </w:p>
              </w:tc>
            </w:tr>
            <w:tr w14:paraId="2C085A4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4" w:type="pct"/>
                  <w:vMerge w:val="continue"/>
                  <w:tcBorders>
                    <w:tl2br w:val="nil"/>
                    <w:tr2bl w:val="nil"/>
                  </w:tcBorders>
                  <w:noWrap/>
                  <w:vAlign w:val="center"/>
                </w:tcPr>
                <w:p w14:paraId="15446169">
                  <w:pPr>
                    <w:pStyle w:val="62"/>
                    <w:rPr>
                      <w:color w:val="auto"/>
                      <w:highlight w:val="none"/>
                    </w:rPr>
                  </w:pPr>
                </w:p>
              </w:tc>
              <w:tc>
                <w:tcPr>
                  <w:tcW w:w="334" w:type="pct"/>
                  <w:vMerge w:val="restart"/>
                  <w:tcBorders>
                    <w:tl2br w:val="nil"/>
                    <w:tr2bl w:val="nil"/>
                  </w:tcBorders>
                  <w:noWrap/>
                  <w:vAlign w:val="center"/>
                </w:tcPr>
                <w:p w14:paraId="474C0EAA">
                  <w:pPr>
                    <w:pStyle w:val="62"/>
                    <w:rPr>
                      <w:rFonts w:hint="eastAsia"/>
                      <w:color w:val="auto"/>
                      <w:highlight w:val="none"/>
                      <w:lang w:eastAsia="zh-CN"/>
                    </w:rPr>
                  </w:pPr>
                  <w:r>
                    <w:rPr>
                      <w:rFonts w:hint="eastAsia"/>
                      <w:color w:val="auto"/>
                      <w:highlight w:val="none"/>
                      <w:lang w:eastAsia="zh-CN"/>
                    </w:rPr>
                    <w:t>臭气浓度</w:t>
                  </w:r>
                </w:p>
              </w:tc>
              <w:tc>
                <w:tcPr>
                  <w:tcW w:w="294" w:type="pct"/>
                  <w:vMerge w:val="continue"/>
                  <w:tcBorders>
                    <w:tl2br w:val="nil"/>
                    <w:tr2bl w:val="nil"/>
                  </w:tcBorders>
                  <w:noWrap/>
                  <w:vAlign w:val="center"/>
                </w:tcPr>
                <w:p w14:paraId="6AA242F3">
                  <w:pPr>
                    <w:pStyle w:val="62"/>
                    <w:rPr>
                      <w:color w:val="auto"/>
                      <w:highlight w:val="none"/>
                    </w:rPr>
                  </w:pPr>
                </w:p>
              </w:tc>
              <w:tc>
                <w:tcPr>
                  <w:tcW w:w="314" w:type="pct"/>
                  <w:tcBorders>
                    <w:tl2br w:val="nil"/>
                    <w:tr2bl w:val="nil"/>
                  </w:tcBorders>
                  <w:noWrap/>
                  <w:vAlign w:val="center"/>
                </w:tcPr>
                <w:p w14:paraId="5DC286B5">
                  <w:pPr>
                    <w:pStyle w:val="62"/>
                    <w:rPr>
                      <w:rFonts w:hint="eastAsia" w:eastAsia="宋体"/>
                      <w:color w:val="auto"/>
                      <w:highlight w:val="none"/>
                      <w:lang w:val="en-US" w:eastAsia="zh-CN"/>
                    </w:rPr>
                  </w:pPr>
                  <w:r>
                    <w:rPr>
                      <w:rFonts w:hint="eastAsia"/>
                      <w:color w:val="auto"/>
                      <w:highlight w:val="none"/>
                      <w:lang w:val="en-US" w:eastAsia="zh-CN"/>
                    </w:rPr>
                    <w:t>/</w:t>
                  </w:r>
                </w:p>
              </w:tc>
              <w:tc>
                <w:tcPr>
                  <w:tcW w:w="355" w:type="pct"/>
                  <w:tcBorders>
                    <w:tl2br w:val="nil"/>
                    <w:tr2bl w:val="nil"/>
                  </w:tcBorders>
                  <w:noWrap/>
                  <w:vAlign w:val="center"/>
                </w:tcPr>
                <w:p w14:paraId="2446C24C">
                  <w:pPr>
                    <w:pStyle w:val="62"/>
                    <w:rPr>
                      <w:color w:val="auto"/>
                      <w:highlight w:val="none"/>
                    </w:rPr>
                  </w:pPr>
                  <w:r>
                    <w:rPr>
                      <w:rFonts w:hint="eastAsia"/>
                      <w:color w:val="auto"/>
                      <w:highlight w:val="none"/>
                      <w:lang w:val="en-US" w:eastAsia="zh-CN"/>
                    </w:rPr>
                    <w:t>/</w:t>
                  </w:r>
                </w:p>
              </w:tc>
              <w:tc>
                <w:tcPr>
                  <w:tcW w:w="394" w:type="pct"/>
                  <w:tcBorders>
                    <w:tl2br w:val="nil"/>
                    <w:tr2bl w:val="nil"/>
                  </w:tcBorders>
                  <w:noWrap/>
                  <w:vAlign w:val="center"/>
                </w:tcPr>
                <w:p w14:paraId="7FD5B5AC">
                  <w:pPr>
                    <w:pStyle w:val="62"/>
                    <w:rPr>
                      <w:color w:val="auto"/>
                      <w:highlight w:val="none"/>
                    </w:rPr>
                  </w:pPr>
                  <w:r>
                    <w:rPr>
                      <w:rFonts w:hint="eastAsia"/>
                      <w:color w:val="auto"/>
                      <w:highlight w:val="none"/>
                      <w:lang w:val="en-US" w:eastAsia="zh-CN"/>
                    </w:rPr>
                    <w:t>/</w:t>
                  </w:r>
                </w:p>
              </w:tc>
              <w:tc>
                <w:tcPr>
                  <w:tcW w:w="294" w:type="pct"/>
                  <w:tcBorders>
                    <w:tl2br w:val="nil"/>
                    <w:tr2bl w:val="nil"/>
                  </w:tcBorders>
                  <w:noWrap/>
                  <w:vAlign w:val="center"/>
                </w:tcPr>
                <w:p w14:paraId="12CA4EF8">
                  <w:pPr>
                    <w:pStyle w:val="62"/>
                    <w:rPr>
                      <w:rFonts w:hint="default" w:eastAsia="宋体"/>
                      <w:color w:val="auto"/>
                      <w:highlight w:val="none"/>
                      <w:lang w:val="en-US" w:eastAsia="zh-CN"/>
                    </w:rPr>
                  </w:pPr>
                  <w:r>
                    <w:rPr>
                      <w:rFonts w:hint="eastAsia"/>
                      <w:color w:val="auto"/>
                      <w:highlight w:val="none"/>
                      <w:lang w:val="en-US" w:eastAsia="zh-CN"/>
                    </w:rPr>
                    <w:t>7200</w:t>
                  </w:r>
                </w:p>
              </w:tc>
              <w:tc>
                <w:tcPr>
                  <w:tcW w:w="281" w:type="pct"/>
                  <w:tcBorders>
                    <w:tl2br w:val="nil"/>
                    <w:tr2bl w:val="nil"/>
                  </w:tcBorders>
                  <w:noWrap/>
                  <w:vAlign w:val="center"/>
                </w:tcPr>
                <w:p w14:paraId="0F16C8E5">
                  <w:pPr>
                    <w:jc w:val="center"/>
                    <w:rPr>
                      <w:color w:val="auto"/>
                      <w:highlight w:val="none"/>
                    </w:rPr>
                  </w:pPr>
                  <w:r>
                    <w:rPr>
                      <w:rFonts w:hint="eastAsia"/>
                      <w:color w:val="auto"/>
                      <w:highlight w:val="none"/>
                    </w:rPr>
                    <w:t>/</w:t>
                  </w:r>
                </w:p>
              </w:tc>
              <w:tc>
                <w:tcPr>
                  <w:tcW w:w="281" w:type="pct"/>
                  <w:tcBorders>
                    <w:tl2br w:val="nil"/>
                    <w:tr2bl w:val="nil"/>
                  </w:tcBorders>
                  <w:noWrap/>
                  <w:vAlign w:val="center"/>
                </w:tcPr>
                <w:p w14:paraId="22433017">
                  <w:pPr>
                    <w:jc w:val="center"/>
                    <w:rPr>
                      <w:color w:val="auto"/>
                      <w:highlight w:val="none"/>
                    </w:rPr>
                  </w:pPr>
                  <w:r>
                    <w:rPr>
                      <w:rFonts w:hint="eastAsia"/>
                      <w:color w:val="auto"/>
                      <w:highlight w:val="none"/>
                    </w:rPr>
                    <w:t>/</w:t>
                  </w:r>
                </w:p>
              </w:tc>
              <w:tc>
                <w:tcPr>
                  <w:tcW w:w="214" w:type="pct"/>
                  <w:tcBorders>
                    <w:tl2br w:val="nil"/>
                    <w:tr2bl w:val="nil"/>
                  </w:tcBorders>
                  <w:noWrap/>
                  <w:vAlign w:val="center"/>
                </w:tcPr>
                <w:p w14:paraId="77BB499E">
                  <w:pPr>
                    <w:pStyle w:val="62"/>
                    <w:rPr>
                      <w:color w:val="auto"/>
                      <w:highlight w:val="none"/>
                    </w:rPr>
                  </w:pPr>
                  <w:r>
                    <w:rPr>
                      <w:color w:val="auto"/>
                      <w:szCs w:val="21"/>
                      <w:highlight w:val="none"/>
                    </w:rPr>
                    <w:t>有组织</w:t>
                  </w:r>
                </w:p>
              </w:tc>
              <w:tc>
                <w:tcPr>
                  <w:tcW w:w="323" w:type="pct"/>
                  <w:tcBorders>
                    <w:tl2br w:val="nil"/>
                    <w:tr2bl w:val="nil"/>
                  </w:tcBorders>
                  <w:noWrap/>
                  <w:vAlign w:val="center"/>
                </w:tcPr>
                <w:p w14:paraId="3A2ED004">
                  <w:pPr>
                    <w:jc w:val="center"/>
                    <w:rPr>
                      <w:rFonts w:hint="eastAsia"/>
                      <w:color w:val="auto"/>
                      <w:highlight w:val="none"/>
                    </w:rPr>
                  </w:pPr>
                  <w:r>
                    <w:rPr>
                      <w:rFonts w:hint="eastAsia"/>
                      <w:color w:val="auto"/>
                      <w:highlight w:val="none"/>
                    </w:rPr>
                    <w:t>/</w:t>
                  </w:r>
                </w:p>
              </w:tc>
              <w:tc>
                <w:tcPr>
                  <w:tcW w:w="323" w:type="pct"/>
                  <w:tcBorders>
                    <w:tl2br w:val="nil"/>
                    <w:tr2bl w:val="nil"/>
                  </w:tcBorders>
                  <w:noWrap/>
                  <w:vAlign w:val="center"/>
                </w:tcPr>
                <w:p w14:paraId="7191312B">
                  <w:pPr>
                    <w:jc w:val="center"/>
                    <w:rPr>
                      <w:rFonts w:hint="eastAsia"/>
                      <w:color w:val="auto"/>
                      <w:highlight w:val="none"/>
                    </w:rPr>
                  </w:pPr>
                  <w:r>
                    <w:rPr>
                      <w:rFonts w:hint="eastAsia"/>
                      <w:color w:val="auto"/>
                      <w:highlight w:val="none"/>
                    </w:rPr>
                    <w:t>/</w:t>
                  </w:r>
                </w:p>
              </w:tc>
              <w:tc>
                <w:tcPr>
                  <w:tcW w:w="358" w:type="pct"/>
                  <w:tcBorders>
                    <w:tl2br w:val="nil"/>
                    <w:tr2bl w:val="nil"/>
                  </w:tcBorders>
                  <w:noWrap/>
                  <w:vAlign w:val="center"/>
                </w:tcPr>
                <w:p w14:paraId="227E6D28">
                  <w:pPr>
                    <w:rPr>
                      <w:rFonts w:hint="eastAsia"/>
                      <w:color w:val="auto"/>
                      <w:highlight w:val="none"/>
                    </w:rPr>
                  </w:pPr>
                  <w:r>
                    <w:rPr>
                      <w:rFonts w:hint="eastAsia"/>
                      <w:color w:val="auto"/>
                      <w:highlight w:val="none"/>
                    </w:rPr>
                    <w:t>&lt;2000（无量纲）</w:t>
                  </w:r>
                </w:p>
              </w:tc>
              <w:tc>
                <w:tcPr>
                  <w:tcW w:w="370" w:type="pct"/>
                  <w:tcBorders>
                    <w:tl2br w:val="nil"/>
                    <w:tr2bl w:val="nil"/>
                  </w:tcBorders>
                  <w:noWrap/>
                  <w:vAlign w:val="center"/>
                </w:tcPr>
                <w:p w14:paraId="70940F88">
                  <w:pPr>
                    <w:rPr>
                      <w:color w:val="auto"/>
                      <w:highlight w:val="none"/>
                    </w:rPr>
                  </w:pPr>
                  <w:r>
                    <w:rPr>
                      <w:rFonts w:hint="eastAsia"/>
                      <w:color w:val="auto"/>
                      <w:highlight w:val="none"/>
                    </w:rPr>
                    <w:t>废气</w:t>
                  </w:r>
                  <w:r>
                    <w:rPr>
                      <w:color w:val="auto"/>
                      <w:highlight w:val="none"/>
                    </w:rPr>
                    <w:t>排气筒，DA00</w:t>
                  </w:r>
                  <w:r>
                    <w:rPr>
                      <w:rFonts w:hint="eastAsia"/>
                      <w:color w:val="auto"/>
                      <w:highlight w:val="none"/>
                      <w:lang w:val="en-US" w:eastAsia="zh-CN"/>
                    </w:rPr>
                    <w:t>2</w:t>
                  </w:r>
                </w:p>
              </w:tc>
              <w:tc>
                <w:tcPr>
                  <w:tcW w:w="348" w:type="pct"/>
                  <w:tcBorders>
                    <w:tl2br w:val="nil"/>
                    <w:tr2bl w:val="nil"/>
                  </w:tcBorders>
                  <w:noWrap/>
                  <w:vAlign w:val="center"/>
                </w:tcPr>
                <w:p w14:paraId="1FD86228">
                  <w:pPr>
                    <w:widowControl/>
                    <w:jc w:val="center"/>
                    <w:textAlignment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2000</w:t>
                  </w:r>
                </w:p>
              </w:tc>
              <w:tc>
                <w:tcPr>
                  <w:tcW w:w="215" w:type="pct"/>
                  <w:tcBorders>
                    <w:tl2br w:val="nil"/>
                    <w:tr2bl w:val="nil"/>
                  </w:tcBorders>
                  <w:noWrap/>
                  <w:vAlign w:val="center"/>
                </w:tcPr>
                <w:p w14:paraId="1DF86F62">
                  <w:pPr>
                    <w:rPr>
                      <w:color w:val="auto"/>
                      <w:szCs w:val="21"/>
                      <w:highlight w:val="none"/>
                    </w:rPr>
                  </w:pPr>
                  <w:r>
                    <w:rPr>
                      <w:color w:val="auto"/>
                      <w:szCs w:val="21"/>
                      <w:highlight w:val="none"/>
                    </w:rPr>
                    <w:t>达标</w:t>
                  </w:r>
                </w:p>
              </w:tc>
            </w:tr>
            <w:tr w14:paraId="05B30C0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4" w:type="pct"/>
                  <w:vMerge w:val="continue"/>
                  <w:tcBorders>
                    <w:tl2br w:val="nil"/>
                    <w:tr2bl w:val="nil"/>
                  </w:tcBorders>
                  <w:noWrap/>
                  <w:vAlign w:val="center"/>
                </w:tcPr>
                <w:p w14:paraId="6A201A29">
                  <w:pPr>
                    <w:pStyle w:val="62"/>
                    <w:rPr>
                      <w:color w:val="auto"/>
                      <w:highlight w:val="none"/>
                    </w:rPr>
                  </w:pPr>
                </w:p>
              </w:tc>
              <w:tc>
                <w:tcPr>
                  <w:tcW w:w="334" w:type="pct"/>
                  <w:vMerge w:val="continue"/>
                  <w:tcBorders>
                    <w:tl2br w:val="nil"/>
                    <w:tr2bl w:val="nil"/>
                  </w:tcBorders>
                  <w:noWrap/>
                  <w:vAlign w:val="center"/>
                </w:tcPr>
                <w:p w14:paraId="4CCBA717">
                  <w:pPr>
                    <w:pStyle w:val="62"/>
                    <w:rPr>
                      <w:rFonts w:hint="eastAsia"/>
                      <w:color w:val="auto"/>
                      <w:highlight w:val="none"/>
                      <w:lang w:eastAsia="zh-CN"/>
                    </w:rPr>
                  </w:pPr>
                </w:p>
              </w:tc>
              <w:tc>
                <w:tcPr>
                  <w:tcW w:w="294" w:type="pct"/>
                  <w:vMerge w:val="continue"/>
                  <w:tcBorders>
                    <w:tl2br w:val="nil"/>
                    <w:tr2bl w:val="nil"/>
                  </w:tcBorders>
                  <w:noWrap/>
                  <w:vAlign w:val="center"/>
                </w:tcPr>
                <w:p w14:paraId="6F3163BB">
                  <w:pPr>
                    <w:pStyle w:val="62"/>
                    <w:rPr>
                      <w:color w:val="auto"/>
                      <w:highlight w:val="none"/>
                    </w:rPr>
                  </w:pPr>
                </w:p>
              </w:tc>
              <w:tc>
                <w:tcPr>
                  <w:tcW w:w="314" w:type="pct"/>
                  <w:tcBorders>
                    <w:tl2br w:val="nil"/>
                    <w:tr2bl w:val="nil"/>
                  </w:tcBorders>
                  <w:noWrap/>
                  <w:vAlign w:val="center"/>
                </w:tcPr>
                <w:p w14:paraId="43114B06">
                  <w:pPr>
                    <w:pStyle w:val="62"/>
                    <w:rPr>
                      <w:rFonts w:hint="eastAsia"/>
                      <w:color w:val="auto"/>
                      <w:highlight w:val="none"/>
                      <w:lang w:val="en-US" w:eastAsia="zh-CN"/>
                    </w:rPr>
                  </w:pPr>
                  <w:r>
                    <w:rPr>
                      <w:rFonts w:hint="eastAsia"/>
                      <w:color w:val="auto"/>
                      <w:highlight w:val="none"/>
                      <w:lang w:val="en-US" w:eastAsia="zh-CN"/>
                    </w:rPr>
                    <w:t>/</w:t>
                  </w:r>
                </w:p>
              </w:tc>
              <w:tc>
                <w:tcPr>
                  <w:tcW w:w="355" w:type="pct"/>
                  <w:tcBorders>
                    <w:tl2br w:val="nil"/>
                    <w:tr2bl w:val="nil"/>
                  </w:tcBorders>
                  <w:noWrap/>
                  <w:vAlign w:val="center"/>
                </w:tcPr>
                <w:p w14:paraId="654B91A5">
                  <w:pPr>
                    <w:pStyle w:val="62"/>
                    <w:rPr>
                      <w:rFonts w:hint="eastAsia"/>
                      <w:color w:val="auto"/>
                      <w:highlight w:val="none"/>
                      <w:lang w:val="en-US" w:eastAsia="zh-CN"/>
                    </w:rPr>
                  </w:pPr>
                  <w:r>
                    <w:rPr>
                      <w:rFonts w:hint="eastAsia"/>
                      <w:color w:val="auto"/>
                      <w:highlight w:val="none"/>
                      <w:lang w:val="en-US" w:eastAsia="zh-CN"/>
                    </w:rPr>
                    <w:t>/</w:t>
                  </w:r>
                </w:p>
              </w:tc>
              <w:tc>
                <w:tcPr>
                  <w:tcW w:w="394" w:type="pct"/>
                  <w:tcBorders>
                    <w:tl2br w:val="nil"/>
                    <w:tr2bl w:val="nil"/>
                  </w:tcBorders>
                  <w:noWrap/>
                  <w:vAlign w:val="center"/>
                </w:tcPr>
                <w:p w14:paraId="34FD5591">
                  <w:pPr>
                    <w:pStyle w:val="62"/>
                    <w:rPr>
                      <w:rFonts w:hint="eastAsia"/>
                      <w:color w:val="auto"/>
                      <w:highlight w:val="none"/>
                    </w:rPr>
                  </w:pPr>
                  <w:r>
                    <w:rPr>
                      <w:rFonts w:hint="eastAsia"/>
                      <w:color w:val="auto"/>
                      <w:highlight w:val="none"/>
                      <w:lang w:val="en-US" w:eastAsia="zh-CN"/>
                    </w:rPr>
                    <w:t>/</w:t>
                  </w:r>
                </w:p>
              </w:tc>
              <w:tc>
                <w:tcPr>
                  <w:tcW w:w="294" w:type="pct"/>
                  <w:tcBorders>
                    <w:tl2br w:val="nil"/>
                    <w:tr2bl w:val="nil"/>
                  </w:tcBorders>
                  <w:noWrap/>
                  <w:vAlign w:val="center"/>
                </w:tcPr>
                <w:p w14:paraId="3661AA05">
                  <w:pPr>
                    <w:pStyle w:val="62"/>
                    <w:rPr>
                      <w:rFonts w:hint="eastAsia"/>
                      <w:color w:val="auto"/>
                      <w:highlight w:val="none"/>
                      <w:lang w:val="en-US" w:eastAsia="zh-CN"/>
                    </w:rPr>
                  </w:pPr>
                  <w:r>
                    <w:rPr>
                      <w:rFonts w:hint="eastAsia"/>
                      <w:color w:val="auto"/>
                      <w:highlight w:val="none"/>
                      <w:lang w:val="en-US" w:eastAsia="zh-CN"/>
                    </w:rPr>
                    <w:t>7200</w:t>
                  </w:r>
                </w:p>
              </w:tc>
              <w:tc>
                <w:tcPr>
                  <w:tcW w:w="281" w:type="pct"/>
                  <w:tcBorders>
                    <w:tl2br w:val="nil"/>
                    <w:tr2bl w:val="nil"/>
                  </w:tcBorders>
                  <w:noWrap/>
                  <w:vAlign w:val="center"/>
                </w:tcPr>
                <w:p w14:paraId="61F40EA7">
                  <w:pPr>
                    <w:jc w:val="center"/>
                    <w:rPr>
                      <w:color w:val="auto"/>
                      <w:highlight w:val="none"/>
                    </w:rPr>
                  </w:pPr>
                  <w:r>
                    <w:rPr>
                      <w:rFonts w:hint="eastAsia"/>
                      <w:color w:val="auto"/>
                      <w:highlight w:val="none"/>
                    </w:rPr>
                    <w:t>/</w:t>
                  </w:r>
                </w:p>
              </w:tc>
              <w:tc>
                <w:tcPr>
                  <w:tcW w:w="281" w:type="pct"/>
                  <w:tcBorders>
                    <w:tl2br w:val="nil"/>
                    <w:tr2bl w:val="nil"/>
                  </w:tcBorders>
                  <w:noWrap/>
                  <w:vAlign w:val="center"/>
                </w:tcPr>
                <w:p w14:paraId="12502B0D">
                  <w:pPr>
                    <w:jc w:val="center"/>
                    <w:rPr>
                      <w:color w:val="auto"/>
                      <w:highlight w:val="none"/>
                    </w:rPr>
                  </w:pPr>
                  <w:r>
                    <w:rPr>
                      <w:rFonts w:hint="eastAsia"/>
                      <w:color w:val="auto"/>
                      <w:highlight w:val="none"/>
                    </w:rPr>
                    <w:t>/</w:t>
                  </w:r>
                </w:p>
              </w:tc>
              <w:tc>
                <w:tcPr>
                  <w:tcW w:w="214" w:type="pct"/>
                  <w:tcBorders>
                    <w:tl2br w:val="nil"/>
                    <w:tr2bl w:val="nil"/>
                  </w:tcBorders>
                  <w:noWrap/>
                  <w:vAlign w:val="center"/>
                </w:tcPr>
                <w:p w14:paraId="5D7EFBF3">
                  <w:pPr>
                    <w:pStyle w:val="62"/>
                    <w:rPr>
                      <w:color w:val="auto"/>
                      <w:highlight w:val="none"/>
                    </w:rPr>
                  </w:pPr>
                  <w:r>
                    <w:rPr>
                      <w:color w:val="auto"/>
                      <w:highlight w:val="none"/>
                    </w:rPr>
                    <w:t>无组织</w:t>
                  </w:r>
                </w:p>
              </w:tc>
              <w:tc>
                <w:tcPr>
                  <w:tcW w:w="323" w:type="pct"/>
                  <w:tcBorders>
                    <w:tl2br w:val="nil"/>
                    <w:tr2bl w:val="nil"/>
                  </w:tcBorders>
                  <w:noWrap/>
                  <w:vAlign w:val="center"/>
                </w:tcPr>
                <w:p w14:paraId="068A9C6B">
                  <w:pPr>
                    <w:jc w:val="center"/>
                    <w:rPr>
                      <w:rFonts w:hint="eastAsia"/>
                      <w:color w:val="auto"/>
                      <w:highlight w:val="none"/>
                    </w:rPr>
                  </w:pPr>
                  <w:r>
                    <w:rPr>
                      <w:rFonts w:hint="eastAsia"/>
                      <w:color w:val="auto"/>
                      <w:highlight w:val="none"/>
                    </w:rPr>
                    <w:t>/</w:t>
                  </w:r>
                </w:p>
              </w:tc>
              <w:tc>
                <w:tcPr>
                  <w:tcW w:w="323" w:type="pct"/>
                  <w:tcBorders>
                    <w:tl2br w:val="nil"/>
                    <w:tr2bl w:val="nil"/>
                  </w:tcBorders>
                  <w:noWrap/>
                  <w:vAlign w:val="center"/>
                </w:tcPr>
                <w:p w14:paraId="2F4A6810">
                  <w:pPr>
                    <w:jc w:val="center"/>
                    <w:rPr>
                      <w:rFonts w:hint="eastAsia"/>
                      <w:color w:val="auto"/>
                      <w:highlight w:val="none"/>
                    </w:rPr>
                  </w:pPr>
                  <w:r>
                    <w:rPr>
                      <w:rFonts w:hint="eastAsia"/>
                      <w:color w:val="auto"/>
                      <w:highlight w:val="none"/>
                    </w:rPr>
                    <w:t>/</w:t>
                  </w:r>
                </w:p>
              </w:tc>
              <w:tc>
                <w:tcPr>
                  <w:tcW w:w="358" w:type="pct"/>
                  <w:tcBorders>
                    <w:tl2br w:val="nil"/>
                    <w:tr2bl w:val="nil"/>
                  </w:tcBorders>
                  <w:noWrap/>
                  <w:vAlign w:val="center"/>
                </w:tcPr>
                <w:p w14:paraId="120BF536">
                  <w:pPr>
                    <w:rPr>
                      <w:rFonts w:hint="default" w:eastAsia="宋体"/>
                      <w:color w:val="auto"/>
                      <w:highlight w:val="none"/>
                      <w:lang w:val="en-US" w:eastAsia="zh-CN"/>
                    </w:rPr>
                  </w:pPr>
                  <w:r>
                    <w:rPr>
                      <w:rFonts w:hint="eastAsia"/>
                      <w:color w:val="auto"/>
                      <w:highlight w:val="none"/>
                    </w:rPr>
                    <w:t>&lt;20（无量纲）</w:t>
                  </w:r>
                </w:p>
              </w:tc>
              <w:tc>
                <w:tcPr>
                  <w:tcW w:w="370" w:type="pct"/>
                  <w:tcBorders>
                    <w:tl2br w:val="nil"/>
                    <w:tr2bl w:val="nil"/>
                  </w:tcBorders>
                  <w:noWrap/>
                  <w:vAlign w:val="center"/>
                </w:tcPr>
                <w:p w14:paraId="341DB79D">
                  <w:pPr>
                    <w:rPr>
                      <w:rFonts w:hint="eastAsia" w:eastAsia="宋体"/>
                      <w:color w:val="auto"/>
                      <w:highlight w:val="none"/>
                      <w:lang w:val="en-US" w:eastAsia="zh-CN"/>
                    </w:rPr>
                  </w:pPr>
                  <w:r>
                    <w:rPr>
                      <w:rFonts w:hint="eastAsia"/>
                      <w:color w:val="auto"/>
                      <w:highlight w:val="none"/>
                      <w:lang w:val="en-US" w:eastAsia="zh-CN"/>
                    </w:rPr>
                    <w:t>/</w:t>
                  </w:r>
                </w:p>
              </w:tc>
              <w:tc>
                <w:tcPr>
                  <w:tcW w:w="348" w:type="pct"/>
                  <w:tcBorders>
                    <w:tl2br w:val="nil"/>
                    <w:tr2bl w:val="nil"/>
                  </w:tcBorders>
                  <w:noWrap/>
                  <w:vAlign w:val="center"/>
                </w:tcPr>
                <w:p w14:paraId="0AB86A02">
                  <w:pPr>
                    <w:widowControl/>
                    <w:jc w:val="center"/>
                    <w:textAlignment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20</w:t>
                  </w:r>
                </w:p>
              </w:tc>
              <w:tc>
                <w:tcPr>
                  <w:tcW w:w="215" w:type="pct"/>
                  <w:tcBorders>
                    <w:tl2br w:val="nil"/>
                    <w:tr2bl w:val="nil"/>
                  </w:tcBorders>
                  <w:noWrap/>
                  <w:vAlign w:val="center"/>
                </w:tcPr>
                <w:p w14:paraId="731D2FEA">
                  <w:pPr>
                    <w:rPr>
                      <w:color w:val="auto"/>
                      <w:szCs w:val="21"/>
                      <w:highlight w:val="none"/>
                    </w:rPr>
                  </w:pPr>
                  <w:r>
                    <w:rPr>
                      <w:color w:val="auto"/>
                      <w:szCs w:val="21"/>
                      <w:highlight w:val="none"/>
                    </w:rPr>
                    <w:t>达标</w:t>
                  </w:r>
                </w:p>
              </w:tc>
            </w:tr>
            <w:tr w14:paraId="49F89FA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16"/>
                  <w:tcBorders>
                    <w:tl2br w:val="nil"/>
                    <w:tr2bl w:val="nil"/>
                  </w:tcBorders>
                  <w:noWrap/>
                  <w:vAlign w:val="center"/>
                </w:tcPr>
                <w:p w14:paraId="1C1CEC71">
                  <w:pPr>
                    <w:rPr>
                      <w:rFonts w:hint="default"/>
                      <w:color w:val="auto"/>
                      <w:szCs w:val="21"/>
                      <w:highlight w:val="none"/>
                      <w:lang w:val="en-US"/>
                    </w:rPr>
                  </w:pPr>
                  <w:r>
                    <w:rPr>
                      <w:rFonts w:hint="eastAsia" w:ascii="Times New Roman" w:hAnsi="Times New Roman" w:eastAsia="宋体" w:cs="Times New Roman"/>
                      <w:color w:val="auto"/>
                      <w:kern w:val="2"/>
                      <w:sz w:val="21"/>
                      <w:szCs w:val="21"/>
                      <w:highlight w:val="none"/>
                      <w:lang w:val="en-US" w:eastAsia="zh-CN" w:bidi="ar-SA"/>
                    </w:rPr>
                    <w:t>单位产品非甲烷总烃排放量（kg/t产品）</w:t>
                  </w:r>
                  <w:r>
                    <w:rPr>
                      <w:rFonts w:hint="eastAsia" w:cs="Times New Roman"/>
                      <w:color w:val="auto"/>
                      <w:kern w:val="2"/>
                      <w:sz w:val="21"/>
                      <w:szCs w:val="21"/>
                      <w:highlight w:val="none"/>
                      <w:lang w:val="en-US" w:eastAsia="zh-CN" w:bidi="ar-SA"/>
                    </w:rPr>
                    <w:t>=</w:t>
                  </w:r>
                  <w:r>
                    <w:rPr>
                      <w:rFonts w:hint="eastAsia"/>
                      <w:color w:val="auto"/>
                      <w:szCs w:val="21"/>
                      <w:highlight w:val="none"/>
                      <w:lang w:val="en-US" w:eastAsia="zh-CN"/>
                    </w:rPr>
                    <w:t>2.85t×10</w:t>
                  </w:r>
                  <w:r>
                    <w:rPr>
                      <w:rFonts w:hint="eastAsia"/>
                      <w:color w:val="auto"/>
                      <w:szCs w:val="21"/>
                      <w:highlight w:val="none"/>
                      <w:vertAlign w:val="superscript"/>
                      <w:lang w:val="en-US" w:eastAsia="zh-CN"/>
                    </w:rPr>
                    <w:t>3</w:t>
                  </w:r>
                  <w:r>
                    <w:rPr>
                      <w:rFonts w:hint="eastAsia"/>
                      <w:color w:val="auto"/>
                      <w:szCs w:val="21"/>
                      <w:highlight w:val="none"/>
                      <w:lang w:val="en-US" w:eastAsia="zh-CN"/>
                    </w:rPr>
                    <w:t>/10000t=0.285</w:t>
                  </w:r>
                </w:p>
              </w:tc>
            </w:tr>
          </w:tbl>
          <w:p w14:paraId="0B0B34A9">
            <w:pPr>
              <w:pStyle w:val="59"/>
              <w:spacing w:line="360" w:lineRule="auto"/>
              <w:ind w:firstLine="480" w:firstLineChars="200"/>
              <w:rPr>
                <w:rFonts w:hint="default" w:cs="Times New Roman"/>
                <w:b w:val="0"/>
                <w:color w:val="auto"/>
                <w:kern w:val="2"/>
                <w:sz w:val="24"/>
                <w:szCs w:val="24"/>
                <w:highlight w:val="none"/>
                <w:lang w:val="en-US" w:eastAsia="zh-CN" w:bidi="ar-SA"/>
              </w:rPr>
            </w:pPr>
            <w:r>
              <w:rPr>
                <w:rFonts w:hint="eastAsia" w:cs="Times New Roman"/>
                <w:b w:val="0"/>
                <w:color w:val="auto"/>
                <w:kern w:val="2"/>
                <w:sz w:val="24"/>
                <w:szCs w:val="24"/>
                <w:highlight w:val="none"/>
                <w:lang w:val="en-US" w:eastAsia="zh-CN" w:bidi="ar-SA"/>
              </w:rPr>
              <w:t>单位产品非甲烷总烃排放量（kg/t产品）为0.286＜0.3。由上表可知，现有项目PPR、PE管材管件“以新带老”改造后非甲烷总烃、颗粒物排放浓度及单位产品非甲烷总烃排放量满足《合成树脂工业污染物排放标准》（GB31572-2015）表5、表9标准要求。</w:t>
            </w:r>
          </w:p>
          <w:p w14:paraId="7ED35D62">
            <w:pPr>
              <w:pStyle w:val="59"/>
              <w:spacing w:line="360" w:lineRule="auto"/>
              <w:ind w:firstLine="480" w:firstLineChars="200"/>
              <w:rPr>
                <w:rFonts w:hint="eastAsia" w:cs="Times New Roman"/>
                <w:b w:val="0"/>
                <w:color w:val="auto"/>
                <w:kern w:val="2"/>
                <w:sz w:val="24"/>
                <w:szCs w:val="24"/>
                <w:highlight w:val="none"/>
                <w:lang w:val="en-US" w:eastAsia="zh-CN" w:bidi="ar-SA"/>
              </w:rPr>
            </w:pPr>
            <w:r>
              <w:rPr>
                <w:rFonts w:hint="eastAsia" w:cs="Times New Roman"/>
                <w:b w:val="0"/>
                <w:color w:val="auto"/>
                <w:kern w:val="2"/>
                <w:sz w:val="24"/>
                <w:szCs w:val="24"/>
                <w:highlight w:val="none"/>
                <w:lang w:val="en-US" w:eastAsia="zh-CN" w:bidi="ar-SA"/>
              </w:rPr>
              <w:t>项目对PPR、PE管材管件投料工序、注塑及冷却定型、喷码工序进行“以新带老”整改前后废气排放情况见表2-19。</w:t>
            </w:r>
          </w:p>
          <w:p w14:paraId="4467575A">
            <w:pPr>
              <w:pStyle w:val="29"/>
              <w:bidi w:val="0"/>
              <w:spacing w:line="360" w:lineRule="auto"/>
              <w:rPr>
                <w:rFonts w:hint="eastAsia"/>
                <w:color w:val="auto"/>
                <w:highlight w:val="none"/>
                <w:lang w:val="en-US" w:eastAsia="zh-CN"/>
              </w:rPr>
            </w:pPr>
            <w:r>
              <w:rPr>
                <w:rFonts w:hint="eastAsia"/>
                <w:color w:val="auto"/>
                <w:highlight w:val="none"/>
                <w:lang w:val="en-US" w:eastAsia="zh-CN"/>
              </w:rPr>
              <w:t>PPR、PE管材管件“以新带老”前后废气排放情况表</w:t>
            </w:r>
          </w:p>
          <w:tbl>
            <w:tblPr>
              <w:tblStyle w:val="21"/>
              <w:tblW w:w="4999" w:type="pct"/>
              <w:tblInd w:w="0" w:type="dxa"/>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99"/>
              <w:gridCol w:w="1462"/>
              <w:gridCol w:w="1838"/>
              <w:gridCol w:w="1687"/>
              <w:gridCol w:w="1214"/>
            </w:tblGrid>
            <w:tr w14:paraId="5FCEF337">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73" w:type="pct"/>
                  <w:tcBorders>
                    <w:tl2br w:val="nil"/>
                    <w:tr2bl w:val="nil"/>
                  </w:tcBorders>
                  <w:noWrap/>
                  <w:vAlign w:val="center"/>
                </w:tcPr>
                <w:p w14:paraId="093A1CB0">
                  <w:pPr>
                    <w:jc w:val="center"/>
                    <w:rPr>
                      <w:rFonts w:hint="eastAsia" w:eastAsia="宋体"/>
                      <w:color w:val="auto"/>
                      <w:szCs w:val="21"/>
                      <w:highlight w:val="none"/>
                      <w:lang w:eastAsia="zh-CN"/>
                    </w:rPr>
                  </w:pPr>
                  <w:r>
                    <w:rPr>
                      <w:rFonts w:hint="eastAsia"/>
                      <w:color w:val="auto"/>
                      <w:szCs w:val="21"/>
                      <w:highlight w:val="none"/>
                      <w:lang w:eastAsia="zh-CN"/>
                    </w:rPr>
                    <w:t>污染物</w:t>
                  </w:r>
                </w:p>
              </w:tc>
              <w:tc>
                <w:tcPr>
                  <w:tcW w:w="949" w:type="pct"/>
                  <w:tcBorders>
                    <w:tl2br w:val="nil"/>
                    <w:tr2bl w:val="nil"/>
                  </w:tcBorders>
                  <w:noWrap/>
                  <w:vAlign w:val="center"/>
                </w:tcPr>
                <w:p w14:paraId="4922AD99">
                  <w:pPr>
                    <w:jc w:val="center"/>
                    <w:rPr>
                      <w:rFonts w:hint="eastAsia" w:eastAsia="宋体"/>
                      <w:color w:val="auto"/>
                      <w:szCs w:val="21"/>
                      <w:highlight w:val="none"/>
                      <w:lang w:eastAsia="zh-CN"/>
                    </w:rPr>
                  </w:pPr>
                  <w:r>
                    <w:rPr>
                      <w:rFonts w:hint="eastAsia"/>
                      <w:color w:val="auto"/>
                      <w:szCs w:val="21"/>
                      <w:highlight w:val="none"/>
                      <w:lang w:eastAsia="zh-CN"/>
                    </w:rPr>
                    <w:t>现有项目排放量（</w:t>
                  </w:r>
                  <w:r>
                    <w:rPr>
                      <w:rFonts w:hint="eastAsia"/>
                      <w:color w:val="auto"/>
                      <w:szCs w:val="21"/>
                      <w:highlight w:val="none"/>
                      <w:lang w:val="en-US" w:eastAsia="zh-CN"/>
                    </w:rPr>
                    <w:t>t/a</w:t>
                  </w:r>
                  <w:r>
                    <w:rPr>
                      <w:rFonts w:hint="eastAsia"/>
                      <w:color w:val="auto"/>
                      <w:szCs w:val="21"/>
                      <w:highlight w:val="none"/>
                      <w:lang w:eastAsia="zh-CN"/>
                    </w:rPr>
                    <w:t>）</w:t>
                  </w:r>
                </w:p>
              </w:tc>
              <w:tc>
                <w:tcPr>
                  <w:tcW w:w="1193" w:type="pct"/>
                  <w:tcBorders>
                    <w:tl2br w:val="nil"/>
                    <w:tr2bl w:val="nil"/>
                  </w:tcBorders>
                  <w:noWrap/>
                  <w:vAlign w:val="center"/>
                </w:tcPr>
                <w:p w14:paraId="21A87442">
                  <w:pPr>
                    <w:jc w:val="center"/>
                    <w:rPr>
                      <w:rFonts w:hint="eastAsia" w:eastAsia="宋体"/>
                      <w:color w:val="auto"/>
                      <w:szCs w:val="21"/>
                      <w:highlight w:val="none"/>
                      <w:lang w:eastAsia="zh-CN"/>
                    </w:rPr>
                  </w:pPr>
                  <w:r>
                    <w:rPr>
                      <w:rFonts w:hint="eastAsia"/>
                      <w:color w:val="auto"/>
                      <w:szCs w:val="21"/>
                      <w:highlight w:val="none"/>
                      <w:lang w:val="en-US" w:eastAsia="zh-CN"/>
                    </w:rPr>
                    <w:t>“以新带老”整改后排放量</w:t>
                  </w:r>
                  <w:r>
                    <w:rPr>
                      <w:rFonts w:hint="eastAsia"/>
                      <w:color w:val="auto"/>
                      <w:szCs w:val="21"/>
                      <w:highlight w:val="none"/>
                      <w:lang w:eastAsia="zh-CN"/>
                    </w:rPr>
                    <w:t>（</w:t>
                  </w:r>
                  <w:r>
                    <w:rPr>
                      <w:rFonts w:hint="eastAsia"/>
                      <w:color w:val="auto"/>
                      <w:szCs w:val="21"/>
                      <w:highlight w:val="none"/>
                      <w:lang w:val="en-US" w:eastAsia="zh-CN"/>
                    </w:rPr>
                    <w:t>t/a</w:t>
                  </w:r>
                  <w:r>
                    <w:rPr>
                      <w:rFonts w:hint="eastAsia"/>
                      <w:color w:val="auto"/>
                      <w:szCs w:val="21"/>
                      <w:highlight w:val="none"/>
                      <w:lang w:eastAsia="zh-CN"/>
                    </w:rPr>
                    <w:t>）</w:t>
                  </w:r>
                </w:p>
              </w:tc>
              <w:tc>
                <w:tcPr>
                  <w:tcW w:w="1095" w:type="pct"/>
                  <w:tcBorders>
                    <w:tl2br w:val="nil"/>
                    <w:tr2bl w:val="nil"/>
                  </w:tcBorders>
                  <w:noWrap/>
                  <w:vAlign w:val="center"/>
                </w:tcPr>
                <w:p w14:paraId="0C1691E7">
                  <w:pPr>
                    <w:jc w:val="center"/>
                    <w:rPr>
                      <w:color w:val="auto"/>
                      <w:szCs w:val="21"/>
                      <w:highlight w:val="none"/>
                    </w:rPr>
                  </w:pPr>
                  <w:r>
                    <w:rPr>
                      <w:rFonts w:hint="eastAsia"/>
                      <w:color w:val="auto"/>
                      <w:szCs w:val="21"/>
                      <w:highlight w:val="none"/>
                    </w:rPr>
                    <w:t>“以新带老”削减量（t/a）</w:t>
                  </w:r>
                </w:p>
              </w:tc>
              <w:tc>
                <w:tcPr>
                  <w:tcW w:w="788" w:type="pct"/>
                  <w:tcBorders>
                    <w:tl2br w:val="nil"/>
                    <w:tr2bl w:val="nil"/>
                  </w:tcBorders>
                  <w:noWrap/>
                  <w:vAlign w:val="center"/>
                </w:tcPr>
                <w:p w14:paraId="79A9F2CE">
                  <w:pPr>
                    <w:jc w:val="center"/>
                    <w:rPr>
                      <w:color w:val="auto"/>
                      <w:szCs w:val="21"/>
                      <w:highlight w:val="none"/>
                    </w:rPr>
                  </w:pPr>
                  <w:r>
                    <w:rPr>
                      <w:rFonts w:hint="eastAsia"/>
                      <w:color w:val="auto"/>
                      <w:szCs w:val="21"/>
                      <w:highlight w:val="none"/>
                      <w:lang w:val="en-US" w:eastAsia="zh-CN"/>
                    </w:rPr>
                    <w:t>排放增减量</w:t>
                  </w:r>
                </w:p>
              </w:tc>
            </w:tr>
            <w:tr w14:paraId="096D429A">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73" w:type="pct"/>
                  <w:tcBorders>
                    <w:tl2br w:val="nil"/>
                    <w:tr2bl w:val="nil"/>
                  </w:tcBorders>
                  <w:noWrap/>
                  <w:vAlign w:val="center"/>
                </w:tcPr>
                <w:p w14:paraId="3D7434C3">
                  <w:pPr>
                    <w:jc w:val="center"/>
                    <w:rPr>
                      <w:rFonts w:hint="eastAsia" w:eastAsia="宋体"/>
                      <w:color w:val="auto"/>
                      <w:highlight w:val="none"/>
                      <w:lang w:eastAsia="zh-CN"/>
                    </w:rPr>
                  </w:pPr>
                  <w:r>
                    <w:rPr>
                      <w:rFonts w:hint="eastAsia"/>
                      <w:color w:val="auto"/>
                      <w:szCs w:val="21"/>
                      <w:highlight w:val="none"/>
                      <w:lang w:val="en-US" w:eastAsia="zh-CN"/>
                    </w:rPr>
                    <w:t>颗粒物</w:t>
                  </w:r>
                </w:p>
              </w:tc>
              <w:tc>
                <w:tcPr>
                  <w:tcW w:w="949" w:type="pct"/>
                  <w:tcBorders>
                    <w:tl2br w:val="nil"/>
                    <w:tr2bl w:val="nil"/>
                  </w:tcBorders>
                  <w:noWrap/>
                  <w:vAlign w:val="center"/>
                </w:tcPr>
                <w:p w14:paraId="07AE5938">
                  <w:pPr>
                    <w:spacing w:line="240" w:lineRule="auto"/>
                    <w:jc w:val="center"/>
                    <w:rPr>
                      <w:rFonts w:hint="eastAsia" w:eastAsia="宋体"/>
                      <w:color w:val="auto"/>
                      <w:szCs w:val="21"/>
                      <w:highlight w:val="none"/>
                      <w:lang w:eastAsia="zh-CN"/>
                    </w:rPr>
                  </w:pPr>
                  <w:r>
                    <w:rPr>
                      <w:rFonts w:hint="eastAsia"/>
                      <w:color w:val="auto"/>
                      <w:szCs w:val="21"/>
                      <w:highlight w:val="none"/>
                      <w:lang w:val="en-US" w:eastAsia="zh-CN"/>
                    </w:rPr>
                    <w:t>60</w:t>
                  </w:r>
                </w:p>
              </w:tc>
              <w:tc>
                <w:tcPr>
                  <w:tcW w:w="1193" w:type="pct"/>
                  <w:tcBorders>
                    <w:tl2br w:val="nil"/>
                    <w:tr2bl w:val="nil"/>
                  </w:tcBorders>
                  <w:noWrap/>
                  <w:vAlign w:val="center"/>
                </w:tcPr>
                <w:p w14:paraId="1BD573CC">
                  <w:pPr>
                    <w:jc w:val="center"/>
                    <w:rPr>
                      <w:rFonts w:hint="eastAsia"/>
                      <w:color w:val="auto"/>
                      <w:szCs w:val="21"/>
                      <w:highlight w:val="none"/>
                    </w:rPr>
                  </w:pPr>
                  <w:r>
                    <w:rPr>
                      <w:rFonts w:hint="eastAsia" w:cs="Times New Roman"/>
                      <w:color w:val="auto"/>
                      <w:kern w:val="2"/>
                      <w:sz w:val="21"/>
                      <w:szCs w:val="21"/>
                      <w:highlight w:val="none"/>
                      <w:lang w:val="en-US" w:eastAsia="zh-CN" w:bidi="ar-SA"/>
                    </w:rPr>
                    <w:t>3</w:t>
                  </w:r>
                  <w:r>
                    <w:rPr>
                      <w:rFonts w:hint="eastAsia" w:ascii="Times New Roman" w:hAnsi="Times New Roman" w:eastAsia="宋体" w:cs="Times New Roman"/>
                      <w:color w:val="auto"/>
                      <w:kern w:val="2"/>
                      <w:sz w:val="21"/>
                      <w:szCs w:val="21"/>
                      <w:highlight w:val="none"/>
                      <w:lang w:val="en-US" w:eastAsia="zh-CN" w:bidi="ar-SA"/>
                    </w:rPr>
                    <w:t>.57</w:t>
                  </w:r>
                </w:p>
              </w:tc>
              <w:tc>
                <w:tcPr>
                  <w:tcW w:w="1095" w:type="pct"/>
                  <w:tcBorders>
                    <w:tl2br w:val="nil"/>
                    <w:tr2bl w:val="nil"/>
                  </w:tcBorders>
                  <w:noWrap/>
                  <w:vAlign w:val="center"/>
                </w:tcPr>
                <w:p w14:paraId="741A4F4E">
                  <w:pPr>
                    <w:widowControl/>
                    <w:jc w:val="center"/>
                    <w:textAlignment w:val="center"/>
                    <w:rPr>
                      <w:rFonts w:hint="default" w:eastAsia="宋体"/>
                      <w:color w:val="auto"/>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56.43</w:t>
                  </w:r>
                </w:p>
              </w:tc>
              <w:tc>
                <w:tcPr>
                  <w:tcW w:w="788" w:type="pct"/>
                  <w:tcBorders>
                    <w:tl2br w:val="nil"/>
                    <w:tr2bl w:val="nil"/>
                  </w:tcBorders>
                  <w:noWrap/>
                  <w:vAlign w:val="center"/>
                </w:tcPr>
                <w:p w14:paraId="1C13EFD4">
                  <w:pPr>
                    <w:widowControl/>
                    <w:jc w:val="center"/>
                    <w:textAlignment w:val="center"/>
                    <w:rPr>
                      <w:rFonts w:hint="default" w:eastAsia="宋体"/>
                      <w:color w:val="auto"/>
                      <w:szCs w:val="21"/>
                      <w:highlight w:val="none"/>
                      <w:lang w:val="en-US" w:eastAsia="zh-CN"/>
                    </w:rPr>
                  </w:pPr>
                  <w:r>
                    <w:rPr>
                      <w:rFonts w:hint="eastAsia"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56.43</w:t>
                  </w:r>
                </w:p>
              </w:tc>
            </w:tr>
            <w:tr w14:paraId="002706FA">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73" w:type="pct"/>
                  <w:tcBorders>
                    <w:tl2br w:val="nil"/>
                    <w:tr2bl w:val="nil"/>
                  </w:tcBorders>
                  <w:noWrap/>
                  <w:vAlign w:val="center"/>
                </w:tcPr>
                <w:p w14:paraId="593DA8AB">
                  <w:pPr>
                    <w:jc w:val="center"/>
                    <w:rPr>
                      <w:rFonts w:hint="eastAsia"/>
                      <w:color w:val="auto"/>
                      <w:highlight w:val="none"/>
                    </w:rPr>
                  </w:pPr>
                  <w:r>
                    <w:rPr>
                      <w:rFonts w:hint="eastAsia"/>
                      <w:color w:val="auto"/>
                      <w:lang w:eastAsia="zh-CN"/>
                    </w:rPr>
                    <w:t>非甲烷总烃</w:t>
                  </w:r>
                </w:p>
              </w:tc>
              <w:tc>
                <w:tcPr>
                  <w:tcW w:w="949" w:type="pct"/>
                  <w:tcBorders>
                    <w:tl2br w:val="nil"/>
                    <w:tr2bl w:val="nil"/>
                  </w:tcBorders>
                  <w:noWrap/>
                  <w:vAlign w:val="center"/>
                </w:tcPr>
                <w:p w14:paraId="4B57419A">
                  <w:pPr>
                    <w:spacing w:line="240" w:lineRule="auto"/>
                    <w:jc w:val="center"/>
                    <w:rPr>
                      <w:rFonts w:hint="default"/>
                      <w:color w:val="auto"/>
                      <w:szCs w:val="21"/>
                      <w:highlight w:val="none"/>
                      <w:lang w:val="en-US"/>
                    </w:rPr>
                  </w:pPr>
                  <w:r>
                    <w:rPr>
                      <w:rFonts w:hint="eastAsia"/>
                      <w:color w:val="auto"/>
                      <w:szCs w:val="21"/>
                      <w:highlight w:val="none"/>
                      <w:lang w:val="en-US" w:eastAsia="zh-CN"/>
                    </w:rPr>
                    <w:t>15.035</w:t>
                  </w:r>
                </w:p>
              </w:tc>
              <w:tc>
                <w:tcPr>
                  <w:tcW w:w="1193" w:type="pct"/>
                  <w:tcBorders>
                    <w:tl2br w:val="nil"/>
                    <w:tr2bl w:val="nil"/>
                  </w:tcBorders>
                  <w:noWrap/>
                  <w:vAlign w:val="center"/>
                </w:tcPr>
                <w:p w14:paraId="5953B3C0">
                  <w:pPr>
                    <w:jc w:val="center"/>
                    <w:rPr>
                      <w:rFonts w:hint="default" w:eastAsia="宋体"/>
                      <w:color w:val="auto"/>
                      <w:szCs w:val="21"/>
                      <w:highlight w:val="none"/>
                      <w:lang w:val="en-US" w:eastAsia="zh-CN"/>
                    </w:rPr>
                  </w:pPr>
                  <w:r>
                    <w:rPr>
                      <w:rFonts w:hint="eastAsia"/>
                      <w:color w:val="auto"/>
                      <w:szCs w:val="21"/>
                      <w:highlight w:val="none"/>
                      <w:lang w:val="en-US" w:eastAsia="zh-CN"/>
                    </w:rPr>
                    <w:t>3.61</w:t>
                  </w:r>
                </w:p>
              </w:tc>
              <w:tc>
                <w:tcPr>
                  <w:tcW w:w="1095" w:type="pct"/>
                  <w:tcBorders>
                    <w:tl2br w:val="nil"/>
                    <w:tr2bl w:val="nil"/>
                  </w:tcBorders>
                  <w:noWrap/>
                  <w:vAlign w:val="center"/>
                </w:tcPr>
                <w:p w14:paraId="14DC297D">
                  <w:pPr>
                    <w:widowControl/>
                    <w:jc w:val="center"/>
                    <w:textAlignment w:val="center"/>
                    <w:rPr>
                      <w:rFonts w:hint="default"/>
                      <w:color w:val="auto"/>
                      <w:szCs w:val="21"/>
                      <w:highlight w:val="none"/>
                      <w:lang w:val="en-US"/>
                    </w:rPr>
                  </w:pPr>
                  <w:r>
                    <w:rPr>
                      <w:rFonts w:hint="eastAsia" w:ascii="Times New Roman" w:hAnsi="Times New Roman" w:eastAsia="宋体" w:cs="Times New Roman"/>
                      <w:color w:val="auto"/>
                      <w:kern w:val="2"/>
                      <w:sz w:val="21"/>
                      <w:szCs w:val="21"/>
                      <w:highlight w:val="none"/>
                      <w:lang w:val="en-US" w:eastAsia="zh-CN" w:bidi="ar-SA"/>
                    </w:rPr>
                    <w:t>11.4</w:t>
                  </w:r>
                  <w:r>
                    <w:rPr>
                      <w:rFonts w:hint="eastAsia" w:cs="Times New Roman"/>
                      <w:color w:val="auto"/>
                      <w:kern w:val="2"/>
                      <w:sz w:val="21"/>
                      <w:szCs w:val="21"/>
                      <w:highlight w:val="none"/>
                      <w:lang w:val="en-US" w:eastAsia="zh-CN" w:bidi="ar-SA"/>
                    </w:rPr>
                    <w:t>3</w:t>
                  </w:r>
                </w:p>
              </w:tc>
              <w:tc>
                <w:tcPr>
                  <w:tcW w:w="788" w:type="pct"/>
                  <w:tcBorders>
                    <w:tl2br w:val="nil"/>
                    <w:tr2bl w:val="nil"/>
                  </w:tcBorders>
                  <w:noWrap/>
                  <w:vAlign w:val="center"/>
                </w:tcPr>
                <w:p w14:paraId="6D85FCA6">
                  <w:pPr>
                    <w:widowControl/>
                    <w:jc w:val="center"/>
                    <w:textAlignment w:val="center"/>
                    <w:rPr>
                      <w:rFonts w:hint="default"/>
                      <w:color w:val="auto"/>
                      <w:szCs w:val="21"/>
                      <w:highlight w:val="none"/>
                      <w:lang w:val="en-US"/>
                    </w:rPr>
                  </w:pPr>
                  <w:r>
                    <w:rPr>
                      <w:rFonts w:hint="eastAsia"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11.4</w:t>
                  </w:r>
                  <w:r>
                    <w:rPr>
                      <w:rFonts w:hint="eastAsia" w:cs="Times New Roman"/>
                      <w:color w:val="auto"/>
                      <w:kern w:val="2"/>
                      <w:sz w:val="21"/>
                      <w:szCs w:val="21"/>
                      <w:highlight w:val="none"/>
                      <w:lang w:val="en-US" w:eastAsia="zh-CN" w:bidi="ar-SA"/>
                    </w:rPr>
                    <w:t>3</w:t>
                  </w:r>
                </w:p>
              </w:tc>
            </w:tr>
            <w:tr w14:paraId="401837E5">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73" w:type="pct"/>
                  <w:tcBorders>
                    <w:tl2br w:val="nil"/>
                    <w:tr2bl w:val="nil"/>
                  </w:tcBorders>
                  <w:noWrap/>
                  <w:vAlign w:val="center"/>
                </w:tcPr>
                <w:p w14:paraId="229C5AA6">
                  <w:pPr>
                    <w:widowControl/>
                    <w:jc w:val="center"/>
                    <w:textAlignment w:val="center"/>
                    <w:rPr>
                      <w:rFonts w:hint="eastAsia"/>
                      <w:color w:val="auto"/>
                      <w:szCs w:val="21"/>
                      <w:highlight w:val="none"/>
                    </w:rPr>
                  </w:pPr>
                  <w:r>
                    <w:rPr>
                      <w:rFonts w:hint="eastAsia"/>
                      <w:color w:val="auto"/>
                      <w:lang w:eastAsia="zh-CN"/>
                    </w:rPr>
                    <w:t>臭气浓度</w:t>
                  </w:r>
                </w:p>
              </w:tc>
              <w:tc>
                <w:tcPr>
                  <w:tcW w:w="949" w:type="pct"/>
                  <w:tcBorders>
                    <w:tl2br w:val="nil"/>
                    <w:tr2bl w:val="nil"/>
                  </w:tcBorders>
                  <w:noWrap/>
                  <w:vAlign w:val="center"/>
                </w:tcPr>
                <w:p w14:paraId="0B1A9B7A">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1193" w:type="pct"/>
                  <w:tcBorders>
                    <w:tl2br w:val="nil"/>
                    <w:tr2bl w:val="nil"/>
                  </w:tcBorders>
                  <w:noWrap/>
                  <w:vAlign w:val="center"/>
                </w:tcPr>
                <w:p w14:paraId="24CB7259">
                  <w:pPr>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1095" w:type="pct"/>
                  <w:tcBorders>
                    <w:tl2br w:val="nil"/>
                    <w:tr2bl w:val="nil"/>
                  </w:tcBorders>
                  <w:noWrap/>
                  <w:vAlign w:val="center"/>
                </w:tcPr>
                <w:p w14:paraId="4A4E99D6">
                  <w:pPr>
                    <w:widowControl/>
                    <w:jc w:val="center"/>
                    <w:textAlignment w:val="center"/>
                    <w:rPr>
                      <w:rFonts w:hint="eastAsia"/>
                      <w:color w:val="auto"/>
                      <w:szCs w:val="21"/>
                      <w:highlight w:val="none"/>
                    </w:rPr>
                  </w:pPr>
                  <w:r>
                    <w:rPr>
                      <w:rFonts w:hint="eastAsia" w:cs="Times New Roman"/>
                      <w:color w:val="auto"/>
                      <w:kern w:val="2"/>
                      <w:sz w:val="21"/>
                      <w:szCs w:val="21"/>
                      <w:highlight w:val="none"/>
                      <w:lang w:val="en-US" w:eastAsia="zh-CN" w:bidi="ar-SA"/>
                    </w:rPr>
                    <w:t>/</w:t>
                  </w:r>
                </w:p>
              </w:tc>
              <w:tc>
                <w:tcPr>
                  <w:tcW w:w="788" w:type="pct"/>
                  <w:tcBorders>
                    <w:tl2br w:val="nil"/>
                    <w:tr2bl w:val="nil"/>
                  </w:tcBorders>
                  <w:noWrap/>
                  <w:vAlign w:val="center"/>
                </w:tcPr>
                <w:p w14:paraId="2C3857B7">
                  <w:pPr>
                    <w:widowControl/>
                    <w:jc w:val="center"/>
                    <w:textAlignment w:val="center"/>
                    <w:rPr>
                      <w:rFonts w:hint="eastAsia"/>
                      <w:color w:val="auto"/>
                      <w:szCs w:val="21"/>
                      <w:highlight w:val="none"/>
                    </w:rPr>
                  </w:pPr>
                  <w:r>
                    <w:rPr>
                      <w:rFonts w:hint="eastAsia" w:cs="Times New Roman"/>
                      <w:color w:val="auto"/>
                      <w:kern w:val="2"/>
                      <w:sz w:val="21"/>
                      <w:szCs w:val="21"/>
                      <w:highlight w:val="none"/>
                      <w:lang w:val="en-US" w:eastAsia="zh-CN" w:bidi="ar-SA"/>
                    </w:rPr>
                    <w:t>/</w:t>
                  </w:r>
                </w:p>
              </w:tc>
            </w:tr>
            <w:tr w14:paraId="7A43A434">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5"/>
                  <w:tcBorders>
                    <w:tl2br w:val="nil"/>
                    <w:tr2bl w:val="nil"/>
                  </w:tcBorders>
                  <w:noWrap/>
                  <w:vAlign w:val="center"/>
                </w:tcPr>
                <w:p w14:paraId="070074FD">
                  <w:pPr>
                    <w:widowControl/>
                    <w:jc w:val="left"/>
                    <w:textAlignment w:val="center"/>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注：总量为有组织+无组织之和。</w:t>
                  </w:r>
                </w:p>
              </w:tc>
            </w:tr>
          </w:tbl>
          <w:p w14:paraId="001BAD1C">
            <w:pPr>
              <w:pStyle w:val="59"/>
              <w:spacing w:line="360" w:lineRule="auto"/>
              <w:ind w:firstLine="480" w:firstLineChars="200"/>
              <w:rPr>
                <w:rFonts w:hint="eastAsia" w:cs="Times New Roman"/>
                <w:b w:val="0"/>
                <w:color w:val="auto"/>
                <w:kern w:val="2"/>
                <w:sz w:val="24"/>
                <w:szCs w:val="24"/>
                <w:highlight w:val="none"/>
                <w:lang w:val="en-US" w:eastAsia="zh-CN" w:bidi="ar-SA"/>
              </w:rPr>
            </w:pPr>
          </w:p>
          <w:p w14:paraId="5C6A5248">
            <w:pPr>
              <w:pStyle w:val="59"/>
              <w:spacing w:line="360" w:lineRule="auto"/>
              <w:ind w:firstLine="480" w:firstLineChars="200"/>
              <w:rPr>
                <w:rFonts w:hint="eastAsia" w:cs="Times New Roman"/>
                <w:b w:val="0"/>
                <w:color w:val="auto"/>
                <w:kern w:val="2"/>
                <w:sz w:val="24"/>
                <w:szCs w:val="24"/>
                <w:highlight w:val="none"/>
                <w:lang w:val="en-US" w:eastAsia="zh-CN" w:bidi="ar-SA"/>
              </w:rPr>
            </w:pPr>
          </w:p>
          <w:p w14:paraId="1E27A650">
            <w:pPr>
              <w:pStyle w:val="59"/>
              <w:spacing w:line="360" w:lineRule="auto"/>
              <w:ind w:firstLine="480" w:firstLineChars="200"/>
              <w:rPr>
                <w:rFonts w:hint="eastAsia" w:cs="Times New Roman"/>
                <w:b w:val="0"/>
                <w:color w:val="auto"/>
                <w:kern w:val="2"/>
                <w:sz w:val="24"/>
                <w:szCs w:val="24"/>
                <w:highlight w:val="none"/>
                <w:lang w:val="en-US" w:eastAsia="zh-CN" w:bidi="ar-SA"/>
              </w:rPr>
            </w:pPr>
          </w:p>
          <w:p w14:paraId="61ED6520">
            <w:pPr>
              <w:pStyle w:val="59"/>
              <w:spacing w:line="360" w:lineRule="auto"/>
              <w:ind w:firstLine="480" w:firstLineChars="200"/>
              <w:rPr>
                <w:rFonts w:hint="eastAsia" w:cs="Times New Roman"/>
                <w:b w:val="0"/>
                <w:color w:val="auto"/>
                <w:kern w:val="2"/>
                <w:sz w:val="24"/>
                <w:szCs w:val="24"/>
                <w:highlight w:val="none"/>
                <w:lang w:val="en-US" w:eastAsia="zh-CN" w:bidi="ar-SA"/>
              </w:rPr>
            </w:pPr>
          </w:p>
          <w:p w14:paraId="69B6639D">
            <w:pPr>
              <w:pStyle w:val="59"/>
              <w:spacing w:line="360" w:lineRule="auto"/>
              <w:ind w:firstLine="480" w:firstLineChars="200"/>
              <w:rPr>
                <w:rFonts w:hint="eastAsia" w:cs="Times New Roman"/>
                <w:b w:val="0"/>
                <w:color w:val="auto"/>
                <w:kern w:val="2"/>
                <w:sz w:val="24"/>
                <w:szCs w:val="24"/>
                <w:highlight w:val="none"/>
                <w:lang w:val="en-US" w:eastAsia="zh-CN" w:bidi="ar-SA"/>
              </w:rPr>
            </w:pPr>
          </w:p>
          <w:p w14:paraId="16B9BA12">
            <w:pPr>
              <w:pStyle w:val="59"/>
              <w:spacing w:line="360" w:lineRule="auto"/>
              <w:ind w:firstLine="480" w:firstLineChars="200"/>
              <w:rPr>
                <w:rFonts w:hint="eastAsia" w:cs="Times New Roman"/>
                <w:b w:val="0"/>
                <w:color w:val="auto"/>
                <w:kern w:val="2"/>
                <w:sz w:val="24"/>
                <w:szCs w:val="24"/>
                <w:highlight w:val="none"/>
                <w:lang w:val="en-US" w:eastAsia="zh-CN" w:bidi="ar-SA"/>
              </w:rPr>
            </w:pPr>
          </w:p>
          <w:p w14:paraId="680513F5">
            <w:pPr>
              <w:pStyle w:val="59"/>
              <w:spacing w:line="360" w:lineRule="auto"/>
              <w:ind w:firstLine="480" w:firstLineChars="200"/>
              <w:rPr>
                <w:rFonts w:hint="eastAsia" w:cs="Times New Roman"/>
                <w:b w:val="0"/>
                <w:color w:val="auto"/>
                <w:kern w:val="2"/>
                <w:sz w:val="24"/>
                <w:szCs w:val="24"/>
                <w:highlight w:val="none"/>
                <w:lang w:val="en-US" w:eastAsia="zh-CN" w:bidi="ar-SA"/>
              </w:rPr>
            </w:pPr>
          </w:p>
          <w:p w14:paraId="7712B369">
            <w:pPr>
              <w:pStyle w:val="59"/>
              <w:spacing w:line="360" w:lineRule="auto"/>
              <w:ind w:firstLine="480" w:firstLineChars="200"/>
              <w:rPr>
                <w:rFonts w:hint="eastAsia" w:cs="Times New Roman"/>
                <w:b w:val="0"/>
                <w:color w:val="auto"/>
                <w:kern w:val="2"/>
                <w:sz w:val="24"/>
                <w:szCs w:val="24"/>
                <w:highlight w:val="none"/>
                <w:lang w:val="en-US" w:eastAsia="zh-CN" w:bidi="ar-SA"/>
              </w:rPr>
            </w:pPr>
          </w:p>
          <w:p w14:paraId="1FBE8FDF">
            <w:pPr>
              <w:pStyle w:val="59"/>
              <w:spacing w:line="360" w:lineRule="auto"/>
              <w:ind w:firstLine="480" w:firstLineChars="200"/>
              <w:rPr>
                <w:rFonts w:hint="eastAsia" w:cs="Times New Roman"/>
                <w:b w:val="0"/>
                <w:color w:val="auto"/>
                <w:kern w:val="2"/>
                <w:sz w:val="24"/>
                <w:szCs w:val="24"/>
                <w:highlight w:val="none"/>
                <w:lang w:val="en-US" w:eastAsia="zh-CN" w:bidi="ar-SA"/>
              </w:rPr>
            </w:pPr>
          </w:p>
          <w:p w14:paraId="44B0D15E">
            <w:pPr>
              <w:pStyle w:val="59"/>
              <w:spacing w:line="360" w:lineRule="auto"/>
              <w:ind w:firstLine="480" w:firstLineChars="200"/>
              <w:rPr>
                <w:rFonts w:hint="eastAsia" w:cs="Times New Roman"/>
                <w:b w:val="0"/>
                <w:color w:val="auto"/>
                <w:kern w:val="2"/>
                <w:sz w:val="24"/>
                <w:szCs w:val="24"/>
                <w:highlight w:val="none"/>
                <w:lang w:val="en-US" w:eastAsia="zh-CN" w:bidi="ar-SA"/>
              </w:rPr>
            </w:pPr>
          </w:p>
          <w:p w14:paraId="31028733">
            <w:pPr>
              <w:pStyle w:val="59"/>
              <w:spacing w:line="360" w:lineRule="auto"/>
              <w:ind w:firstLine="480" w:firstLineChars="200"/>
              <w:rPr>
                <w:rFonts w:hint="eastAsia" w:cs="Times New Roman"/>
                <w:b w:val="0"/>
                <w:color w:val="auto"/>
                <w:kern w:val="2"/>
                <w:sz w:val="24"/>
                <w:szCs w:val="24"/>
                <w:highlight w:val="none"/>
                <w:lang w:val="en-US" w:eastAsia="zh-CN" w:bidi="ar-SA"/>
              </w:rPr>
            </w:pPr>
          </w:p>
          <w:p w14:paraId="6A2AE8D7">
            <w:pPr>
              <w:pStyle w:val="59"/>
              <w:spacing w:line="360" w:lineRule="auto"/>
              <w:ind w:firstLine="480" w:firstLineChars="200"/>
              <w:rPr>
                <w:rFonts w:hint="eastAsia" w:cs="Times New Roman"/>
                <w:b w:val="0"/>
                <w:color w:val="auto"/>
                <w:kern w:val="2"/>
                <w:sz w:val="24"/>
                <w:szCs w:val="24"/>
                <w:highlight w:val="none"/>
                <w:lang w:val="en-US" w:eastAsia="zh-CN" w:bidi="ar-SA"/>
              </w:rPr>
            </w:pPr>
          </w:p>
          <w:p w14:paraId="0C864918">
            <w:pPr>
              <w:pStyle w:val="59"/>
              <w:spacing w:line="360" w:lineRule="auto"/>
              <w:ind w:left="0" w:leftChars="0" w:firstLine="0" w:firstLineChars="0"/>
              <w:rPr>
                <w:rFonts w:hint="eastAsia" w:cs="Times New Roman"/>
                <w:b w:val="0"/>
                <w:color w:val="auto"/>
                <w:kern w:val="2"/>
                <w:sz w:val="24"/>
                <w:szCs w:val="24"/>
                <w:highlight w:val="none"/>
                <w:lang w:val="en-US" w:eastAsia="zh-CN" w:bidi="ar-SA"/>
              </w:rPr>
            </w:pPr>
          </w:p>
        </w:tc>
      </w:tr>
    </w:tbl>
    <w:p w14:paraId="51A16DBE">
      <w:pPr>
        <w:rPr>
          <w:color w:val="auto"/>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4A1D16CB">
      <w:pPr>
        <w:numPr>
          <w:ilvl w:val="0"/>
          <w:numId w:val="30"/>
        </w:numPr>
        <w:jc w:val="center"/>
        <w:outlineLvl w:val="0"/>
        <w:rPr>
          <w:rFonts w:eastAsia="黑体"/>
          <w:snapToGrid w:val="0"/>
          <w:color w:val="auto"/>
          <w:sz w:val="30"/>
          <w:szCs w:val="30"/>
          <w:highlight w:val="none"/>
        </w:rPr>
      </w:pPr>
      <w:bookmarkStart w:id="10" w:name="_Toc774"/>
      <w:bookmarkStart w:id="11" w:name="_Toc9707"/>
      <w:bookmarkStart w:id="12" w:name="_Toc13718"/>
      <w:bookmarkStart w:id="13" w:name="_Toc5416"/>
      <w:bookmarkStart w:id="14" w:name="_Toc1571"/>
      <w:bookmarkStart w:id="15" w:name="_Toc12318"/>
      <w:bookmarkStart w:id="16" w:name="_Toc23886"/>
      <w:r>
        <w:rPr>
          <w:rFonts w:eastAsia="黑体"/>
          <w:snapToGrid w:val="0"/>
          <w:color w:val="auto"/>
          <w:sz w:val="30"/>
          <w:szCs w:val="30"/>
          <w:highlight w:val="none"/>
        </w:rPr>
        <w:t>区域环境质量现状、环境保护目标及评价标准</w:t>
      </w:r>
      <w:bookmarkEnd w:id="10"/>
      <w:bookmarkEnd w:id="11"/>
      <w:bookmarkEnd w:id="12"/>
      <w:bookmarkEnd w:id="13"/>
      <w:bookmarkEnd w:id="14"/>
      <w:bookmarkEnd w:id="15"/>
      <w:bookmarkEnd w:id="16"/>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842"/>
      </w:tblGrid>
      <w:tr w14:paraId="4B8E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noWrap/>
            <w:vAlign w:val="center"/>
          </w:tcPr>
          <w:p w14:paraId="6C61486D">
            <w:pPr>
              <w:rPr>
                <w:color w:val="auto"/>
                <w:highlight w:val="none"/>
              </w:rPr>
            </w:pPr>
            <w:r>
              <w:rPr>
                <w:color w:val="auto"/>
                <w:highlight w:val="none"/>
              </w:rPr>
              <w:t>区域环境质量现状</w:t>
            </w:r>
          </w:p>
        </w:tc>
        <w:tc>
          <w:tcPr>
            <w:tcW w:w="7842" w:type="dxa"/>
            <w:noWrap/>
          </w:tcPr>
          <w:p w14:paraId="2B62E6EF">
            <w:pPr>
              <w:pStyle w:val="33"/>
              <w:numPr>
                <w:ilvl w:val="0"/>
                <w:numId w:val="40"/>
              </w:numPr>
              <w:tabs>
                <w:tab w:val="left" w:pos="0"/>
              </w:tabs>
              <w:rPr>
                <w:color w:val="auto"/>
                <w:highlight w:val="none"/>
              </w:rPr>
            </w:pPr>
            <w:r>
              <w:rPr>
                <w:color w:val="auto"/>
                <w:highlight w:val="none"/>
              </w:rPr>
              <w:t>大气环境</w:t>
            </w:r>
          </w:p>
          <w:p w14:paraId="1516A54A">
            <w:pPr>
              <w:pStyle w:val="35"/>
              <w:numPr>
                <w:ilvl w:val="0"/>
                <w:numId w:val="41"/>
              </w:numPr>
              <w:rPr>
                <w:rFonts w:hint="default"/>
                <w:color w:val="auto"/>
                <w:highlight w:val="none"/>
                <w:lang w:val="zh-CN"/>
              </w:rPr>
            </w:pPr>
            <w:r>
              <w:rPr>
                <w:color w:val="auto"/>
                <w:highlight w:val="none"/>
                <w:lang w:val="zh-CN"/>
              </w:rPr>
              <w:t>空气质量达标区判定及基本污染物环境质量现状评价</w:t>
            </w:r>
          </w:p>
          <w:p w14:paraId="02199973">
            <w:pPr>
              <w:pStyle w:val="59"/>
              <w:ind w:firstLine="480"/>
              <w:rPr>
                <w:rFonts w:hint="eastAsia" w:eastAsia="宋体"/>
                <w:color w:val="auto"/>
                <w:highlight w:val="none"/>
                <w:lang w:eastAsia="zh-CN"/>
              </w:rPr>
            </w:pPr>
            <w:r>
              <w:rPr>
                <w:rFonts w:hint="eastAsia"/>
                <w:color w:val="auto"/>
                <w:highlight w:val="none"/>
              </w:rPr>
              <w:t>根据</w:t>
            </w:r>
            <w:r>
              <w:rPr>
                <w:rFonts w:hint="eastAsia"/>
                <w:color w:val="auto"/>
                <w:highlight w:val="none"/>
                <w:lang w:eastAsia="zh-CN"/>
              </w:rPr>
              <w:t>《</w:t>
            </w:r>
            <w:r>
              <w:rPr>
                <w:rFonts w:hint="eastAsia"/>
                <w:color w:val="auto"/>
                <w:highlight w:val="none"/>
              </w:rPr>
              <w:t>环境影响评价技术导则</w:t>
            </w:r>
            <w:r>
              <w:rPr>
                <w:rFonts w:hint="eastAsia"/>
                <w:color w:val="auto"/>
                <w:highlight w:val="none"/>
                <w:lang w:val="en-US" w:eastAsia="zh-CN"/>
              </w:rPr>
              <w:t xml:space="preserve"> </w:t>
            </w:r>
            <w:r>
              <w:rPr>
                <w:rFonts w:hint="eastAsia"/>
                <w:color w:val="auto"/>
                <w:highlight w:val="none"/>
              </w:rPr>
              <w:t>大气环境</w:t>
            </w:r>
            <w:r>
              <w:rPr>
                <w:rFonts w:hint="eastAsia"/>
                <w:color w:val="auto"/>
                <w:highlight w:val="none"/>
                <w:lang w:eastAsia="zh-CN"/>
              </w:rPr>
              <w:t>》（</w:t>
            </w:r>
            <w:r>
              <w:rPr>
                <w:rFonts w:hint="eastAsia"/>
                <w:color w:val="auto"/>
                <w:highlight w:val="none"/>
              </w:rPr>
              <w:t>HJ2.2-2018</w:t>
            </w:r>
            <w:r>
              <w:rPr>
                <w:rFonts w:hint="eastAsia"/>
                <w:color w:val="auto"/>
                <w:highlight w:val="none"/>
                <w:lang w:eastAsia="zh-CN"/>
              </w:rPr>
              <w:t>）</w:t>
            </w:r>
            <w:r>
              <w:rPr>
                <w:rFonts w:hint="eastAsia"/>
                <w:color w:val="auto"/>
                <w:highlight w:val="none"/>
              </w:rPr>
              <w:t>的要求</w:t>
            </w:r>
            <w:r>
              <w:rPr>
                <w:rFonts w:hint="eastAsia"/>
                <w:color w:val="auto"/>
                <w:highlight w:val="none"/>
                <w:lang w:eastAsia="zh-CN"/>
              </w:rPr>
              <w:t>，</w:t>
            </w:r>
            <w:r>
              <w:rPr>
                <w:rFonts w:hint="eastAsia"/>
                <w:color w:val="auto"/>
                <w:highlight w:val="none"/>
              </w:rPr>
              <w:t>城市环境空气质量达标情况评价指标为SO</w:t>
            </w:r>
            <w:r>
              <w:rPr>
                <w:rFonts w:hint="eastAsia"/>
                <w:color w:val="auto"/>
                <w:highlight w:val="none"/>
                <w:vertAlign w:val="subscript"/>
              </w:rPr>
              <w:t>2</w:t>
            </w:r>
            <w:r>
              <w:rPr>
                <w:rFonts w:hint="eastAsia"/>
                <w:color w:val="auto"/>
                <w:highlight w:val="none"/>
                <w:lang w:eastAsia="zh-CN"/>
              </w:rPr>
              <w:t>、</w:t>
            </w:r>
            <w:r>
              <w:rPr>
                <w:rFonts w:hint="eastAsia"/>
                <w:color w:val="auto"/>
                <w:highlight w:val="none"/>
              </w:rPr>
              <w:t>NO</w:t>
            </w:r>
            <w:r>
              <w:rPr>
                <w:rFonts w:hint="eastAsia"/>
                <w:color w:val="auto"/>
                <w:highlight w:val="none"/>
                <w:vertAlign w:val="subscript"/>
              </w:rPr>
              <w:t>2</w:t>
            </w:r>
            <w:r>
              <w:rPr>
                <w:rFonts w:hint="eastAsia"/>
                <w:color w:val="auto"/>
                <w:highlight w:val="none"/>
                <w:lang w:eastAsia="zh-CN"/>
              </w:rPr>
              <w:t>、</w:t>
            </w:r>
            <w:r>
              <w:rPr>
                <w:rFonts w:hint="eastAsia"/>
                <w:color w:val="auto"/>
                <w:highlight w:val="none"/>
              </w:rPr>
              <w:t>PM</w:t>
            </w:r>
            <w:r>
              <w:rPr>
                <w:rFonts w:hint="eastAsia"/>
                <w:color w:val="auto"/>
                <w:highlight w:val="none"/>
                <w:vertAlign w:val="subscript"/>
              </w:rPr>
              <w:t>10</w:t>
            </w:r>
            <w:r>
              <w:rPr>
                <w:rFonts w:hint="eastAsia"/>
                <w:color w:val="auto"/>
                <w:highlight w:val="none"/>
                <w:lang w:eastAsia="zh-CN"/>
              </w:rPr>
              <w:t>、</w:t>
            </w:r>
            <w:r>
              <w:rPr>
                <w:rFonts w:hint="eastAsia"/>
                <w:color w:val="auto"/>
                <w:highlight w:val="none"/>
              </w:rPr>
              <w:t>PM</w:t>
            </w:r>
            <w:r>
              <w:rPr>
                <w:rFonts w:hint="eastAsia"/>
                <w:color w:val="auto"/>
                <w:highlight w:val="none"/>
                <w:vertAlign w:val="subscript"/>
              </w:rPr>
              <w:t>2.5</w:t>
            </w:r>
            <w:r>
              <w:rPr>
                <w:rFonts w:hint="eastAsia"/>
                <w:color w:val="auto"/>
                <w:highlight w:val="none"/>
                <w:lang w:eastAsia="zh-CN"/>
              </w:rPr>
              <w:t>、</w:t>
            </w:r>
            <w:r>
              <w:rPr>
                <w:rFonts w:hint="eastAsia"/>
                <w:color w:val="auto"/>
                <w:highlight w:val="none"/>
              </w:rPr>
              <w:t>CO和O</w:t>
            </w:r>
            <w:r>
              <w:rPr>
                <w:rFonts w:hint="eastAsia"/>
                <w:color w:val="auto"/>
                <w:highlight w:val="none"/>
                <w:vertAlign w:val="subscript"/>
              </w:rPr>
              <w:t>3</w:t>
            </w:r>
            <w:r>
              <w:rPr>
                <w:rFonts w:hint="eastAsia"/>
                <w:color w:val="auto"/>
                <w:highlight w:val="none"/>
                <w:vertAlign w:val="baseline"/>
                <w:lang w:eastAsia="zh-CN"/>
              </w:rPr>
              <w:t>。</w:t>
            </w:r>
            <w:r>
              <w:rPr>
                <w:rFonts w:hint="eastAsia"/>
                <w:color w:val="auto"/>
                <w:highlight w:val="none"/>
              </w:rPr>
              <w:t>六项污染物全部达标即为城市环境空气质量达标</w:t>
            </w:r>
            <w:r>
              <w:rPr>
                <w:rFonts w:hint="eastAsia"/>
                <w:color w:val="auto"/>
                <w:highlight w:val="none"/>
                <w:lang w:eastAsia="zh-CN"/>
              </w:rPr>
              <w:t>。</w:t>
            </w:r>
            <w:r>
              <w:rPr>
                <w:rFonts w:hint="eastAsia"/>
                <w:color w:val="auto"/>
                <w:highlight w:val="none"/>
              </w:rPr>
              <w:t>项目所在区域达标判定优先采用国家或地方生态环境主管部门公开发布的评价基准年环境质量公告或环境质量报告书中的数据或结论</w:t>
            </w:r>
            <w:r>
              <w:rPr>
                <w:rFonts w:hint="eastAsia"/>
                <w:color w:val="auto"/>
                <w:highlight w:val="none"/>
                <w:lang w:eastAsia="zh-CN"/>
              </w:rPr>
              <w:t>。</w:t>
            </w:r>
          </w:p>
          <w:p w14:paraId="71EB64EF">
            <w:pPr>
              <w:pStyle w:val="59"/>
              <w:ind w:firstLine="480"/>
              <w:rPr>
                <w:color w:val="auto"/>
                <w:highlight w:val="none"/>
              </w:rPr>
            </w:pPr>
            <w:r>
              <w:rPr>
                <w:rFonts w:hint="eastAsia"/>
                <w:color w:val="auto"/>
                <w:highlight w:val="none"/>
              </w:rPr>
              <w:t>根据生态环境部环境工程评估中心网站提供的铁岭市4个国控环境空气质量监测站点监测分析结果</w:t>
            </w:r>
            <w:r>
              <w:rPr>
                <w:rFonts w:hint="eastAsia"/>
                <w:color w:val="auto"/>
                <w:highlight w:val="none"/>
                <w:lang w:eastAsia="zh-CN"/>
              </w:rPr>
              <w:t>，</w:t>
            </w:r>
            <w:r>
              <w:rPr>
                <w:rFonts w:hint="eastAsia"/>
                <w:color w:val="auto"/>
                <w:highlight w:val="none"/>
              </w:rPr>
              <w:t>铁岭市2023年SO</w:t>
            </w:r>
            <w:r>
              <w:rPr>
                <w:rFonts w:hint="eastAsia"/>
                <w:color w:val="auto"/>
                <w:highlight w:val="none"/>
                <w:vertAlign w:val="subscript"/>
              </w:rPr>
              <w:t>2</w:t>
            </w:r>
            <w:r>
              <w:rPr>
                <w:rFonts w:hint="eastAsia"/>
                <w:color w:val="auto"/>
                <w:highlight w:val="none"/>
                <w:lang w:eastAsia="zh-CN"/>
              </w:rPr>
              <w:t>、</w:t>
            </w:r>
            <w:r>
              <w:rPr>
                <w:rFonts w:hint="eastAsia"/>
                <w:color w:val="auto"/>
                <w:highlight w:val="none"/>
              </w:rPr>
              <w:t>NO</w:t>
            </w:r>
            <w:r>
              <w:rPr>
                <w:rFonts w:hint="eastAsia"/>
                <w:color w:val="auto"/>
                <w:highlight w:val="none"/>
                <w:vertAlign w:val="subscript"/>
              </w:rPr>
              <w:t>2</w:t>
            </w:r>
            <w:r>
              <w:rPr>
                <w:rFonts w:hint="eastAsia"/>
                <w:color w:val="auto"/>
                <w:highlight w:val="none"/>
                <w:lang w:eastAsia="zh-CN"/>
              </w:rPr>
              <w:t>、</w:t>
            </w:r>
            <w:r>
              <w:rPr>
                <w:rFonts w:hint="eastAsia"/>
                <w:color w:val="auto"/>
                <w:highlight w:val="none"/>
              </w:rPr>
              <w:t>PM</w:t>
            </w:r>
            <w:r>
              <w:rPr>
                <w:rFonts w:hint="eastAsia"/>
                <w:color w:val="auto"/>
                <w:highlight w:val="none"/>
                <w:vertAlign w:val="subscript"/>
              </w:rPr>
              <w:t>10</w:t>
            </w:r>
            <w:r>
              <w:rPr>
                <w:rFonts w:hint="eastAsia"/>
                <w:color w:val="auto"/>
                <w:highlight w:val="none"/>
                <w:lang w:eastAsia="zh-CN"/>
              </w:rPr>
              <w:t>、</w:t>
            </w:r>
            <w:r>
              <w:rPr>
                <w:rFonts w:hint="eastAsia"/>
                <w:color w:val="auto"/>
                <w:highlight w:val="none"/>
              </w:rPr>
              <w:t>PM</w:t>
            </w:r>
            <w:r>
              <w:rPr>
                <w:rFonts w:hint="eastAsia"/>
                <w:color w:val="auto"/>
                <w:highlight w:val="none"/>
                <w:vertAlign w:val="subscript"/>
              </w:rPr>
              <w:t>2.5</w:t>
            </w:r>
            <w:r>
              <w:rPr>
                <w:rFonts w:hint="eastAsia"/>
                <w:color w:val="auto"/>
                <w:highlight w:val="none"/>
              </w:rPr>
              <w:t>年均浓度分别为10µg/m</w:t>
            </w:r>
            <w:r>
              <w:rPr>
                <w:rFonts w:hint="eastAsia"/>
                <w:color w:val="auto"/>
                <w:highlight w:val="none"/>
                <w:vertAlign w:val="superscript"/>
              </w:rPr>
              <w:t>3</w:t>
            </w:r>
            <w:r>
              <w:rPr>
                <w:rFonts w:hint="eastAsia"/>
                <w:color w:val="auto"/>
                <w:highlight w:val="none"/>
                <w:lang w:eastAsia="zh-CN"/>
              </w:rPr>
              <w:t>、</w:t>
            </w:r>
            <w:r>
              <w:rPr>
                <w:rFonts w:hint="eastAsia"/>
                <w:color w:val="auto"/>
                <w:highlight w:val="none"/>
              </w:rPr>
              <w:t>22µg/m</w:t>
            </w:r>
            <w:r>
              <w:rPr>
                <w:rFonts w:hint="eastAsia"/>
                <w:color w:val="auto"/>
                <w:highlight w:val="none"/>
                <w:vertAlign w:val="superscript"/>
              </w:rPr>
              <w:t>3</w:t>
            </w:r>
            <w:r>
              <w:rPr>
                <w:rFonts w:hint="eastAsia"/>
                <w:color w:val="auto"/>
                <w:highlight w:val="none"/>
                <w:lang w:eastAsia="zh-CN"/>
              </w:rPr>
              <w:t>、</w:t>
            </w:r>
            <w:r>
              <w:rPr>
                <w:rFonts w:hint="eastAsia"/>
                <w:color w:val="auto"/>
                <w:highlight w:val="none"/>
              </w:rPr>
              <w:t>58µg/m</w:t>
            </w:r>
            <w:r>
              <w:rPr>
                <w:rFonts w:hint="eastAsia"/>
                <w:color w:val="auto"/>
                <w:highlight w:val="none"/>
                <w:vertAlign w:val="superscript"/>
              </w:rPr>
              <w:t>3</w:t>
            </w:r>
            <w:r>
              <w:rPr>
                <w:rFonts w:hint="eastAsia"/>
                <w:color w:val="auto"/>
                <w:highlight w:val="none"/>
                <w:lang w:eastAsia="zh-CN"/>
              </w:rPr>
              <w:t>、</w:t>
            </w:r>
            <w:r>
              <w:rPr>
                <w:rFonts w:hint="eastAsia"/>
                <w:color w:val="auto"/>
                <w:highlight w:val="none"/>
              </w:rPr>
              <w:t>35µg/m</w:t>
            </w:r>
            <w:r>
              <w:rPr>
                <w:rFonts w:hint="eastAsia"/>
                <w:color w:val="auto"/>
                <w:highlight w:val="none"/>
                <w:vertAlign w:val="superscript"/>
              </w:rPr>
              <w:t>3</w:t>
            </w:r>
            <w:r>
              <w:rPr>
                <w:rFonts w:hint="eastAsia"/>
                <w:color w:val="auto"/>
                <w:highlight w:val="none"/>
                <w:lang w:eastAsia="zh-CN"/>
              </w:rPr>
              <w:t>；</w:t>
            </w:r>
            <w:r>
              <w:rPr>
                <w:rFonts w:hint="eastAsia"/>
                <w:color w:val="auto"/>
                <w:highlight w:val="none"/>
              </w:rPr>
              <w:t>CO</w:t>
            </w:r>
            <w:r>
              <w:rPr>
                <w:rFonts w:hint="eastAsia"/>
                <w:color w:val="auto"/>
                <w:highlight w:val="none"/>
                <w:lang w:val="en-US" w:eastAsia="zh-CN"/>
              </w:rPr>
              <w:t xml:space="preserve"> </w:t>
            </w:r>
            <w:r>
              <w:rPr>
                <w:rFonts w:hint="eastAsia"/>
                <w:color w:val="auto"/>
                <w:highlight w:val="none"/>
                <w:vertAlign w:val="baseline"/>
              </w:rPr>
              <w:t>24</w:t>
            </w:r>
            <w:r>
              <w:rPr>
                <w:rFonts w:hint="eastAsia"/>
                <w:color w:val="auto"/>
                <w:highlight w:val="none"/>
              </w:rPr>
              <w:t>小时平均第95百分位数为1.4mg/m</w:t>
            </w:r>
            <w:r>
              <w:rPr>
                <w:rFonts w:hint="eastAsia"/>
                <w:color w:val="auto"/>
                <w:highlight w:val="none"/>
                <w:vertAlign w:val="superscript"/>
              </w:rPr>
              <w:t>3</w:t>
            </w:r>
            <w:r>
              <w:rPr>
                <w:rFonts w:hint="eastAsia"/>
                <w:color w:val="auto"/>
                <w:highlight w:val="none"/>
                <w:lang w:eastAsia="zh-CN"/>
              </w:rPr>
              <w:t>，</w:t>
            </w:r>
            <w:r>
              <w:rPr>
                <w:rFonts w:hint="eastAsia"/>
                <w:color w:val="auto"/>
                <w:highlight w:val="none"/>
              </w:rPr>
              <w:t>O</w:t>
            </w:r>
            <w:r>
              <w:rPr>
                <w:rFonts w:hint="eastAsia"/>
                <w:color w:val="auto"/>
                <w:highlight w:val="none"/>
                <w:vertAlign w:val="subscript"/>
              </w:rPr>
              <w:t>3</w:t>
            </w:r>
            <w:r>
              <w:rPr>
                <w:rFonts w:hint="eastAsia"/>
                <w:color w:val="auto"/>
                <w:highlight w:val="none"/>
              </w:rPr>
              <w:t>日最大8小时平均第90百分位数为150ug/m</w:t>
            </w:r>
            <w:r>
              <w:rPr>
                <w:rFonts w:hint="eastAsia"/>
                <w:color w:val="auto"/>
                <w:highlight w:val="none"/>
                <w:vertAlign w:val="superscript"/>
              </w:rPr>
              <w:t>3</w:t>
            </w:r>
            <w:r>
              <w:rPr>
                <w:rFonts w:hint="eastAsia"/>
                <w:color w:val="auto"/>
                <w:highlight w:val="none"/>
                <w:lang w:eastAsia="zh-CN"/>
              </w:rPr>
              <w:t>；</w:t>
            </w:r>
            <w:r>
              <w:rPr>
                <w:rFonts w:hint="eastAsia"/>
                <w:color w:val="auto"/>
                <w:highlight w:val="none"/>
              </w:rPr>
              <w:t>各污染物平均浓度均优于</w:t>
            </w:r>
            <w:r>
              <w:rPr>
                <w:rFonts w:hint="eastAsia"/>
                <w:color w:val="auto"/>
                <w:highlight w:val="none"/>
                <w:lang w:eastAsia="zh-CN"/>
              </w:rPr>
              <w:t>《</w:t>
            </w:r>
            <w:r>
              <w:rPr>
                <w:rFonts w:hint="eastAsia"/>
                <w:color w:val="auto"/>
                <w:highlight w:val="none"/>
              </w:rPr>
              <w:t>环境空气质量标准</w:t>
            </w:r>
            <w:r>
              <w:rPr>
                <w:rFonts w:hint="eastAsia"/>
                <w:color w:val="auto"/>
                <w:highlight w:val="none"/>
                <w:lang w:eastAsia="zh-CN"/>
              </w:rPr>
              <w:t>》（</w:t>
            </w:r>
            <w:r>
              <w:rPr>
                <w:rFonts w:hint="eastAsia"/>
                <w:color w:val="auto"/>
                <w:highlight w:val="none"/>
              </w:rPr>
              <w:t>GB3095-2012</w:t>
            </w:r>
            <w:r>
              <w:rPr>
                <w:rFonts w:hint="eastAsia"/>
                <w:color w:val="auto"/>
                <w:highlight w:val="none"/>
                <w:lang w:eastAsia="zh-CN"/>
              </w:rPr>
              <w:t>）</w:t>
            </w:r>
            <w:r>
              <w:rPr>
                <w:rFonts w:hint="eastAsia"/>
                <w:color w:val="auto"/>
                <w:highlight w:val="none"/>
              </w:rPr>
              <w:t>中二级标准限值</w:t>
            </w:r>
            <w:r>
              <w:rPr>
                <w:rFonts w:hint="eastAsia"/>
                <w:color w:val="auto"/>
                <w:highlight w:val="none"/>
                <w:lang w:eastAsia="zh-CN"/>
              </w:rPr>
              <w:t>。</w:t>
            </w:r>
            <w:r>
              <w:rPr>
                <w:rFonts w:hint="eastAsia"/>
                <w:color w:val="auto"/>
                <w:highlight w:val="none"/>
              </w:rPr>
              <w:t>属于达标区。本项目</w:t>
            </w:r>
            <w:r>
              <w:rPr>
                <w:color w:val="auto"/>
                <w:highlight w:val="none"/>
              </w:rPr>
              <w:t>区域</w:t>
            </w:r>
            <w:r>
              <w:rPr>
                <w:rFonts w:hint="eastAsia"/>
                <w:color w:val="auto"/>
                <w:highlight w:val="none"/>
              </w:rPr>
              <w:t>环境</w:t>
            </w:r>
            <w:r>
              <w:rPr>
                <w:color w:val="auto"/>
                <w:highlight w:val="none"/>
              </w:rPr>
              <w:t>空气质量现状评价见表3-1。</w:t>
            </w:r>
          </w:p>
          <w:p w14:paraId="68E04220">
            <w:pPr>
              <w:pStyle w:val="32"/>
              <w:rPr>
                <w:color w:val="auto"/>
                <w:highlight w:val="none"/>
              </w:rPr>
            </w:pPr>
            <w:r>
              <w:rPr>
                <w:color w:val="auto"/>
                <w:highlight w:val="none"/>
              </w:rPr>
              <w:t>区域空气质量现状评价表</w:t>
            </w:r>
            <w:r>
              <w:rPr>
                <w:rFonts w:hint="eastAsia"/>
                <w:color w:val="auto"/>
                <w:highlight w:val="none"/>
                <w:lang w:val="en-US" w:eastAsia="zh-CN"/>
              </w:rPr>
              <w:t xml:space="preserve">       </w:t>
            </w:r>
            <w:r>
              <w:rPr>
                <w:color w:val="auto"/>
                <w:highlight w:val="none"/>
              </w:rPr>
              <w:t>单位：μg/m</w:t>
            </w:r>
            <w:r>
              <w:rPr>
                <w:color w:val="auto"/>
                <w:highlight w:val="none"/>
                <w:vertAlign w:val="superscript"/>
              </w:rPr>
              <w:t>3</w:t>
            </w:r>
          </w:p>
          <w:tbl>
            <w:tblPr>
              <w:tblStyle w:val="21"/>
              <w:tblW w:w="4996"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53"/>
              <w:gridCol w:w="2628"/>
              <w:gridCol w:w="1392"/>
              <w:gridCol w:w="1285"/>
              <w:gridCol w:w="872"/>
              <w:gridCol w:w="790"/>
            </w:tblGrid>
            <w:tr w14:paraId="0CD4EFA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8" w:type="pct"/>
                  <w:tcBorders>
                    <w:tl2br w:val="nil"/>
                    <w:tr2bl w:val="nil"/>
                  </w:tcBorders>
                  <w:noWrap w:val="0"/>
                  <w:vAlign w:val="center"/>
                </w:tcPr>
                <w:p w14:paraId="072420D9">
                  <w:pPr>
                    <w:pStyle w:val="51"/>
                    <w:bidi w:val="0"/>
                    <w:rPr>
                      <w:rFonts w:hint="default"/>
                      <w:color w:val="auto"/>
                      <w:highlight w:val="none"/>
                    </w:rPr>
                  </w:pPr>
                  <w:r>
                    <w:rPr>
                      <w:rFonts w:hint="default"/>
                      <w:color w:val="auto"/>
                      <w:highlight w:val="none"/>
                    </w:rPr>
                    <w:t>污染物</w:t>
                  </w:r>
                </w:p>
              </w:tc>
              <w:tc>
                <w:tcPr>
                  <w:tcW w:w="1724" w:type="pct"/>
                  <w:tcBorders>
                    <w:tl2br w:val="nil"/>
                    <w:tr2bl w:val="nil"/>
                  </w:tcBorders>
                  <w:noWrap w:val="0"/>
                  <w:vAlign w:val="center"/>
                </w:tcPr>
                <w:p w14:paraId="53F61C82">
                  <w:pPr>
                    <w:pStyle w:val="51"/>
                    <w:bidi w:val="0"/>
                    <w:rPr>
                      <w:rFonts w:hint="default"/>
                      <w:color w:val="auto"/>
                      <w:highlight w:val="none"/>
                    </w:rPr>
                  </w:pPr>
                  <w:r>
                    <w:rPr>
                      <w:rFonts w:hint="default"/>
                      <w:color w:val="auto"/>
                      <w:highlight w:val="none"/>
                    </w:rPr>
                    <w:t>年评价指标</w:t>
                  </w:r>
                </w:p>
              </w:tc>
              <w:tc>
                <w:tcPr>
                  <w:tcW w:w="913" w:type="pct"/>
                  <w:tcBorders>
                    <w:tl2br w:val="nil"/>
                    <w:tr2bl w:val="nil"/>
                  </w:tcBorders>
                  <w:noWrap w:val="0"/>
                  <w:vAlign w:val="center"/>
                </w:tcPr>
                <w:p w14:paraId="7A025E99">
                  <w:pPr>
                    <w:pStyle w:val="51"/>
                    <w:bidi w:val="0"/>
                    <w:rPr>
                      <w:rFonts w:hint="default"/>
                      <w:color w:val="auto"/>
                      <w:highlight w:val="none"/>
                    </w:rPr>
                  </w:pPr>
                  <w:r>
                    <w:rPr>
                      <w:rFonts w:hint="default"/>
                      <w:color w:val="auto"/>
                      <w:highlight w:val="none"/>
                    </w:rPr>
                    <w:t>现状浓度</w:t>
                  </w:r>
                </w:p>
              </w:tc>
              <w:tc>
                <w:tcPr>
                  <w:tcW w:w="843" w:type="pct"/>
                  <w:tcBorders>
                    <w:tl2br w:val="nil"/>
                    <w:tr2bl w:val="nil"/>
                  </w:tcBorders>
                  <w:noWrap w:val="0"/>
                  <w:vAlign w:val="center"/>
                </w:tcPr>
                <w:p w14:paraId="79014CAC">
                  <w:pPr>
                    <w:pStyle w:val="51"/>
                    <w:bidi w:val="0"/>
                    <w:rPr>
                      <w:rFonts w:hint="default"/>
                      <w:color w:val="auto"/>
                      <w:highlight w:val="none"/>
                    </w:rPr>
                  </w:pPr>
                  <w:r>
                    <w:rPr>
                      <w:rFonts w:hint="default"/>
                      <w:color w:val="auto"/>
                      <w:highlight w:val="none"/>
                    </w:rPr>
                    <w:t>标准值</w:t>
                  </w:r>
                </w:p>
              </w:tc>
              <w:tc>
                <w:tcPr>
                  <w:tcW w:w="572" w:type="pct"/>
                  <w:tcBorders>
                    <w:tl2br w:val="nil"/>
                    <w:tr2bl w:val="nil"/>
                  </w:tcBorders>
                  <w:noWrap w:val="0"/>
                  <w:vAlign w:val="center"/>
                </w:tcPr>
                <w:p w14:paraId="347F5AA1">
                  <w:pPr>
                    <w:pStyle w:val="51"/>
                    <w:bidi w:val="0"/>
                    <w:rPr>
                      <w:rFonts w:hint="default"/>
                      <w:color w:val="auto"/>
                      <w:highlight w:val="none"/>
                    </w:rPr>
                  </w:pPr>
                  <w:r>
                    <w:rPr>
                      <w:rFonts w:hint="default"/>
                      <w:color w:val="auto"/>
                      <w:highlight w:val="none"/>
                    </w:rPr>
                    <w:t>占标率%</w:t>
                  </w:r>
                </w:p>
              </w:tc>
              <w:tc>
                <w:tcPr>
                  <w:tcW w:w="518" w:type="pct"/>
                  <w:tcBorders>
                    <w:tl2br w:val="nil"/>
                    <w:tr2bl w:val="nil"/>
                  </w:tcBorders>
                  <w:noWrap w:val="0"/>
                  <w:vAlign w:val="center"/>
                </w:tcPr>
                <w:p w14:paraId="069C8919">
                  <w:pPr>
                    <w:pStyle w:val="51"/>
                    <w:bidi w:val="0"/>
                    <w:rPr>
                      <w:rFonts w:hint="default"/>
                      <w:color w:val="auto"/>
                      <w:highlight w:val="none"/>
                    </w:rPr>
                  </w:pPr>
                  <w:r>
                    <w:rPr>
                      <w:rFonts w:hint="default"/>
                      <w:color w:val="auto"/>
                      <w:highlight w:val="none"/>
                    </w:rPr>
                    <w:t>达标情况</w:t>
                  </w:r>
                </w:p>
              </w:tc>
            </w:tr>
            <w:tr w14:paraId="59DF841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8" w:type="pct"/>
                  <w:tcBorders>
                    <w:tl2br w:val="nil"/>
                    <w:tr2bl w:val="nil"/>
                  </w:tcBorders>
                  <w:noWrap w:val="0"/>
                  <w:vAlign w:val="center"/>
                </w:tcPr>
                <w:p w14:paraId="066E106C">
                  <w:pPr>
                    <w:pStyle w:val="51"/>
                    <w:bidi w:val="0"/>
                    <w:rPr>
                      <w:rFonts w:hint="default"/>
                      <w:color w:val="auto"/>
                      <w:highlight w:val="none"/>
                    </w:rPr>
                  </w:pPr>
                  <w:r>
                    <w:rPr>
                      <w:rFonts w:hint="default"/>
                      <w:color w:val="auto"/>
                      <w:highlight w:val="none"/>
                    </w:rPr>
                    <w:t>PM</w:t>
                  </w:r>
                  <w:r>
                    <w:rPr>
                      <w:rFonts w:hint="default"/>
                      <w:color w:val="auto"/>
                      <w:highlight w:val="none"/>
                      <w:vertAlign w:val="subscript"/>
                    </w:rPr>
                    <w:t>2.5</w:t>
                  </w:r>
                </w:p>
              </w:tc>
              <w:tc>
                <w:tcPr>
                  <w:tcW w:w="1724" w:type="pct"/>
                  <w:tcBorders>
                    <w:tl2br w:val="nil"/>
                    <w:tr2bl w:val="nil"/>
                  </w:tcBorders>
                  <w:noWrap w:val="0"/>
                  <w:vAlign w:val="center"/>
                </w:tcPr>
                <w:p w14:paraId="3F275198">
                  <w:pPr>
                    <w:pStyle w:val="51"/>
                    <w:bidi w:val="0"/>
                    <w:rPr>
                      <w:rFonts w:hint="default"/>
                      <w:color w:val="auto"/>
                      <w:highlight w:val="none"/>
                    </w:rPr>
                  </w:pPr>
                  <w:r>
                    <w:rPr>
                      <w:rFonts w:hint="default"/>
                      <w:color w:val="auto"/>
                      <w:highlight w:val="none"/>
                    </w:rPr>
                    <w:t>年平均质量浓度</w:t>
                  </w:r>
                </w:p>
              </w:tc>
              <w:tc>
                <w:tcPr>
                  <w:tcW w:w="913" w:type="pct"/>
                  <w:tcBorders>
                    <w:tl2br w:val="nil"/>
                    <w:tr2bl w:val="nil"/>
                  </w:tcBorders>
                  <w:noWrap w:val="0"/>
                  <w:vAlign w:val="center"/>
                </w:tcPr>
                <w:p w14:paraId="18444E05">
                  <w:pPr>
                    <w:pStyle w:val="51"/>
                    <w:bidi w:val="0"/>
                    <w:rPr>
                      <w:rFonts w:hint="default"/>
                      <w:color w:val="auto"/>
                      <w:highlight w:val="none"/>
                      <w:lang w:val="en-US" w:eastAsia="zh-CN"/>
                    </w:rPr>
                  </w:pPr>
                  <w:r>
                    <w:rPr>
                      <w:rFonts w:hint="eastAsia"/>
                      <w:color w:val="auto"/>
                      <w:highlight w:val="none"/>
                      <w:lang w:val="en-US" w:eastAsia="zh-CN"/>
                    </w:rPr>
                    <w:t>35</w:t>
                  </w:r>
                </w:p>
              </w:tc>
              <w:tc>
                <w:tcPr>
                  <w:tcW w:w="843" w:type="pct"/>
                  <w:tcBorders>
                    <w:tl2br w:val="nil"/>
                    <w:tr2bl w:val="nil"/>
                  </w:tcBorders>
                  <w:noWrap w:val="0"/>
                  <w:vAlign w:val="center"/>
                </w:tcPr>
                <w:p w14:paraId="542C51F7">
                  <w:pPr>
                    <w:pStyle w:val="51"/>
                    <w:bidi w:val="0"/>
                    <w:rPr>
                      <w:rFonts w:hint="default"/>
                      <w:color w:val="auto"/>
                      <w:highlight w:val="none"/>
                    </w:rPr>
                  </w:pPr>
                  <w:r>
                    <w:rPr>
                      <w:rFonts w:hint="default"/>
                      <w:color w:val="auto"/>
                      <w:highlight w:val="none"/>
                    </w:rPr>
                    <w:t>35</w:t>
                  </w:r>
                </w:p>
              </w:tc>
              <w:tc>
                <w:tcPr>
                  <w:tcW w:w="950" w:type="dxa"/>
                  <w:tcBorders>
                    <w:tl2br w:val="nil"/>
                    <w:tr2bl w:val="nil"/>
                  </w:tcBorders>
                  <w:noWrap w:val="0"/>
                  <w:vAlign w:val="center"/>
                </w:tcPr>
                <w:p w14:paraId="00D22AD9">
                  <w:pPr>
                    <w:pStyle w:val="51"/>
                    <w:bidi w:val="0"/>
                    <w:rPr>
                      <w:rFonts w:hint="default"/>
                      <w:color w:val="auto"/>
                      <w:highlight w:val="none"/>
                      <w:lang w:val="en-US" w:eastAsia="zh-CN"/>
                    </w:rPr>
                  </w:pPr>
                  <w:r>
                    <w:rPr>
                      <w:rFonts w:hint="eastAsia"/>
                      <w:color w:val="auto"/>
                      <w:highlight w:val="none"/>
                      <w:lang w:val="en-US" w:eastAsia="zh-CN"/>
                    </w:rPr>
                    <w:t>100%</w:t>
                  </w:r>
                </w:p>
              </w:tc>
              <w:tc>
                <w:tcPr>
                  <w:tcW w:w="518" w:type="pct"/>
                  <w:tcBorders>
                    <w:tl2br w:val="nil"/>
                    <w:tr2bl w:val="nil"/>
                  </w:tcBorders>
                  <w:noWrap w:val="0"/>
                  <w:vAlign w:val="center"/>
                </w:tcPr>
                <w:p w14:paraId="562E2C1F">
                  <w:pPr>
                    <w:pStyle w:val="51"/>
                    <w:bidi w:val="0"/>
                    <w:rPr>
                      <w:rFonts w:hint="default"/>
                      <w:color w:val="auto"/>
                      <w:highlight w:val="none"/>
                    </w:rPr>
                  </w:pPr>
                  <w:r>
                    <w:rPr>
                      <w:rFonts w:hint="default"/>
                      <w:color w:val="auto"/>
                      <w:highlight w:val="none"/>
                    </w:rPr>
                    <w:t>达标</w:t>
                  </w:r>
                </w:p>
              </w:tc>
            </w:tr>
            <w:tr w14:paraId="4354993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8" w:type="pct"/>
                  <w:tcBorders>
                    <w:tl2br w:val="nil"/>
                    <w:tr2bl w:val="nil"/>
                  </w:tcBorders>
                  <w:noWrap w:val="0"/>
                  <w:vAlign w:val="center"/>
                </w:tcPr>
                <w:p w14:paraId="31FFE6C9">
                  <w:pPr>
                    <w:pStyle w:val="51"/>
                    <w:bidi w:val="0"/>
                    <w:rPr>
                      <w:rFonts w:hint="default"/>
                      <w:color w:val="auto"/>
                      <w:highlight w:val="none"/>
                    </w:rPr>
                  </w:pPr>
                  <w:r>
                    <w:rPr>
                      <w:rFonts w:hint="default"/>
                      <w:color w:val="auto"/>
                      <w:highlight w:val="none"/>
                    </w:rPr>
                    <w:t>PM</w:t>
                  </w:r>
                  <w:r>
                    <w:rPr>
                      <w:rFonts w:hint="default"/>
                      <w:color w:val="auto"/>
                      <w:highlight w:val="none"/>
                      <w:vertAlign w:val="subscript"/>
                    </w:rPr>
                    <w:t>10</w:t>
                  </w:r>
                </w:p>
              </w:tc>
              <w:tc>
                <w:tcPr>
                  <w:tcW w:w="1724" w:type="pct"/>
                  <w:tcBorders>
                    <w:tl2br w:val="nil"/>
                    <w:tr2bl w:val="nil"/>
                  </w:tcBorders>
                  <w:noWrap w:val="0"/>
                  <w:vAlign w:val="center"/>
                </w:tcPr>
                <w:p w14:paraId="5B8E1F67">
                  <w:pPr>
                    <w:pStyle w:val="51"/>
                    <w:bidi w:val="0"/>
                    <w:rPr>
                      <w:rFonts w:hint="default"/>
                      <w:color w:val="auto"/>
                      <w:highlight w:val="none"/>
                    </w:rPr>
                  </w:pPr>
                  <w:r>
                    <w:rPr>
                      <w:rFonts w:hint="default"/>
                      <w:color w:val="auto"/>
                      <w:highlight w:val="none"/>
                    </w:rPr>
                    <w:t>年平均质量浓度</w:t>
                  </w:r>
                </w:p>
              </w:tc>
              <w:tc>
                <w:tcPr>
                  <w:tcW w:w="913" w:type="pct"/>
                  <w:tcBorders>
                    <w:tl2br w:val="nil"/>
                    <w:tr2bl w:val="nil"/>
                  </w:tcBorders>
                  <w:noWrap w:val="0"/>
                  <w:vAlign w:val="center"/>
                </w:tcPr>
                <w:p w14:paraId="3920A393">
                  <w:pPr>
                    <w:pStyle w:val="51"/>
                    <w:bidi w:val="0"/>
                    <w:rPr>
                      <w:rFonts w:hint="default"/>
                      <w:color w:val="auto"/>
                      <w:highlight w:val="none"/>
                      <w:lang w:val="en-US" w:eastAsia="zh-CN"/>
                    </w:rPr>
                  </w:pPr>
                  <w:r>
                    <w:rPr>
                      <w:rFonts w:hint="default"/>
                      <w:color w:val="auto"/>
                      <w:highlight w:val="none"/>
                      <w:lang w:val="en-US" w:eastAsia="zh-CN"/>
                    </w:rPr>
                    <w:t>5</w:t>
                  </w:r>
                  <w:r>
                    <w:rPr>
                      <w:rFonts w:hint="eastAsia"/>
                      <w:color w:val="auto"/>
                      <w:highlight w:val="none"/>
                      <w:lang w:val="en-US" w:eastAsia="zh-CN"/>
                    </w:rPr>
                    <w:t>8</w:t>
                  </w:r>
                </w:p>
              </w:tc>
              <w:tc>
                <w:tcPr>
                  <w:tcW w:w="843" w:type="pct"/>
                  <w:tcBorders>
                    <w:tl2br w:val="nil"/>
                    <w:tr2bl w:val="nil"/>
                  </w:tcBorders>
                  <w:noWrap w:val="0"/>
                  <w:vAlign w:val="center"/>
                </w:tcPr>
                <w:p w14:paraId="7EF5E566">
                  <w:pPr>
                    <w:pStyle w:val="51"/>
                    <w:bidi w:val="0"/>
                    <w:rPr>
                      <w:rFonts w:hint="default"/>
                      <w:color w:val="auto"/>
                      <w:highlight w:val="none"/>
                    </w:rPr>
                  </w:pPr>
                  <w:r>
                    <w:rPr>
                      <w:rFonts w:hint="default"/>
                      <w:color w:val="auto"/>
                      <w:highlight w:val="none"/>
                    </w:rPr>
                    <w:t>70</w:t>
                  </w:r>
                </w:p>
              </w:tc>
              <w:tc>
                <w:tcPr>
                  <w:tcW w:w="950" w:type="dxa"/>
                  <w:tcBorders>
                    <w:tl2br w:val="nil"/>
                    <w:tr2bl w:val="nil"/>
                  </w:tcBorders>
                  <w:noWrap w:val="0"/>
                  <w:vAlign w:val="center"/>
                </w:tcPr>
                <w:p w14:paraId="38CBA95B">
                  <w:pPr>
                    <w:pStyle w:val="51"/>
                    <w:bidi w:val="0"/>
                    <w:rPr>
                      <w:rFonts w:hint="default"/>
                      <w:color w:val="auto"/>
                      <w:highlight w:val="none"/>
                      <w:lang w:val="en-US" w:eastAsia="zh-CN"/>
                    </w:rPr>
                  </w:pPr>
                  <w:r>
                    <w:rPr>
                      <w:rFonts w:hint="eastAsia"/>
                      <w:color w:val="auto"/>
                      <w:highlight w:val="none"/>
                      <w:lang w:val="en-US" w:eastAsia="zh-CN"/>
                    </w:rPr>
                    <w:t>82.86%</w:t>
                  </w:r>
                </w:p>
              </w:tc>
              <w:tc>
                <w:tcPr>
                  <w:tcW w:w="518" w:type="pct"/>
                  <w:tcBorders>
                    <w:tl2br w:val="nil"/>
                    <w:tr2bl w:val="nil"/>
                  </w:tcBorders>
                  <w:noWrap w:val="0"/>
                  <w:vAlign w:val="center"/>
                </w:tcPr>
                <w:p w14:paraId="0380B304">
                  <w:pPr>
                    <w:pStyle w:val="51"/>
                    <w:bidi w:val="0"/>
                    <w:rPr>
                      <w:rFonts w:hint="default"/>
                      <w:color w:val="auto"/>
                      <w:highlight w:val="none"/>
                    </w:rPr>
                  </w:pPr>
                  <w:r>
                    <w:rPr>
                      <w:rFonts w:hint="default"/>
                      <w:color w:val="auto"/>
                      <w:highlight w:val="none"/>
                    </w:rPr>
                    <w:t>达标</w:t>
                  </w:r>
                </w:p>
              </w:tc>
            </w:tr>
            <w:tr w14:paraId="48CA791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8" w:type="pct"/>
                  <w:tcBorders>
                    <w:tl2br w:val="nil"/>
                    <w:tr2bl w:val="nil"/>
                  </w:tcBorders>
                  <w:noWrap w:val="0"/>
                  <w:vAlign w:val="center"/>
                </w:tcPr>
                <w:p w14:paraId="7FEEECE8">
                  <w:pPr>
                    <w:pStyle w:val="51"/>
                    <w:bidi w:val="0"/>
                    <w:rPr>
                      <w:rFonts w:hint="default"/>
                      <w:color w:val="auto"/>
                      <w:highlight w:val="none"/>
                    </w:rPr>
                  </w:pPr>
                  <w:r>
                    <w:rPr>
                      <w:rFonts w:hint="default"/>
                      <w:color w:val="auto"/>
                      <w:highlight w:val="none"/>
                    </w:rPr>
                    <w:t>SO</w:t>
                  </w:r>
                  <w:r>
                    <w:rPr>
                      <w:rFonts w:hint="default"/>
                      <w:color w:val="auto"/>
                      <w:highlight w:val="none"/>
                      <w:vertAlign w:val="subscript"/>
                    </w:rPr>
                    <w:t>2</w:t>
                  </w:r>
                </w:p>
              </w:tc>
              <w:tc>
                <w:tcPr>
                  <w:tcW w:w="1724" w:type="pct"/>
                  <w:tcBorders>
                    <w:tl2br w:val="nil"/>
                    <w:tr2bl w:val="nil"/>
                  </w:tcBorders>
                  <w:noWrap w:val="0"/>
                  <w:vAlign w:val="center"/>
                </w:tcPr>
                <w:p w14:paraId="65CB5D3E">
                  <w:pPr>
                    <w:pStyle w:val="51"/>
                    <w:bidi w:val="0"/>
                    <w:rPr>
                      <w:rFonts w:hint="default"/>
                      <w:color w:val="auto"/>
                      <w:highlight w:val="none"/>
                    </w:rPr>
                  </w:pPr>
                  <w:r>
                    <w:rPr>
                      <w:rFonts w:hint="default"/>
                      <w:color w:val="auto"/>
                      <w:highlight w:val="none"/>
                    </w:rPr>
                    <w:t>年平均质量浓度</w:t>
                  </w:r>
                </w:p>
              </w:tc>
              <w:tc>
                <w:tcPr>
                  <w:tcW w:w="913" w:type="pct"/>
                  <w:tcBorders>
                    <w:tl2br w:val="nil"/>
                    <w:tr2bl w:val="nil"/>
                  </w:tcBorders>
                  <w:noWrap w:val="0"/>
                  <w:vAlign w:val="center"/>
                </w:tcPr>
                <w:p w14:paraId="4A947A7F">
                  <w:pPr>
                    <w:pStyle w:val="51"/>
                    <w:bidi w:val="0"/>
                    <w:rPr>
                      <w:rFonts w:hint="default"/>
                      <w:color w:val="auto"/>
                      <w:highlight w:val="none"/>
                      <w:lang w:val="en-US" w:eastAsia="zh-CN"/>
                    </w:rPr>
                  </w:pPr>
                  <w:r>
                    <w:rPr>
                      <w:rFonts w:hint="eastAsia"/>
                      <w:color w:val="auto"/>
                      <w:highlight w:val="none"/>
                      <w:lang w:val="en-US" w:eastAsia="zh-CN"/>
                    </w:rPr>
                    <w:t>10</w:t>
                  </w:r>
                </w:p>
              </w:tc>
              <w:tc>
                <w:tcPr>
                  <w:tcW w:w="843" w:type="pct"/>
                  <w:tcBorders>
                    <w:tl2br w:val="nil"/>
                    <w:tr2bl w:val="nil"/>
                  </w:tcBorders>
                  <w:noWrap w:val="0"/>
                  <w:vAlign w:val="center"/>
                </w:tcPr>
                <w:p w14:paraId="5768BA1B">
                  <w:pPr>
                    <w:pStyle w:val="51"/>
                    <w:bidi w:val="0"/>
                    <w:rPr>
                      <w:rFonts w:hint="default"/>
                      <w:color w:val="auto"/>
                      <w:highlight w:val="none"/>
                    </w:rPr>
                  </w:pPr>
                  <w:r>
                    <w:rPr>
                      <w:rFonts w:hint="default"/>
                      <w:color w:val="auto"/>
                      <w:highlight w:val="none"/>
                    </w:rPr>
                    <w:t>60</w:t>
                  </w:r>
                </w:p>
              </w:tc>
              <w:tc>
                <w:tcPr>
                  <w:tcW w:w="950" w:type="dxa"/>
                  <w:tcBorders>
                    <w:tl2br w:val="nil"/>
                    <w:tr2bl w:val="nil"/>
                  </w:tcBorders>
                  <w:noWrap w:val="0"/>
                  <w:vAlign w:val="center"/>
                </w:tcPr>
                <w:p w14:paraId="61AC3AE0">
                  <w:pPr>
                    <w:pStyle w:val="51"/>
                    <w:bidi w:val="0"/>
                    <w:rPr>
                      <w:rFonts w:hint="default"/>
                      <w:color w:val="auto"/>
                      <w:highlight w:val="none"/>
                      <w:lang w:val="en-US" w:eastAsia="zh-CN"/>
                    </w:rPr>
                  </w:pPr>
                  <w:r>
                    <w:rPr>
                      <w:rFonts w:hint="eastAsia"/>
                      <w:color w:val="auto"/>
                      <w:highlight w:val="none"/>
                      <w:lang w:val="en-US" w:eastAsia="zh-CN"/>
                    </w:rPr>
                    <w:t>16.67%</w:t>
                  </w:r>
                </w:p>
              </w:tc>
              <w:tc>
                <w:tcPr>
                  <w:tcW w:w="518" w:type="pct"/>
                  <w:tcBorders>
                    <w:tl2br w:val="nil"/>
                    <w:tr2bl w:val="nil"/>
                  </w:tcBorders>
                  <w:noWrap w:val="0"/>
                  <w:vAlign w:val="center"/>
                </w:tcPr>
                <w:p w14:paraId="73677407">
                  <w:pPr>
                    <w:pStyle w:val="51"/>
                    <w:bidi w:val="0"/>
                    <w:rPr>
                      <w:rFonts w:hint="default"/>
                      <w:color w:val="auto"/>
                      <w:highlight w:val="none"/>
                    </w:rPr>
                  </w:pPr>
                  <w:r>
                    <w:rPr>
                      <w:rFonts w:hint="default"/>
                      <w:color w:val="auto"/>
                      <w:highlight w:val="none"/>
                    </w:rPr>
                    <w:t>达标</w:t>
                  </w:r>
                </w:p>
              </w:tc>
            </w:tr>
            <w:tr w14:paraId="30AB1B7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8" w:type="pct"/>
                  <w:tcBorders>
                    <w:tl2br w:val="nil"/>
                    <w:tr2bl w:val="nil"/>
                  </w:tcBorders>
                  <w:noWrap w:val="0"/>
                  <w:vAlign w:val="center"/>
                </w:tcPr>
                <w:p w14:paraId="212CDE7B">
                  <w:pPr>
                    <w:pStyle w:val="51"/>
                    <w:bidi w:val="0"/>
                    <w:rPr>
                      <w:rFonts w:hint="eastAsia" w:eastAsia="宋体"/>
                      <w:color w:val="auto"/>
                      <w:highlight w:val="none"/>
                      <w:lang w:eastAsia="zh-CN"/>
                    </w:rPr>
                  </w:pPr>
                  <w:r>
                    <w:rPr>
                      <w:rFonts w:hint="default"/>
                      <w:color w:val="auto"/>
                      <w:highlight w:val="none"/>
                    </w:rPr>
                    <w:t>NO</w:t>
                  </w:r>
                  <w:r>
                    <w:rPr>
                      <w:rFonts w:hint="eastAsia"/>
                      <w:color w:val="auto"/>
                      <w:highlight w:val="none"/>
                      <w:vertAlign w:val="subscript"/>
                      <w:lang w:val="en-US" w:eastAsia="zh-CN"/>
                    </w:rPr>
                    <w:t>2</w:t>
                  </w:r>
                </w:p>
              </w:tc>
              <w:tc>
                <w:tcPr>
                  <w:tcW w:w="1724" w:type="pct"/>
                  <w:tcBorders>
                    <w:tl2br w:val="nil"/>
                    <w:tr2bl w:val="nil"/>
                  </w:tcBorders>
                  <w:noWrap w:val="0"/>
                  <w:vAlign w:val="center"/>
                </w:tcPr>
                <w:p w14:paraId="1647C391">
                  <w:pPr>
                    <w:pStyle w:val="51"/>
                    <w:bidi w:val="0"/>
                    <w:rPr>
                      <w:rFonts w:hint="default"/>
                      <w:color w:val="auto"/>
                      <w:highlight w:val="none"/>
                    </w:rPr>
                  </w:pPr>
                  <w:r>
                    <w:rPr>
                      <w:rFonts w:hint="default"/>
                      <w:color w:val="auto"/>
                      <w:highlight w:val="none"/>
                    </w:rPr>
                    <w:t>年平均质量浓度</w:t>
                  </w:r>
                </w:p>
              </w:tc>
              <w:tc>
                <w:tcPr>
                  <w:tcW w:w="913" w:type="pct"/>
                  <w:tcBorders>
                    <w:tl2br w:val="nil"/>
                    <w:tr2bl w:val="nil"/>
                  </w:tcBorders>
                  <w:noWrap w:val="0"/>
                  <w:vAlign w:val="center"/>
                </w:tcPr>
                <w:p w14:paraId="70499127">
                  <w:pPr>
                    <w:pStyle w:val="51"/>
                    <w:bidi w:val="0"/>
                    <w:rPr>
                      <w:rFonts w:hint="default"/>
                      <w:color w:val="auto"/>
                      <w:highlight w:val="none"/>
                      <w:lang w:val="en-US" w:eastAsia="zh-CN"/>
                    </w:rPr>
                  </w:pPr>
                  <w:r>
                    <w:rPr>
                      <w:rFonts w:hint="default"/>
                      <w:color w:val="auto"/>
                      <w:highlight w:val="none"/>
                      <w:lang w:val="en-US" w:eastAsia="zh-CN"/>
                    </w:rPr>
                    <w:t>2</w:t>
                  </w:r>
                  <w:r>
                    <w:rPr>
                      <w:rFonts w:hint="eastAsia"/>
                      <w:color w:val="auto"/>
                      <w:highlight w:val="none"/>
                      <w:lang w:val="en-US" w:eastAsia="zh-CN"/>
                    </w:rPr>
                    <w:t>2</w:t>
                  </w:r>
                </w:p>
              </w:tc>
              <w:tc>
                <w:tcPr>
                  <w:tcW w:w="843" w:type="pct"/>
                  <w:tcBorders>
                    <w:tl2br w:val="nil"/>
                    <w:tr2bl w:val="nil"/>
                  </w:tcBorders>
                  <w:noWrap w:val="0"/>
                  <w:vAlign w:val="center"/>
                </w:tcPr>
                <w:p w14:paraId="2690D758">
                  <w:pPr>
                    <w:pStyle w:val="51"/>
                    <w:bidi w:val="0"/>
                    <w:rPr>
                      <w:rFonts w:hint="default"/>
                      <w:color w:val="auto"/>
                      <w:highlight w:val="none"/>
                    </w:rPr>
                  </w:pPr>
                  <w:r>
                    <w:rPr>
                      <w:rFonts w:hint="default"/>
                      <w:color w:val="auto"/>
                      <w:highlight w:val="none"/>
                    </w:rPr>
                    <w:t>40</w:t>
                  </w:r>
                </w:p>
              </w:tc>
              <w:tc>
                <w:tcPr>
                  <w:tcW w:w="950" w:type="dxa"/>
                  <w:tcBorders>
                    <w:tl2br w:val="nil"/>
                    <w:tr2bl w:val="nil"/>
                  </w:tcBorders>
                  <w:noWrap w:val="0"/>
                  <w:vAlign w:val="center"/>
                </w:tcPr>
                <w:p w14:paraId="68AF6985">
                  <w:pPr>
                    <w:pStyle w:val="51"/>
                    <w:bidi w:val="0"/>
                    <w:rPr>
                      <w:rFonts w:hint="default"/>
                      <w:color w:val="auto"/>
                      <w:highlight w:val="none"/>
                      <w:lang w:val="en-US" w:eastAsia="zh-CN"/>
                    </w:rPr>
                  </w:pPr>
                  <w:r>
                    <w:rPr>
                      <w:rFonts w:hint="eastAsia"/>
                      <w:color w:val="auto"/>
                      <w:highlight w:val="none"/>
                      <w:lang w:val="en-US" w:eastAsia="zh-CN"/>
                    </w:rPr>
                    <w:t>55%</w:t>
                  </w:r>
                </w:p>
              </w:tc>
              <w:tc>
                <w:tcPr>
                  <w:tcW w:w="518" w:type="pct"/>
                  <w:tcBorders>
                    <w:tl2br w:val="nil"/>
                    <w:tr2bl w:val="nil"/>
                  </w:tcBorders>
                  <w:noWrap w:val="0"/>
                  <w:vAlign w:val="center"/>
                </w:tcPr>
                <w:p w14:paraId="522364A8">
                  <w:pPr>
                    <w:pStyle w:val="51"/>
                    <w:bidi w:val="0"/>
                    <w:rPr>
                      <w:rFonts w:hint="default"/>
                      <w:color w:val="auto"/>
                      <w:highlight w:val="none"/>
                    </w:rPr>
                  </w:pPr>
                  <w:r>
                    <w:rPr>
                      <w:rFonts w:hint="default"/>
                      <w:color w:val="auto"/>
                      <w:highlight w:val="none"/>
                    </w:rPr>
                    <w:t>达标</w:t>
                  </w:r>
                </w:p>
              </w:tc>
            </w:tr>
            <w:tr w14:paraId="037A952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8" w:type="pct"/>
                  <w:tcBorders>
                    <w:tl2br w:val="nil"/>
                    <w:tr2bl w:val="nil"/>
                  </w:tcBorders>
                  <w:noWrap w:val="0"/>
                  <w:vAlign w:val="center"/>
                </w:tcPr>
                <w:p w14:paraId="1A77C1B2">
                  <w:pPr>
                    <w:pStyle w:val="51"/>
                    <w:bidi w:val="0"/>
                    <w:rPr>
                      <w:rFonts w:hint="default"/>
                      <w:color w:val="auto"/>
                      <w:highlight w:val="none"/>
                    </w:rPr>
                  </w:pPr>
                  <w:r>
                    <w:rPr>
                      <w:rFonts w:hint="default"/>
                      <w:color w:val="auto"/>
                      <w:highlight w:val="none"/>
                    </w:rPr>
                    <w:t>CO</w:t>
                  </w:r>
                </w:p>
              </w:tc>
              <w:tc>
                <w:tcPr>
                  <w:tcW w:w="1724" w:type="pct"/>
                  <w:tcBorders>
                    <w:tl2br w:val="nil"/>
                    <w:tr2bl w:val="nil"/>
                  </w:tcBorders>
                  <w:noWrap w:val="0"/>
                  <w:vAlign w:val="center"/>
                </w:tcPr>
                <w:p w14:paraId="6EF4F724">
                  <w:pPr>
                    <w:pStyle w:val="51"/>
                    <w:bidi w:val="0"/>
                    <w:rPr>
                      <w:rFonts w:hint="default"/>
                      <w:color w:val="auto"/>
                      <w:highlight w:val="none"/>
                    </w:rPr>
                  </w:pPr>
                  <w:r>
                    <w:rPr>
                      <w:rFonts w:hint="default"/>
                      <w:color w:val="auto"/>
                      <w:highlight w:val="none"/>
                    </w:rPr>
                    <w:t>第95百分位数日平均质量浓度</w:t>
                  </w:r>
                </w:p>
              </w:tc>
              <w:tc>
                <w:tcPr>
                  <w:tcW w:w="913" w:type="pct"/>
                  <w:tcBorders>
                    <w:tl2br w:val="nil"/>
                    <w:tr2bl w:val="nil"/>
                  </w:tcBorders>
                  <w:noWrap w:val="0"/>
                  <w:vAlign w:val="center"/>
                </w:tcPr>
                <w:p w14:paraId="783E21C1">
                  <w:pPr>
                    <w:pStyle w:val="51"/>
                    <w:bidi w:val="0"/>
                    <w:rPr>
                      <w:rFonts w:hint="default"/>
                      <w:color w:val="auto"/>
                      <w:highlight w:val="none"/>
                    </w:rPr>
                  </w:pPr>
                  <w:r>
                    <w:rPr>
                      <w:rFonts w:hint="default"/>
                      <w:color w:val="auto"/>
                      <w:highlight w:val="none"/>
                    </w:rPr>
                    <w:t>1</w:t>
                  </w:r>
                  <w:r>
                    <w:rPr>
                      <w:rFonts w:hint="eastAsia"/>
                      <w:color w:val="auto"/>
                      <w:highlight w:val="none"/>
                      <w:lang w:val="en-US" w:eastAsia="zh-CN"/>
                    </w:rPr>
                    <w:t>4</w:t>
                  </w:r>
                  <w:r>
                    <w:rPr>
                      <w:rFonts w:hint="default"/>
                      <w:color w:val="auto"/>
                      <w:highlight w:val="none"/>
                    </w:rPr>
                    <w:t>00</w:t>
                  </w:r>
                </w:p>
              </w:tc>
              <w:tc>
                <w:tcPr>
                  <w:tcW w:w="843" w:type="pct"/>
                  <w:tcBorders>
                    <w:tl2br w:val="nil"/>
                    <w:tr2bl w:val="nil"/>
                  </w:tcBorders>
                  <w:noWrap w:val="0"/>
                  <w:vAlign w:val="center"/>
                </w:tcPr>
                <w:p w14:paraId="66A4DE57">
                  <w:pPr>
                    <w:pStyle w:val="51"/>
                    <w:bidi w:val="0"/>
                    <w:rPr>
                      <w:rFonts w:hint="default"/>
                      <w:color w:val="auto"/>
                      <w:highlight w:val="none"/>
                    </w:rPr>
                  </w:pPr>
                  <w:r>
                    <w:rPr>
                      <w:rFonts w:hint="default"/>
                      <w:color w:val="auto"/>
                      <w:highlight w:val="none"/>
                    </w:rPr>
                    <w:t>4000</w:t>
                  </w:r>
                </w:p>
              </w:tc>
              <w:tc>
                <w:tcPr>
                  <w:tcW w:w="950" w:type="dxa"/>
                  <w:tcBorders>
                    <w:tl2br w:val="nil"/>
                    <w:tr2bl w:val="nil"/>
                  </w:tcBorders>
                  <w:noWrap w:val="0"/>
                  <w:vAlign w:val="center"/>
                </w:tcPr>
                <w:p w14:paraId="6E32CBB7">
                  <w:pPr>
                    <w:pStyle w:val="51"/>
                    <w:bidi w:val="0"/>
                    <w:rPr>
                      <w:rFonts w:hint="default"/>
                      <w:color w:val="auto"/>
                      <w:highlight w:val="none"/>
                      <w:lang w:val="en-US" w:eastAsia="zh-CN"/>
                    </w:rPr>
                  </w:pPr>
                  <w:r>
                    <w:rPr>
                      <w:rFonts w:hint="eastAsia"/>
                      <w:color w:val="auto"/>
                      <w:highlight w:val="none"/>
                      <w:lang w:val="en-US" w:eastAsia="zh-CN"/>
                    </w:rPr>
                    <w:t>35%</w:t>
                  </w:r>
                </w:p>
              </w:tc>
              <w:tc>
                <w:tcPr>
                  <w:tcW w:w="518" w:type="pct"/>
                  <w:tcBorders>
                    <w:tl2br w:val="nil"/>
                    <w:tr2bl w:val="nil"/>
                  </w:tcBorders>
                  <w:noWrap w:val="0"/>
                  <w:vAlign w:val="center"/>
                </w:tcPr>
                <w:p w14:paraId="4795DFC3">
                  <w:pPr>
                    <w:pStyle w:val="51"/>
                    <w:bidi w:val="0"/>
                    <w:rPr>
                      <w:rFonts w:hint="default"/>
                      <w:color w:val="auto"/>
                      <w:highlight w:val="none"/>
                    </w:rPr>
                  </w:pPr>
                  <w:r>
                    <w:rPr>
                      <w:rFonts w:hint="default"/>
                      <w:color w:val="auto"/>
                      <w:highlight w:val="none"/>
                    </w:rPr>
                    <w:t>达标</w:t>
                  </w:r>
                </w:p>
              </w:tc>
            </w:tr>
            <w:tr w14:paraId="2328129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8" w:type="pct"/>
                  <w:tcBorders>
                    <w:tl2br w:val="nil"/>
                    <w:tr2bl w:val="nil"/>
                  </w:tcBorders>
                  <w:noWrap w:val="0"/>
                  <w:vAlign w:val="center"/>
                </w:tcPr>
                <w:p w14:paraId="21D77722">
                  <w:pPr>
                    <w:pStyle w:val="51"/>
                    <w:bidi w:val="0"/>
                    <w:rPr>
                      <w:rFonts w:hint="default"/>
                      <w:color w:val="auto"/>
                      <w:highlight w:val="none"/>
                    </w:rPr>
                  </w:pPr>
                  <w:r>
                    <w:rPr>
                      <w:rFonts w:hint="default"/>
                      <w:color w:val="auto"/>
                      <w:highlight w:val="none"/>
                    </w:rPr>
                    <w:t>O</w:t>
                  </w:r>
                  <w:r>
                    <w:rPr>
                      <w:rFonts w:hint="default"/>
                      <w:color w:val="auto"/>
                      <w:highlight w:val="none"/>
                      <w:vertAlign w:val="subscript"/>
                    </w:rPr>
                    <w:t>3</w:t>
                  </w:r>
                </w:p>
              </w:tc>
              <w:tc>
                <w:tcPr>
                  <w:tcW w:w="1724" w:type="pct"/>
                  <w:tcBorders>
                    <w:tl2br w:val="nil"/>
                    <w:tr2bl w:val="nil"/>
                  </w:tcBorders>
                  <w:noWrap w:val="0"/>
                  <w:vAlign w:val="center"/>
                </w:tcPr>
                <w:p w14:paraId="6385F7D8">
                  <w:pPr>
                    <w:pStyle w:val="51"/>
                    <w:bidi w:val="0"/>
                    <w:rPr>
                      <w:rFonts w:hint="default"/>
                      <w:color w:val="auto"/>
                      <w:highlight w:val="none"/>
                    </w:rPr>
                  </w:pPr>
                  <w:r>
                    <w:rPr>
                      <w:rFonts w:hint="default"/>
                      <w:color w:val="auto"/>
                      <w:highlight w:val="none"/>
                    </w:rPr>
                    <w:t>日最大8h平均，第90百分位数日平均质量浓度</w:t>
                  </w:r>
                </w:p>
              </w:tc>
              <w:tc>
                <w:tcPr>
                  <w:tcW w:w="913" w:type="pct"/>
                  <w:tcBorders>
                    <w:tl2br w:val="nil"/>
                    <w:tr2bl w:val="nil"/>
                  </w:tcBorders>
                  <w:noWrap w:val="0"/>
                  <w:vAlign w:val="center"/>
                </w:tcPr>
                <w:p w14:paraId="5C9B742A">
                  <w:pPr>
                    <w:pStyle w:val="51"/>
                    <w:bidi w:val="0"/>
                    <w:rPr>
                      <w:rFonts w:hint="default"/>
                      <w:color w:val="auto"/>
                      <w:highlight w:val="none"/>
                      <w:lang w:val="en-US" w:eastAsia="zh-CN"/>
                    </w:rPr>
                  </w:pPr>
                  <w:r>
                    <w:rPr>
                      <w:rFonts w:hint="eastAsia"/>
                      <w:color w:val="auto"/>
                      <w:highlight w:val="none"/>
                      <w:lang w:val="en-US" w:eastAsia="zh-CN"/>
                    </w:rPr>
                    <w:t>150</w:t>
                  </w:r>
                </w:p>
              </w:tc>
              <w:tc>
                <w:tcPr>
                  <w:tcW w:w="843" w:type="pct"/>
                  <w:tcBorders>
                    <w:tl2br w:val="nil"/>
                    <w:tr2bl w:val="nil"/>
                  </w:tcBorders>
                  <w:noWrap w:val="0"/>
                  <w:vAlign w:val="center"/>
                </w:tcPr>
                <w:p w14:paraId="3D8B1914">
                  <w:pPr>
                    <w:pStyle w:val="51"/>
                    <w:bidi w:val="0"/>
                    <w:rPr>
                      <w:rFonts w:hint="default"/>
                      <w:color w:val="auto"/>
                      <w:highlight w:val="none"/>
                    </w:rPr>
                  </w:pPr>
                  <w:r>
                    <w:rPr>
                      <w:rFonts w:hint="default"/>
                      <w:color w:val="auto"/>
                      <w:highlight w:val="none"/>
                    </w:rPr>
                    <w:t>160</w:t>
                  </w:r>
                </w:p>
              </w:tc>
              <w:tc>
                <w:tcPr>
                  <w:tcW w:w="950" w:type="dxa"/>
                  <w:tcBorders>
                    <w:tl2br w:val="nil"/>
                    <w:tr2bl w:val="nil"/>
                  </w:tcBorders>
                  <w:noWrap w:val="0"/>
                  <w:vAlign w:val="center"/>
                </w:tcPr>
                <w:p w14:paraId="363F30DB">
                  <w:pPr>
                    <w:pStyle w:val="51"/>
                    <w:bidi w:val="0"/>
                    <w:rPr>
                      <w:rFonts w:hint="default"/>
                      <w:color w:val="auto"/>
                      <w:highlight w:val="none"/>
                      <w:lang w:val="en-US" w:eastAsia="zh-CN"/>
                    </w:rPr>
                  </w:pPr>
                  <w:r>
                    <w:rPr>
                      <w:rFonts w:hint="eastAsia"/>
                      <w:color w:val="auto"/>
                      <w:highlight w:val="none"/>
                      <w:lang w:val="en-US" w:eastAsia="zh-CN"/>
                    </w:rPr>
                    <w:t>93.75%</w:t>
                  </w:r>
                </w:p>
              </w:tc>
              <w:tc>
                <w:tcPr>
                  <w:tcW w:w="518" w:type="pct"/>
                  <w:tcBorders>
                    <w:tl2br w:val="nil"/>
                    <w:tr2bl w:val="nil"/>
                  </w:tcBorders>
                  <w:noWrap w:val="0"/>
                  <w:vAlign w:val="center"/>
                </w:tcPr>
                <w:p w14:paraId="6D800B01">
                  <w:pPr>
                    <w:pStyle w:val="51"/>
                    <w:bidi w:val="0"/>
                    <w:rPr>
                      <w:rFonts w:hint="default"/>
                      <w:color w:val="auto"/>
                      <w:highlight w:val="none"/>
                    </w:rPr>
                  </w:pPr>
                  <w:r>
                    <w:rPr>
                      <w:rFonts w:hint="default"/>
                      <w:color w:val="auto"/>
                      <w:highlight w:val="none"/>
                    </w:rPr>
                    <w:t>达标</w:t>
                  </w:r>
                </w:p>
              </w:tc>
            </w:tr>
          </w:tbl>
          <w:p w14:paraId="23E1DDD2">
            <w:pPr>
              <w:pStyle w:val="59"/>
              <w:ind w:firstLine="480"/>
              <w:rPr>
                <w:color w:val="auto"/>
                <w:highlight w:val="none"/>
              </w:rPr>
            </w:pPr>
            <w:r>
              <w:rPr>
                <w:color w:val="auto"/>
                <w:highlight w:val="none"/>
              </w:rPr>
              <w:t>由表3-1可知，202</w:t>
            </w:r>
            <w:r>
              <w:rPr>
                <w:rFonts w:hint="eastAsia"/>
                <w:color w:val="auto"/>
                <w:highlight w:val="none"/>
                <w:lang w:val="en-US" w:eastAsia="zh-CN"/>
              </w:rPr>
              <w:t>3</w:t>
            </w:r>
            <w:r>
              <w:rPr>
                <w:color w:val="auto"/>
                <w:highlight w:val="none"/>
              </w:rPr>
              <w:t>年</w:t>
            </w:r>
            <w:r>
              <w:rPr>
                <w:rFonts w:hint="eastAsia"/>
                <w:color w:val="auto"/>
                <w:highlight w:val="none"/>
                <w:lang w:eastAsia="zh-CN"/>
              </w:rPr>
              <w:t>铁岭市</w:t>
            </w:r>
            <w:r>
              <w:rPr>
                <w:color w:val="auto"/>
                <w:highlight w:val="none"/>
              </w:rPr>
              <w:t>SO</w:t>
            </w:r>
            <w:r>
              <w:rPr>
                <w:color w:val="auto"/>
                <w:highlight w:val="none"/>
                <w:vertAlign w:val="subscript"/>
              </w:rPr>
              <w:t>2</w:t>
            </w:r>
            <w:r>
              <w:rPr>
                <w:color w:val="auto"/>
                <w:highlight w:val="none"/>
              </w:rPr>
              <w:t>、NO</w:t>
            </w:r>
            <w:r>
              <w:rPr>
                <w:color w:val="auto"/>
                <w:highlight w:val="none"/>
                <w:vertAlign w:val="subscript"/>
              </w:rPr>
              <w:t>2</w:t>
            </w:r>
            <w:r>
              <w:rPr>
                <w:color w:val="auto"/>
                <w:highlight w:val="none"/>
              </w:rPr>
              <w:t>、CO、O</w:t>
            </w:r>
            <w:r>
              <w:rPr>
                <w:color w:val="auto"/>
                <w:highlight w:val="none"/>
                <w:vertAlign w:val="subscript"/>
              </w:rPr>
              <w:t>3</w:t>
            </w:r>
            <w:r>
              <w:rPr>
                <w:color w:val="auto"/>
                <w:highlight w:val="none"/>
              </w:rPr>
              <w:t>、PM</w:t>
            </w:r>
            <w:r>
              <w:rPr>
                <w:color w:val="auto"/>
                <w:highlight w:val="none"/>
                <w:vertAlign w:val="subscript"/>
              </w:rPr>
              <w:t>10</w:t>
            </w:r>
            <w:r>
              <w:rPr>
                <w:rFonts w:hint="eastAsia"/>
                <w:color w:val="auto"/>
                <w:highlight w:val="none"/>
                <w:vertAlign w:val="baseline"/>
                <w:lang w:eastAsia="zh-CN"/>
              </w:rPr>
              <w:t>、</w:t>
            </w:r>
            <w:r>
              <w:rPr>
                <w:color w:val="auto"/>
                <w:highlight w:val="none"/>
              </w:rPr>
              <w:t>PM</w:t>
            </w:r>
            <w:r>
              <w:rPr>
                <w:color w:val="auto"/>
                <w:highlight w:val="none"/>
                <w:vertAlign w:val="subscript"/>
              </w:rPr>
              <w:t>2.5</w:t>
            </w:r>
            <w:r>
              <w:rPr>
                <w:color w:val="auto"/>
                <w:highlight w:val="none"/>
              </w:rPr>
              <w:t>均能满足《环境空气质量标准》（GB3095-2012）及其修改单中的年平均浓度二级标准限值，</w:t>
            </w:r>
            <w:r>
              <w:rPr>
                <w:rFonts w:hint="eastAsia"/>
                <w:color w:val="auto"/>
                <w:highlight w:val="none"/>
                <w:lang w:eastAsia="zh-CN"/>
              </w:rPr>
              <w:t>铁岭市</w:t>
            </w:r>
            <w:r>
              <w:rPr>
                <w:color w:val="auto"/>
                <w:highlight w:val="none"/>
              </w:rPr>
              <w:t>属于环境空气达标区。</w:t>
            </w:r>
          </w:p>
          <w:p w14:paraId="1425C37C">
            <w:pPr>
              <w:pStyle w:val="35"/>
              <w:numPr>
                <w:ilvl w:val="0"/>
                <w:numId w:val="38"/>
              </w:numPr>
              <w:rPr>
                <w:rFonts w:hint="default"/>
                <w:color w:val="auto"/>
                <w:highlight w:val="none"/>
                <w:lang w:val="zh-CN"/>
              </w:rPr>
            </w:pPr>
            <w:r>
              <w:rPr>
                <w:color w:val="auto"/>
                <w:highlight w:val="none"/>
                <w:lang w:val="zh-CN"/>
              </w:rPr>
              <w:t>环境空气特征因子监测数据</w:t>
            </w:r>
          </w:p>
          <w:p w14:paraId="73F960B3">
            <w:pPr>
              <w:pStyle w:val="59"/>
              <w:ind w:firstLine="480"/>
              <w:rPr>
                <w:rFonts w:hint="eastAsia" w:eastAsia="宋体"/>
                <w:color w:val="auto"/>
                <w:highlight w:val="none"/>
                <w:lang w:eastAsia="zh-CN"/>
              </w:rPr>
            </w:pPr>
            <w:r>
              <w:rPr>
                <w:rFonts w:hint="eastAsia"/>
                <w:color w:val="auto"/>
                <w:highlight w:val="none"/>
              </w:rPr>
              <w:t>本项目特征污染物为TSP、非甲烷总烃</w:t>
            </w:r>
            <w:r>
              <w:rPr>
                <w:rFonts w:hint="eastAsia"/>
                <w:color w:val="auto"/>
                <w:highlight w:val="none"/>
                <w:lang w:eastAsia="zh-CN"/>
              </w:rPr>
              <w:t>、氯化氢</w:t>
            </w:r>
            <w:r>
              <w:rPr>
                <w:rFonts w:hint="eastAsia"/>
                <w:color w:val="auto"/>
                <w:highlight w:val="none"/>
              </w:rPr>
              <w:t>，根据《建设项目环境影响报告表编制技术指南》（污染影响类）（试行）“国家、地方环境空气质量标准中有标准限值要求的特征污染物时，引用建设项目周边5千米范围内近3年的现有监测数据，无相关数据的选择当季主导风向下风向1个点位补充不少于3天的监测数据”</w:t>
            </w:r>
            <w:r>
              <w:rPr>
                <w:rFonts w:hint="eastAsia"/>
                <w:color w:val="auto"/>
                <w:highlight w:val="none"/>
                <w:lang w:eastAsia="zh-CN"/>
              </w:rPr>
              <w:t>。</w:t>
            </w:r>
            <w:r>
              <w:rPr>
                <w:rFonts w:hint="eastAsia"/>
                <w:color w:val="auto"/>
                <w:highlight w:val="none"/>
              </w:rPr>
              <w:t>本项目非甲烷总烃和TSP引用《年产30万平方米活动地板项目》中环境空气质量现状监测结果，该项目于2024年1月16日至2024年1月18日对当地环境空气质量现状进行监测，引用监测点位距本项目直线距离约</w:t>
            </w:r>
            <w:r>
              <w:rPr>
                <w:rFonts w:hint="eastAsia"/>
                <w:color w:val="auto"/>
                <w:highlight w:val="none"/>
                <w:lang w:val="en-US" w:eastAsia="zh-CN"/>
              </w:rPr>
              <w:t>3938</w:t>
            </w:r>
            <w:r>
              <w:rPr>
                <w:rFonts w:hint="eastAsia"/>
                <w:color w:val="auto"/>
                <w:highlight w:val="none"/>
              </w:rPr>
              <w:t>m</w:t>
            </w:r>
            <w:r>
              <w:rPr>
                <w:rFonts w:hint="eastAsia"/>
                <w:color w:val="auto"/>
                <w:highlight w:val="none"/>
                <w:lang w:eastAsia="zh-CN"/>
              </w:rPr>
              <w:t>；氯化氢</w:t>
            </w:r>
            <w:r>
              <w:rPr>
                <w:rFonts w:hint="eastAsia"/>
                <w:color w:val="auto"/>
                <w:highlight w:val="none"/>
              </w:rPr>
              <w:t>引用《年产1万台压缩机辅机项目》中环境空气质量现状监测结果，该项目于2024年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8</w:t>
            </w:r>
            <w:r>
              <w:rPr>
                <w:rFonts w:hint="eastAsia"/>
                <w:color w:val="auto"/>
                <w:highlight w:val="none"/>
              </w:rPr>
              <w:t>日至2024年</w:t>
            </w:r>
            <w:r>
              <w:rPr>
                <w:rFonts w:hint="eastAsia"/>
                <w:color w:val="auto"/>
                <w:highlight w:val="none"/>
                <w:lang w:val="en-US" w:eastAsia="zh-CN"/>
              </w:rPr>
              <w:t>5</w:t>
            </w:r>
            <w:r>
              <w:rPr>
                <w:rFonts w:hint="eastAsia"/>
                <w:color w:val="auto"/>
                <w:highlight w:val="none"/>
              </w:rPr>
              <w:t>月1</w:t>
            </w:r>
            <w:r>
              <w:rPr>
                <w:rFonts w:hint="eastAsia"/>
                <w:color w:val="auto"/>
                <w:highlight w:val="none"/>
                <w:lang w:val="en-US" w:eastAsia="zh-CN"/>
              </w:rPr>
              <w:t>0</w:t>
            </w:r>
            <w:r>
              <w:rPr>
                <w:rFonts w:hint="eastAsia"/>
                <w:color w:val="auto"/>
                <w:highlight w:val="none"/>
              </w:rPr>
              <w:t>日对当地环境空气质量现状进行监测，引用监测点位距本项目直线距离约</w:t>
            </w:r>
            <w:r>
              <w:rPr>
                <w:rFonts w:hint="eastAsia"/>
                <w:color w:val="auto"/>
                <w:highlight w:val="none"/>
                <w:lang w:val="en-US" w:eastAsia="zh-CN"/>
              </w:rPr>
              <w:t>3352</w:t>
            </w:r>
            <w:r>
              <w:rPr>
                <w:rFonts w:hint="eastAsia"/>
                <w:color w:val="auto"/>
                <w:highlight w:val="none"/>
              </w:rPr>
              <w:t>m</w:t>
            </w:r>
            <w:r>
              <w:rPr>
                <w:rFonts w:hint="eastAsia"/>
                <w:color w:val="auto"/>
                <w:highlight w:val="none"/>
                <w:lang w:eastAsia="zh-CN"/>
              </w:rPr>
              <w:t>。引用材料</w:t>
            </w:r>
            <w:r>
              <w:rPr>
                <w:rFonts w:hint="eastAsia"/>
                <w:color w:val="auto"/>
                <w:highlight w:val="none"/>
              </w:rPr>
              <w:t>满足项目周边5千米范围内近3年监测数据引用要求</w:t>
            </w:r>
            <w:r>
              <w:rPr>
                <w:rFonts w:hint="eastAsia"/>
                <w:color w:val="auto"/>
                <w:highlight w:val="none"/>
                <w:lang w:eastAsia="zh-CN"/>
              </w:rPr>
              <w:t>。</w:t>
            </w:r>
          </w:p>
          <w:p w14:paraId="36DF74AB">
            <w:pPr>
              <w:pStyle w:val="34"/>
              <w:numPr>
                <w:ilvl w:val="0"/>
                <w:numId w:val="42"/>
              </w:numPr>
              <w:tabs>
                <w:tab w:val="left" w:pos="0"/>
              </w:tabs>
              <w:ind w:firstLine="482"/>
              <w:rPr>
                <w:rFonts w:hint="default"/>
                <w:color w:val="auto"/>
                <w:highlight w:val="none"/>
              </w:rPr>
            </w:pPr>
            <w:r>
              <w:rPr>
                <w:rFonts w:hint="default"/>
                <w:color w:val="auto"/>
                <w:highlight w:val="none"/>
              </w:rPr>
              <w:t>监测点位</w:t>
            </w:r>
          </w:p>
          <w:p w14:paraId="0701A2D8">
            <w:pPr>
              <w:pStyle w:val="59"/>
              <w:ind w:firstLine="480"/>
              <w:rPr>
                <w:color w:val="auto"/>
                <w:highlight w:val="none"/>
              </w:rPr>
            </w:pPr>
            <w:r>
              <w:rPr>
                <w:rFonts w:hint="eastAsia"/>
                <w:color w:val="auto"/>
                <w:highlight w:val="none"/>
              </w:rPr>
              <w:t>厂区东</w:t>
            </w:r>
            <w:r>
              <w:rPr>
                <w:rFonts w:hint="eastAsia"/>
                <w:color w:val="auto"/>
                <w:highlight w:val="none"/>
                <w:lang w:eastAsia="zh-CN"/>
              </w:rPr>
              <w:t>北</w:t>
            </w:r>
            <w:r>
              <w:rPr>
                <w:rFonts w:hint="eastAsia"/>
                <w:color w:val="auto"/>
                <w:highlight w:val="none"/>
              </w:rPr>
              <w:t>侧距厂界</w:t>
            </w:r>
            <w:r>
              <w:rPr>
                <w:rFonts w:hint="eastAsia"/>
                <w:color w:val="auto"/>
                <w:highlight w:val="none"/>
                <w:lang w:val="en-US" w:eastAsia="zh-CN"/>
              </w:rPr>
              <w:t>3938</w:t>
            </w:r>
            <w:r>
              <w:rPr>
                <w:rFonts w:hint="eastAsia"/>
                <w:color w:val="auto"/>
                <w:highlight w:val="none"/>
              </w:rPr>
              <w:t>m布设1个监测点位，共1个点位（引用）</w:t>
            </w:r>
            <w:r>
              <w:rPr>
                <w:rFonts w:hint="eastAsia"/>
                <w:color w:val="auto"/>
                <w:highlight w:val="none"/>
                <w:lang w:eastAsia="zh-CN"/>
              </w:rPr>
              <w:t>；</w:t>
            </w:r>
            <w:r>
              <w:rPr>
                <w:rFonts w:hint="eastAsia"/>
                <w:color w:val="auto"/>
                <w:highlight w:val="none"/>
              </w:rPr>
              <w:t>厂区东</w:t>
            </w:r>
            <w:r>
              <w:rPr>
                <w:rFonts w:hint="eastAsia"/>
                <w:color w:val="auto"/>
                <w:highlight w:val="none"/>
                <w:lang w:eastAsia="zh-CN"/>
              </w:rPr>
              <w:t>南</w:t>
            </w:r>
            <w:r>
              <w:rPr>
                <w:rFonts w:hint="eastAsia"/>
                <w:color w:val="auto"/>
                <w:highlight w:val="none"/>
              </w:rPr>
              <w:t>侧距厂界</w:t>
            </w:r>
            <w:r>
              <w:rPr>
                <w:rFonts w:hint="eastAsia"/>
                <w:color w:val="auto"/>
                <w:highlight w:val="none"/>
                <w:lang w:val="en-US" w:eastAsia="zh-CN"/>
              </w:rPr>
              <w:t>3352</w:t>
            </w:r>
            <w:r>
              <w:rPr>
                <w:rFonts w:hint="eastAsia"/>
                <w:color w:val="auto"/>
                <w:highlight w:val="none"/>
              </w:rPr>
              <w:t>m布设1个监测点位，共1个点位（引用）</w:t>
            </w:r>
            <w:r>
              <w:rPr>
                <w:rFonts w:hint="eastAsia"/>
                <w:color w:val="auto"/>
                <w:highlight w:val="none"/>
                <w:lang w:eastAsia="zh-CN"/>
              </w:rPr>
              <w:t>。</w:t>
            </w:r>
            <w:r>
              <w:rPr>
                <w:rFonts w:hint="eastAsia"/>
                <w:color w:val="auto"/>
                <w:highlight w:val="none"/>
              </w:rPr>
              <w:t>监测点位基本信息见表3-2，</w:t>
            </w:r>
            <w:r>
              <w:rPr>
                <w:color w:val="auto"/>
                <w:highlight w:val="none"/>
              </w:rPr>
              <w:t>监测布点示意图详见附图</w:t>
            </w:r>
            <w:r>
              <w:rPr>
                <w:rFonts w:hint="eastAsia"/>
                <w:color w:val="auto"/>
                <w:highlight w:val="none"/>
                <w:lang w:val="en-US" w:eastAsia="zh-CN"/>
              </w:rPr>
              <w:t>7</w:t>
            </w:r>
            <w:r>
              <w:rPr>
                <w:color w:val="auto"/>
                <w:highlight w:val="none"/>
              </w:rPr>
              <w:t>。</w:t>
            </w:r>
          </w:p>
          <w:p w14:paraId="3AFADC59">
            <w:pPr>
              <w:pStyle w:val="32"/>
              <w:rPr>
                <w:color w:val="auto"/>
                <w:highlight w:val="none"/>
              </w:rPr>
            </w:pPr>
            <w:r>
              <w:rPr>
                <w:rFonts w:hint="eastAsia"/>
                <w:color w:val="auto"/>
                <w:highlight w:val="none"/>
              </w:rPr>
              <w:t>其他污染物补充监测点位基本信息</w:t>
            </w:r>
          </w:p>
          <w:tbl>
            <w:tblPr>
              <w:tblStyle w:val="21"/>
              <w:tblW w:w="4994"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971"/>
              <w:gridCol w:w="985"/>
              <w:gridCol w:w="1085"/>
              <w:gridCol w:w="1895"/>
              <w:gridCol w:w="787"/>
              <w:gridCol w:w="877"/>
            </w:tblGrid>
            <w:tr w14:paraId="71B877A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8" w:type="pct"/>
                  <w:vMerge w:val="restart"/>
                  <w:noWrap/>
                  <w:vAlign w:val="center"/>
                </w:tcPr>
                <w:p w14:paraId="704A52A0">
                  <w:pPr>
                    <w:pStyle w:val="62"/>
                    <w:rPr>
                      <w:color w:val="auto"/>
                      <w:highlight w:val="none"/>
                    </w:rPr>
                  </w:pPr>
                  <w:r>
                    <w:rPr>
                      <w:rFonts w:hint="eastAsia"/>
                      <w:color w:val="auto"/>
                      <w:highlight w:val="none"/>
                    </w:rPr>
                    <w:t>监测点名称</w:t>
                  </w:r>
                </w:p>
              </w:tc>
              <w:tc>
                <w:tcPr>
                  <w:tcW w:w="1283" w:type="pct"/>
                  <w:gridSpan w:val="2"/>
                  <w:noWrap/>
                  <w:vAlign w:val="center"/>
                </w:tcPr>
                <w:p w14:paraId="55FCED76">
                  <w:pPr>
                    <w:pStyle w:val="62"/>
                    <w:rPr>
                      <w:color w:val="auto"/>
                      <w:highlight w:val="none"/>
                    </w:rPr>
                  </w:pPr>
                  <w:r>
                    <w:rPr>
                      <w:rFonts w:hint="eastAsia"/>
                      <w:color w:val="auto"/>
                      <w:highlight w:val="none"/>
                    </w:rPr>
                    <w:t>监测点坐标/m</w:t>
                  </w:r>
                </w:p>
              </w:tc>
              <w:tc>
                <w:tcPr>
                  <w:tcW w:w="712" w:type="pct"/>
                  <w:vMerge w:val="restart"/>
                  <w:noWrap/>
                  <w:vAlign w:val="center"/>
                </w:tcPr>
                <w:p w14:paraId="48386BFF">
                  <w:pPr>
                    <w:pStyle w:val="62"/>
                    <w:rPr>
                      <w:color w:val="auto"/>
                      <w:highlight w:val="none"/>
                    </w:rPr>
                  </w:pPr>
                  <w:r>
                    <w:rPr>
                      <w:rFonts w:hint="eastAsia"/>
                      <w:color w:val="auto"/>
                      <w:highlight w:val="none"/>
                    </w:rPr>
                    <w:t>监测因子</w:t>
                  </w:r>
                </w:p>
              </w:tc>
              <w:tc>
                <w:tcPr>
                  <w:tcW w:w="1243" w:type="pct"/>
                  <w:vMerge w:val="restart"/>
                  <w:noWrap/>
                  <w:vAlign w:val="center"/>
                </w:tcPr>
                <w:p w14:paraId="00CC6C8C">
                  <w:pPr>
                    <w:pStyle w:val="62"/>
                    <w:rPr>
                      <w:color w:val="auto"/>
                      <w:highlight w:val="none"/>
                    </w:rPr>
                  </w:pPr>
                  <w:r>
                    <w:rPr>
                      <w:rFonts w:hint="eastAsia"/>
                      <w:color w:val="auto"/>
                      <w:highlight w:val="none"/>
                    </w:rPr>
                    <w:t>监测时段</w:t>
                  </w:r>
                </w:p>
              </w:tc>
              <w:tc>
                <w:tcPr>
                  <w:tcW w:w="516" w:type="pct"/>
                  <w:vMerge w:val="restart"/>
                  <w:noWrap/>
                  <w:vAlign w:val="center"/>
                </w:tcPr>
                <w:p w14:paraId="6B6C646E">
                  <w:pPr>
                    <w:pStyle w:val="62"/>
                    <w:rPr>
                      <w:color w:val="auto"/>
                      <w:highlight w:val="none"/>
                    </w:rPr>
                  </w:pPr>
                  <w:r>
                    <w:rPr>
                      <w:rFonts w:hint="eastAsia"/>
                      <w:color w:val="auto"/>
                      <w:highlight w:val="none"/>
                    </w:rPr>
                    <w:t>相对厂址方位</w:t>
                  </w:r>
                </w:p>
              </w:tc>
              <w:tc>
                <w:tcPr>
                  <w:tcW w:w="575" w:type="pct"/>
                  <w:vMerge w:val="restart"/>
                  <w:noWrap/>
                  <w:vAlign w:val="center"/>
                </w:tcPr>
                <w:p w14:paraId="4D41A4DA">
                  <w:pPr>
                    <w:pStyle w:val="62"/>
                    <w:rPr>
                      <w:color w:val="auto"/>
                      <w:highlight w:val="none"/>
                    </w:rPr>
                  </w:pPr>
                  <w:r>
                    <w:rPr>
                      <w:rFonts w:hint="eastAsia"/>
                      <w:color w:val="auto"/>
                      <w:highlight w:val="none"/>
                    </w:rPr>
                    <w:t>相对厂址距离/m</w:t>
                  </w:r>
                </w:p>
              </w:tc>
            </w:tr>
            <w:tr w14:paraId="009E04E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pct"/>
                  <w:vMerge w:val="continue"/>
                  <w:noWrap/>
                  <w:vAlign w:val="center"/>
                </w:tcPr>
                <w:p w14:paraId="4E08E43A">
                  <w:pPr>
                    <w:pStyle w:val="62"/>
                    <w:rPr>
                      <w:color w:val="auto"/>
                      <w:highlight w:val="none"/>
                    </w:rPr>
                  </w:pPr>
                </w:p>
              </w:tc>
              <w:tc>
                <w:tcPr>
                  <w:tcW w:w="637" w:type="pct"/>
                  <w:noWrap/>
                  <w:vAlign w:val="center"/>
                </w:tcPr>
                <w:p w14:paraId="384BC80F">
                  <w:pPr>
                    <w:pStyle w:val="62"/>
                    <w:rPr>
                      <w:color w:val="auto"/>
                      <w:highlight w:val="none"/>
                    </w:rPr>
                  </w:pPr>
                  <w:r>
                    <w:rPr>
                      <w:rFonts w:hint="eastAsia"/>
                      <w:color w:val="auto"/>
                      <w:highlight w:val="none"/>
                    </w:rPr>
                    <w:t>X</w:t>
                  </w:r>
                </w:p>
              </w:tc>
              <w:tc>
                <w:tcPr>
                  <w:tcW w:w="645" w:type="pct"/>
                  <w:noWrap/>
                  <w:vAlign w:val="center"/>
                </w:tcPr>
                <w:p w14:paraId="2908EAD3">
                  <w:pPr>
                    <w:pStyle w:val="62"/>
                    <w:rPr>
                      <w:color w:val="auto"/>
                      <w:highlight w:val="none"/>
                    </w:rPr>
                  </w:pPr>
                  <w:r>
                    <w:rPr>
                      <w:rFonts w:hint="eastAsia"/>
                      <w:color w:val="auto"/>
                      <w:highlight w:val="none"/>
                    </w:rPr>
                    <w:t>Y</w:t>
                  </w:r>
                </w:p>
              </w:tc>
              <w:tc>
                <w:tcPr>
                  <w:tcW w:w="712" w:type="pct"/>
                  <w:vMerge w:val="continue"/>
                  <w:noWrap/>
                  <w:vAlign w:val="center"/>
                </w:tcPr>
                <w:p w14:paraId="378EFCAF">
                  <w:pPr>
                    <w:pStyle w:val="62"/>
                    <w:rPr>
                      <w:color w:val="auto"/>
                      <w:highlight w:val="none"/>
                    </w:rPr>
                  </w:pPr>
                </w:p>
              </w:tc>
              <w:tc>
                <w:tcPr>
                  <w:tcW w:w="1243" w:type="pct"/>
                  <w:vMerge w:val="continue"/>
                  <w:noWrap/>
                  <w:vAlign w:val="center"/>
                </w:tcPr>
                <w:p w14:paraId="25B7A16D">
                  <w:pPr>
                    <w:pStyle w:val="62"/>
                    <w:rPr>
                      <w:color w:val="auto"/>
                      <w:highlight w:val="none"/>
                    </w:rPr>
                  </w:pPr>
                </w:p>
              </w:tc>
              <w:tc>
                <w:tcPr>
                  <w:tcW w:w="516" w:type="pct"/>
                  <w:vMerge w:val="continue"/>
                  <w:noWrap/>
                  <w:vAlign w:val="center"/>
                </w:tcPr>
                <w:p w14:paraId="54CD5485">
                  <w:pPr>
                    <w:pStyle w:val="62"/>
                    <w:rPr>
                      <w:color w:val="auto"/>
                      <w:highlight w:val="none"/>
                    </w:rPr>
                  </w:pPr>
                </w:p>
              </w:tc>
              <w:tc>
                <w:tcPr>
                  <w:tcW w:w="575" w:type="pct"/>
                  <w:vMerge w:val="continue"/>
                  <w:noWrap/>
                  <w:vAlign w:val="center"/>
                </w:tcPr>
                <w:p w14:paraId="1B29A890">
                  <w:pPr>
                    <w:pStyle w:val="62"/>
                    <w:rPr>
                      <w:color w:val="auto"/>
                      <w:highlight w:val="none"/>
                    </w:rPr>
                  </w:pPr>
                </w:p>
              </w:tc>
            </w:tr>
            <w:tr w14:paraId="72467C4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pct"/>
                  <w:vMerge w:val="restart"/>
                  <w:noWrap/>
                  <w:vAlign w:val="center"/>
                </w:tcPr>
                <w:p w14:paraId="401BB683">
                  <w:pPr>
                    <w:pStyle w:val="62"/>
                    <w:rPr>
                      <w:color w:val="auto"/>
                      <w:highlight w:val="none"/>
                    </w:rPr>
                  </w:pPr>
                  <w:r>
                    <w:rPr>
                      <w:rFonts w:hint="eastAsia"/>
                      <w:color w:val="auto"/>
                      <w:highlight w:val="none"/>
                    </w:rPr>
                    <w:t>厂区东</w:t>
                  </w:r>
                  <w:r>
                    <w:rPr>
                      <w:rFonts w:hint="eastAsia"/>
                      <w:color w:val="auto"/>
                      <w:highlight w:val="none"/>
                      <w:lang w:eastAsia="zh-CN"/>
                    </w:rPr>
                    <w:t>北</w:t>
                  </w:r>
                  <w:r>
                    <w:rPr>
                      <w:rFonts w:hint="eastAsia"/>
                      <w:color w:val="auto"/>
                      <w:highlight w:val="none"/>
                    </w:rPr>
                    <w:t>侧距厂界3938m</w:t>
                  </w:r>
                </w:p>
              </w:tc>
              <w:tc>
                <w:tcPr>
                  <w:tcW w:w="637" w:type="pct"/>
                  <w:vMerge w:val="restart"/>
                  <w:noWrap/>
                  <w:vAlign w:val="center"/>
                </w:tcPr>
                <w:p w14:paraId="4E0A2445">
                  <w:pPr>
                    <w:pStyle w:val="62"/>
                    <w:rPr>
                      <w:color w:val="auto"/>
                      <w:highlight w:val="none"/>
                    </w:rPr>
                  </w:pPr>
                  <w:r>
                    <w:rPr>
                      <w:rFonts w:hint="eastAsia"/>
                      <w:color w:val="auto"/>
                      <w:highlight w:val="none"/>
                    </w:rPr>
                    <w:t>555744.80</w:t>
                  </w:r>
                </w:p>
              </w:tc>
              <w:tc>
                <w:tcPr>
                  <w:tcW w:w="645" w:type="pct"/>
                  <w:vMerge w:val="restart"/>
                  <w:noWrap/>
                  <w:vAlign w:val="center"/>
                </w:tcPr>
                <w:p w14:paraId="02DC813B">
                  <w:pPr>
                    <w:pStyle w:val="62"/>
                    <w:rPr>
                      <w:color w:val="auto"/>
                      <w:highlight w:val="none"/>
                    </w:rPr>
                  </w:pPr>
                  <w:r>
                    <w:rPr>
                      <w:rFonts w:hint="eastAsia"/>
                      <w:color w:val="auto"/>
                      <w:highlight w:val="none"/>
                    </w:rPr>
                    <w:t>4663682.06</w:t>
                  </w:r>
                </w:p>
              </w:tc>
              <w:tc>
                <w:tcPr>
                  <w:tcW w:w="712" w:type="pct"/>
                  <w:noWrap/>
                  <w:vAlign w:val="center"/>
                </w:tcPr>
                <w:p w14:paraId="13EDCE2C">
                  <w:pPr>
                    <w:pStyle w:val="19"/>
                    <w:jc w:val="center"/>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rPr>
                    <w:t>TSP</w:t>
                  </w:r>
                </w:p>
              </w:tc>
              <w:tc>
                <w:tcPr>
                  <w:tcW w:w="1243" w:type="pct"/>
                  <w:vMerge w:val="restart"/>
                  <w:noWrap/>
                  <w:vAlign w:val="center"/>
                </w:tcPr>
                <w:p w14:paraId="2320F9D6">
                  <w:pPr>
                    <w:pStyle w:val="62"/>
                    <w:rPr>
                      <w:color w:val="auto"/>
                      <w:highlight w:val="none"/>
                    </w:rPr>
                  </w:pPr>
                  <w:r>
                    <w:rPr>
                      <w:color w:val="auto"/>
                      <w:highlight w:val="none"/>
                    </w:rPr>
                    <w:t>202</w:t>
                  </w:r>
                  <w:r>
                    <w:rPr>
                      <w:rFonts w:hint="eastAsia"/>
                      <w:color w:val="auto"/>
                      <w:highlight w:val="none"/>
                    </w:rPr>
                    <w:t>4年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16</w:t>
                  </w:r>
                  <w:r>
                    <w:rPr>
                      <w:rFonts w:hint="eastAsia"/>
                      <w:color w:val="auto"/>
                      <w:highlight w:val="none"/>
                    </w:rPr>
                    <w:t>日—</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tc>
              <w:tc>
                <w:tcPr>
                  <w:tcW w:w="516" w:type="pct"/>
                  <w:noWrap/>
                  <w:vAlign w:val="center"/>
                </w:tcPr>
                <w:p w14:paraId="30B38665">
                  <w:pPr>
                    <w:pStyle w:val="62"/>
                    <w:rPr>
                      <w:rFonts w:hint="eastAsia" w:eastAsia="宋体"/>
                      <w:color w:val="auto"/>
                      <w:highlight w:val="none"/>
                      <w:lang w:eastAsia="zh-CN"/>
                    </w:rPr>
                  </w:pPr>
                  <w:r>
                    <w:rPr>
                      <w:rFonts w:hint="eastAsia"/>
                      <w:color w:val="auto"/>
                      <w:highlight w:val="none"/>
                      <w:lang w:eastAsia="zh-CN"/>
                    </w:rPr>
                    <w:t>东北</w:t>
                  </w:r>
                </w:p>
              </w:tc>
              <w:tc>
                <w:tcPr>
                  <w:tcW w:w="575" w:type="pct"/>
                  <w:noWrap/>
                  <w:vAlign w:val="center"/>
                </w:tcPr>
                <w:p w14:paraId="71B06020">
                  <w:pPr>
                    <w:pStyle w:val="62"/>
                    <w:rPr>
                      <w:color w:val="auto"/>
                      <w:highlight w:val="none"/>
                    </w:rPr>
                  </w:pPr>
                  <w:r>
                    <w:rPr>
                      <w:rFonts w:hint="eastAsia"/>
                      <w:color w:val="auto"/>
                      <w:highlight w:val="none"/>
                    </w:rPr>
                    <w:t>3938</w:t>
                  </w:r>
                </w:p>
              </w:tc>
            </w:tr>
            <w:tr w14:paraId="1F6AAC4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pct"/>
                  <w:vMerge w:val="continue"/>
                  <w:noWrap/>
                  <w:vAlign w:val="center"/>
                </w:tcPr>
                <w:p w14:paraId="0298A302">
                  <w:pPr>
                    <w:pStyle w:val="62"/>
                    <w:rPr>
                      <w:color w:val="auto"/>
                      <w:highlight w:val="none"/>
                    </w:rPr>
                  </w:pPr>
                </w:p>
              </w:tc>
              <w:tc>
                <w:tcPr>
                  <w:tcW w:w="637" w:type="pct"/>
                  <w:vMerge w:val="continue"/>
                  <w:noWrap/>
                  <w:vAlign w:val="center"/>
                </w:tcPr>
                <w:p w14:paraId="5D02C2B4">
                  <w:pPr>
                    <w:pStyle w:val="62"/>
                    <w:rPr>
                      <w:color w:val="auto"/>
                      <w:highlight w:val="none"/>
                    </w:rPr>
                  </w:pPr>
                </w:p>
              </w:tc>
              <w:tc>
                <w:tcPr>
                  <w:tcW w:w="645" w:type="pct"/>
                  <w:vMerge w:val="continue"/>
                  <w:noWrap/>
                  <w:vAlign w:val="center"/>
                </w:tcPr>
                <w:p w14:paraId="3F5071E9">
                  <w:pPr>
                    <w:pStyle w:val="62"/>
                    <w:rPr>
                      <w:color w:val="auto"/>
                      <w:highlight w:val="none"/>
                    </w:rPr>
                  </w:pPr>
                </w:p>
              </w:tc>
              <w:tc>
                <w:tcPr>
                  <w:tcW w:w="712" w:type="pct"/>
                  <w:noWrap/>
                  <w:vAlign w:val="center"/>
                </w:tcPr>
                <w:p w14:paraId="583D394F">
                  <w:pPr>
                    <w:pStyle w:val="19"/>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非甲烷总烃</w:t>
                  </w:r>
                </w:p>
              </w:tc>
              <w:tc>
                <w:tcPr>
                  <w:tcW w:w="1243" w:type="pct"/>
                  <w:vMerge w:val="continue"/>
                  <w:noWrap/>
                  <w:vAlign w:val="center"/>
                </w:tcPr>
                <w:p w14:paraId="7E07B7A3">
                  <w:pPr>
                    <w:pStyle w:val="62"/>
                    <w:rPr>
                      <w:rFonts w:hint="eastAsia" w:ascii="Times New Roman" w:hAnsi="Times New Roman" w:eastAsia="宋体" w:cs="Times New Roman"/>
                      <w:color w:val="auto"/>
                      <w:kern w:val="2"/>
                      <w:sz w:val="21"/>
                      <w:szCs w:val="21"/>
                      <w:highlight w:val="none"/>
                      <w:lang w:val="en-US" w:eastAsia="zh-CN" w:bidi="ar-SA"/>
                    </w:rPr>
                  </w:pPr>
                </w:p>
              </w:tc>
              <w:tc>
                <w:tcPr>
                  <w:tcW w:w="516" w:type="pct"/>
                  <w:noWrap/>
                  <w:vAlign w:val="center"/>
                </w:tcPr>
                <w:p w14:paraId="59CD343B">
                  <w:pPr>
                    <w:pStyle w:val="62"/>
                    <w:rPr>
                      <w:color w:val="auto"/>
                      <w:highlight w:val="none"/>
                    </w:rPr>
                  </w:pPr>
                  <w:r>
                    <w:rPr>
                      <w:rFonts w:hint="eastAsia"/>
                      <w:color w:val="auto"/>
                      <w:highlight w:val="none"/>
                      <w:lang w:eastAsia="zh-CN"/>
                    </w:rPr>
                    <w:t>东北</w:t>
                  </w:r>
                </w:p>
              </w:tc>
              <w:tc>
                <w:tcPr>
                  <w:tcW w:w="575" w:type="pct"/>
                  <w:noWrap/>
                  <w:vAlign w:val="center"/>
                </w:tcPr>
                <w:p w14:paraId="42FFCBEE">
                  <w:pPr>
                    <w:pStyle w:val="62"/>
                    <w:rPr>
                      <w:color w:val="auto"/>
                      <w:highlight w:val="none"/>
                    </w:rPr>
                  </w:pPr>
                  <w:r>
                    <w:rPr>
                      <w:rFonts w:hint="eastAsia"/>
                      <w:color w:val="auto"/>
                      <w:highlight w:val="none"/>
                    </w:rPr>
                    <w:t>3938</w:t>
                  </w:r>
                </w:p>
              </w:tc>
            </w:tr>
            <w:tr w14:paraId="3F87EC8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pct"/>
                  <w:noWrap/>
                  <w:vAlign w:val="center"/>
                </w:tcPr>
                <w:p w14:paraId="4AFD8AFC">
                  <w:pPr>
                    <w:pStyle w:val="62"/>
                    <w:rPr>
                      <w:color w:val="auto"/>
                      <w:highlight w:val="none"/>
                    </w:rPr>
                  </w:pPr>
                  <w:r>
                    <w:rPr>
                      <w:rFonts w:hint="eastAsia"/>
                      <w:color w:val="auto"/>
                      <w:highlight w:val="none"/>
                    </w:rPr>
                    <w:t>厂区东南侧距厂界3352m</w:t>
                  </w:r>
                </w:p>
              </w:tc>
              <w:tc>
                <w:tcPr>
                  <w:tcW w:w="637" w:type="pct"/>
                  <w:noWrap/>
                  <w:vAlign w:val="center"/>
                </w:tcPr>
                <w:p w14:paraId="188958CA">
                  <w:pPr>
                    <w:pStyle w:val="62"/>
                    <w:rPr>
                      <w:color w:val="auto"/>
                      <w:highlight w:val="none"/>
                    </w:rPr>
                  </w:pPr>
                  <w:r>
                    <w:rPr>
                      <w:rFonts w:hint="eastAsia"/>
                      <w:color w:val="auto"/>
                      <w:highlight w:val="none"/>
                    </w:rPr>
                    <w:t>555000.68</w:t>
                  </w:r>
                </w:p>
              </w:tc>
              <w:tc>
                <w:tcPr>
                  <w:tcW w:w="645" w:type="pct"/>
                  <w:noWrap/>
                  <w:vAlign w:val="center"/>
                </w:tcPr>
                <w:p w14:paraId="53F4CEBC">
                  <w:pPr>
                    <w:pStyle w:val="62"/>
                    <w:rPr>
                      <w:color w:val="auto"/>
                      <w:highlight w:val="none"/>
                    </w:rPr>
                  </w:pPr>
                  <w:r>
                    <w:rPr>
                      <w:rFonts w:hint="eastAsia"/>
                      <w:color w:val="auto"/>
                      <w:highlight w:val="none"/>
                    </w:rPr>
                    <w:t>4661888.0</w:t>
                  </w:r>
                </w:p>
              </w:tc>
              <w:tc>
                <w:tcPr>
                  <w:tcW w:w="712" w:type="pct"/>
                  <w:noWrap/>
                  <w:vAlign w:val="center"/>
                </w:tcPr>
                <w:p w14:paraId="3DDC5DFB">
                  <w:pPr>
                    <w:pStyle w:val="19"/>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氯化氢</w:t>
                  </w:r>
                </w:p>
              </w:tc>
              <w:tc>
                <w:tcPr>
                  <w:tcW w:w="1243" w:type="pct"/>
                  <w:noWrap/>
                  <w:vAlign w:val="center"/>
                </w:tcPr>
                <w:p w14:paraId="2ADE30BD">
                  <w:pPr>
                    <w:pStyle w:val="62"/>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2024年5月8日至2024年5月10</w:t>
                  </w:r>
                  <w:r>
                    <w:rPr>
                      <w:rFonts w:hint="eastAsia" w:cs="Times New Roman"/>
                      <w:color w:val="auto"/>
                      <w:kern w:val="2"/>
                      <w:sz w:val="21"/>
                      <w:szCs w:val="21"/>
                      <w:highlight w:val="none"/>
                      <w:lang w:val="en-US" w:eastAsia="zh-CN" w:bidi="ar-SA"/>
                    </w:rPr>
                    <w:t>日</w:t>
                  </w:r>
                </w:p>
              </w:tc>
              <w:tc>
                <w:tcPr>
                  <w:tcW w:w="516" w:type="pct"/>
                  <w:noWrap/>
                  <w:vAlign w:val="center"/>
                </w:tcPr>
                <w:p w14:paraId="7C541383">
                  <w:pPr>
                    <w:pStyle w:val="62"/>
                    <w:rPr>
                      <w:rFonts w:hint="eastAsia"/>
                      <w:color w:val="auto"/>
                      <w:highlight w:val="none"/>
                      <w:lang w:eastAsia="zh-CN"/>
                    </w:rPr>
                  </w:pPr>
                  <w:r>
                    <w:rPr>
                      <w:rFonts w:hint="eastAsia"/>
                      <w:color w:val="auto"/>
                      <w:highlight w:val="none"/>
                      <w:lang w:eastAsia="zh-CN"/>
                    </w:rPr>
                    <w:t>东南</w:t>
                  </w:r>
                </w:p>
              </w:tc>
              <w:tc>
                <w:tcPr>
                  <w:tcW w:w="575" w:type="pct"/>
                  <w:noWrap/>
                  <w:vAlign w:val="center"/>
                </w:tcPr>
                <w:p w14:paraId="700C88B3">
                  <w:pPr>
                    <w:pStyle w:val="62"/>
                    <w:rPr>
                      <w:rFonts w:hint="eastAsia"/>
                      <w:color w:val="auto"/>
                      <w:highlight w:val="none"/>
                    </w:rPr>
                  </w:pPr>
                  <w:r>
                    <w:rPr>
                      <w:rFonts w:hint="eastAsia"/>
                      <w:color w:val="auto"/>
                      <w:highlight w:val="none"/>
                      <w:lang w:val="en-US" w:eastAsia="zh-CN"/>
                    </w:rPr>
                    <w:t>3352</w:t>
                  </w:r>
                </w:p>
              </w:tc>
            </w:tr>
          </w:tbl>
          <w:p w14:paraId="28A0C001">
            <w:pPr>
              <w:pStyle w:val="34"/>
              <w:ind w:firstLine="482"/>
              <w:rPr>
                <w:rFonts w:hint="default"/>
                <w:color w:val="auto"/>
                <w:highlight w:val="none"/>
              </w:rPr>
            </w:pPr>
            <w:r>
              <w:rPr>
                <w:rFonts w:hint="default"/>
                <w:color w:val="auto"/>
                <w:highlight w:val="none"/>
              </w:rPr>
              <w:t>检测时间及频次</w:t>
            </w:r>
          </w:p>
          <w:p w14:paraId="1EB6EB9B">
            <w:pPr>
              <w:adjustRightInd w:val="0"/>
              <w:snapToGrid w:val="0"/>
              <w:spacing w:line="360" w:lineRule="auto"/>
              <w:ind w:firstLine="480"/>
              <w:rPr>
                <w:rFonts w:hint="eastAsia" w:eastAsia="宋体"/>
                <w:color w:val="auto"/>
                <w:highlight w:val="none"/>
                <w:lang w:eastAsia="zh-CN"/>
              </w:rPr>
            </w:pPr>
            <w:r>
              <w:rPr>
                <w:rStyle w:val="60"/>
                <w:color w:val="auto"/>
                <w:highlight w:val="none"/>
              </w:rPr>
              <w:t>连续</w:t>
            </w:r>
            <w:r>
              <w:rPr>
                <w:rStyle w:val="60"/>
                <w:rFonts w:hint="eastAsia"/>
                <w:color w:val="auto"/>
                <w:highlight w:val="none"/>
              </w:rPr>
              <w:t>监测</w:t>
            </w:r>
            <w:r>
              <w:rPr>
                <w:rStyle w:val="60"/>
                <w:color w:val="auto"/>
                <w:highlight w:val="none"/>
              </w:rPr>
              <w:t>3天，TSP监测日均值</w:t>
            </w:r>
            <w:r>
              <w:rPr>
                <w:rStyle w:val="60"/>
                <w:rFonts w:hint="eastAsia"/>
                <w:color w:val="auto"/>
                <w:highlight w:val="none"/>
              </w:rPr>
              <w:t>、非甲烷总烃</w:t>
            </w:r>
            <w:r>
              <w:rPr>
                <w:rStyle w:val="60"/>
                <w:rFonts w:hint="eastAsia"/>
                <w:color w:val="auto"/>
                <w:highlight w:val="none"/>
                <w:lang w:eastAsia="zh-CN"/>
              </w:rPr>
              <w:t>、氯化氢</w:t>
            </w:r>
            <w:r>
              <w:rPr>
                <w:rStyle w:val="60"/>
                <w:color w:val="auto"/>
                <w:highlight w:val="none"/>
              </w:rPr>
              <w:t>监测一次小时值。</w:t>
            </w:r>
            <w:r>
              <w:rPr>
                <w:rStyle w:val="60"/>
                <w:rFonts w:hint="eastAsia"/>
                <w:color w:val="auto"/>
                <w:highlight w:val="none"/>
              </w:rPr>
              <w:t>TSP、非甲烷总烃</w:t>
            </w:r>
            <w:r>
              <w:rPr>
                <w:rStyle w:val="60"/>
                <w:color w:val="auto"/>
                <w:highlight w:val="none"/>
              </w:rPr>
              <w:t>监测时间：202</w:t>
            </w:r>
            <w:r>
              <w:rPr>
                <w:rStyle w:val="60"/>
                <w:rFonts w:hint="eastAsia"/>
                <w:color w:val="auto"/>
                <w:highlight w:val="none"/>
              </w:rPr>
              <w:t>4年</w:t>
            </w:r>
            <w:r>
              <w:rPr>
                <w:rStyle w:val="60"/>
                <w:rFonts w:hint="eastAsia"/>
                <w:color w:val="auto"/>
                <w:highlight w:val="none"/>
                <w:lang w:val="en-US" w:eastAsia="zh-CN"/>
              </w:rPr>
              <w:t>1</w:t>
            </w:r>
            <w:r>
              <w:rPr>
                <w:rStyle w:val="60"/>
                <w:rFonts w:hint="eastAsia"/>
                <w:color w:val="auto"/>
                <w:highlight w:val="none"/>
              </w:rPr>
              <w:t>月</w:t>
            </w:r>
            <w:r>
              <w:rPr>
                <w:rStyle w:val="60"/>
                <w:rFonts w:hint="eastAsia"/>
                <w:color w:val="auto"/>
                <w:highlight w:val="none"/>
                <w:lang w:val="en-US" w:eastAsia="zh-CN"/>
              </w:rPr>
              <w:t>16</w:t>
            </w:r>
            <w:r>
              <w:rPr>
                <w:rStyle w:val="60"/>
                <w:rFonts w:hint="eastAsia"/>
                <w:color w:val="auto"/>
                <w:highlight w:val="none"/>
              </w:rPr>
              <w:t>日—</w:t>
            </w:r>
            <w:r>
              <w:rPr>
                <w:rStyle w:val="60"/>
                <w:rFonts w:hint="eastAsia"/>
                <w:color w:val="auto"/>
                <w:highlight w:val="none"/>
                <w:lang w:val="en-US" w:eastAsia="zh-CN"/>
              </w:rPr>
              <w:t>1</w:t>
            </w:r>
            <w:r>
              <w:rPr>
                <w:rStyle w:val="60"/>
                <w:rFonts w:hint="eastAsia"/>
                <w:color w:val="auto"/>
                <w:highlight w:val="none"/>
              </w:rPr>
              <w:t>月</w:t>
            </w:r>
            <w:r>
              <w:rPr>
                <w:rStyle w:val="60"/>
                <w:rFonts w:hint="eastAsia"/>
                <w:color w:val="auto"/>
                <w:highlight w:val="none"/>
                <w:lang w:val="en-US" w:eastAsia="zh-CN"/>
              </w:rPr>
              <w:t>18</w:t>
            </w:r>
            <w:r>
              <w:rPr>
                <w:rStyle w:val="60"/>
                <w:rFonts w:hint="eastAsia"/>
                <w:color w:val="auto"/>
                <w:highlight w:val="none"/>
              </w:rPr>
              <w:t>日</w:t>
            </w:r>
            <w:r>
              <w:rPr>
                <w:rFonts w:hint="eastAsia"/>
                <w:color w:val="auto"/>
                <w:sz w:val="24"/>
                <w:highlight w:val="none"/>
                <w:lang w:eastAsia="zh-CN"/>
              </w:rPr>
              <w:t>；</w:t>
            </w:r>
            <w:r>
              <w:rPr>
                <w:rStyle w:val="60"/>
                <w:rFonts w:hint="eastAsia"/>
                <w:color w:val="auto"/>
                <w:highlight w:val="none"/>
                <w:lang w:eastAsia="zh-CN"/>
              </w:rPr>
              <w:t>氯化氢</w:t>
            </w:r>
            <w:r>
              <w:rPr>
                <w:rStyle w:val="60"/>
                <w:color w:val="auto"/>
                <w:highlight w:val="none"/>
              </w:rPr>
              <w:t>监测时间</w:t>
            </w:r>
            <w:r>
              <w:rPr>
                <w:rStyle w:val="60"/>
                <w:rFonts w:hint="eastAsia"/>
                <w:color w:val="auto"/>
                <w:highlight w:val="none"/>
                <w:lang w:eastAsia="zh-CN"/>
              </w:rPr>
              <w:t>：2024年</w:t>
            </w:r>
            <w:r>
              <w:rPr>
                <w:rStyle w:val="60"/>
                <w:rFonts w:hint="eastAsia"/>
                <w:color w:val="auto"/>
                <w:highlight w:val="none"/>
                <w:lang w:val="en-US" w:eastAsia="zh-CN"/>
              </w:rPr>
              <w:t>5</w:t>
            </w:r>
            <w:r>
              <w:rPr>
                <w:rStyle w:val="60"/>
                <w:rFonts w:hint="eastAsia"/>
                <w:color w:val="auto"/>
                <w:highlight w:val="none"/>
                <w:lang w:eastAsia="zh-CN"/>
              </w:rPr>
              <w:t>月</w:t>
            </w:r>
            <w:r>
              <w:rPr>
                <w:rStyle w:val="60"/>
                <w:rFonts w:hint="eastAsia"/>
                <w:color w:val="auto"/>
                <w:highlight w:val="none"/>
                <w:lang w:val="en-US" w:eastAsia="zh-CN"/>
              </w:rPr>
              <w:t>8</w:t>
            </w:r>
            <w:r>
              <w:rPr>
                <w:rStyle w:val="60"/>
                <w:rFonts w:hint="eastAsia"/>
                <w:color w:val="auto"/>
                <w:highlight w:val="none"/>
                <w:lang w:eastAsia="zh-CN"/>
              </w:rPr>
              <w:t>日至2024年</w:t>
            </w:r>
            <w:r>
              <w:rPr>
                <w:rStyle w:val="60"/>
                <w:rFonts w:hint="eastAsia"/>
                <w:color w:val="auto"/>
                <w:highlight w:val="none"/>
                <w:lang w:val="en-US" w:eastAsia="zh-CN"/>
              </w:rPr>
              <w:t>5</w:t>
            </w:r>
            <w:r>
              <w:rPr>
                <w:rStyle w:val="60"/>
                <w:rFonts w:hint="eastAsia"/>
                <w:color w:val="auto"/>
                <w:highlight w:val="none"/>
                <w:lang w:eastAsia="zh-CN"/>
              </w:rPr>
              <w:t>月1</w:t>
            </w:r>
            <w:r>
              <w:rPr>
                <w:rStyle w:val="60"/>
                <w:rFonts w:hint="eastAsia"/>
                <w:color w:val="auto"/>
                <w:highlight w:val="none"/>
                <w:lang w:val="en-US" w:eastAsia="zh-CN"/>
              </w:rPr>
              <w:t>0</w:t>
            </w:r>
            <w:r>
              <w:rPr>
                <w:rStyle w:val="60"/>
                <w:rFonts w:hint="eastAsia"/>
                <w:color w:val="auto"/>
                <w:highlight w:val="none"/>
                <w:lang w:eastAsia="zh-CN"/>
              </w:rPr>
              <w:t>日。</w:t>
            </w:r>
          </w:p>
          <w:p w14:paraId="70526E61">
            <w:pPr>
              <w:pStyle w:val="34"/>
              <w:ind w:firstLine="482"/>
              <w:rPr>
                <w:rFonts w:hint="default"/>
                <w:color w:val="auto"/>
                <w:highlight w:val="none"/>
              </w:rPr>
            </w:pPr>
            <w:r>
              <w:rPr>
                <w:color w:val="auto"/>
                <w:highlight w:val="none"/>
              </w:rPr>
              <w:t>检测结果</w:t>
            </w:r>
          </w:p>
          <w:p w14:paraId="0D96BFB8">
            <w:pPr>
              <w:pStyle w:val="59"/>
              <w:ind w:firstLine="480"/>
              <w:rPr>
                <w:rFonts w:hint="eastAsia"/>
                <w:color w:val="auto"/>
                <w:highlight w:val="none"/>
              </w:rPr>
            </w:pPr>
            <w:r>
              <w:rPr>
                <w:rFonts w:hint="eastAsia"/>
                <w:color w:val="auto"/>
                <w:highlight w:val="none"/>
              </w:rPr>
              <w:t>检测结果详见表3-</w:t>
            </w:r>
            <w:r>
              <w:rPr>
                <w:rFonts w:hint="eastAsia"/>
                <w:color w:val="auto"/>
                <w:highlight w:val="none"/>
                <w:lang w:val="en-US" w:eastAsia="zh-CN"/>
              </w:rPr>
              <w:t>3</w:t>
            </w:r>
            <w:r>
              <w:rPr>
                <w:rFonts w:hint="eastAsia"/>
                <w:color w:val="auto"/>
                <w:highlight w:val="none"/>
              </w:rPr>
              <w:t>。</w:t>
            </w:r>
          </w:p>
          <w:p w14:paraId="6824337C">
            <w:pPr>
              <w:pStyle w:val="59"/>
              <w:ind w:firstLine="480"/>
              <w:rPr>
                <w:rFonts w:hint="eastAsia"/>
                <w:color w:val="auto"/>
                <w:highlight w:val="none"/>
              </w:rPr>
            </w:pPr>
          </w:p>
          <w:p w14:paraId="4C5666F8">
            <w:pPr>
              <w:pStyle w:val="59"/>
              <w:ind w:firstLine="480"/>
              <w:rPr>
                <w:rFonts w:hint="eastAsia"/>
                <w:color w:val="auto"/>
                <w:highlight w:val="none"/>
              </w:rPr>
            </w:pPr>
          </w:p>
          <w:p w14:paraId="7B361691">
            <w:pPr>
              <w:pStyle w:val="32"/>
              <w:numPr>
                <w:ilvl w:val="0"/>
                <w:numId w:val="7"/>
              </w:numPr>
              <w:rPr>
                <w:color w:val="auto"/>
                <w:highlight w:val="none"/>
              </w:rPr>
            </w:pPr>
            <w:r>
              <w:rPr>
                <w:color w:val="auto"/>
                <w:highlight w:val="none"/>
              </w:rPr>
              <w:t>环境质量现状监测评价结果表</w:t>
            </w:r>
          </w:p>
          <w:tbl>
            <w:tblPr>
              <w:tblStyle w:val="21"/>
              <w:tblW w:w="4996"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808"/>
              <w:gridCol w:w="763"/>
              <w:gridCol w:w="706"/>
              <w:gridCol w:w="799"/>
              <w:gridCol w:w="1119"/>
              <w:gridCol w:w="1277"/>
              <w:gridCol w:w="962"/>
              <w:gridCol w:w="639"/>
              <w:gridCol w:w="547"/>
            </w:tblGrid>
            <w:tr w14:paraId="621343D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30" w:type="pct"/>
                  <w:vMerge w:val="restart"/>
                  <w:tcBorders>
                    <w:tl2br w:val="nil"/>
                    <w:tr2bl w:val="nil"/>
                  </w:tcBorders>
                  <w:noWrap/>
                  <w:vAlign w:val="center"/>
                </w:tcPr>
                <w:p w14:paraId="7BE7192C">
                  <w:pPr>
                    <w:jc w:val="center"/>
                    <w:rPr>
                      <w:bCs/>
                      <w:color w:val="auto"/>
                      <w:kern w:val="28"/>
                      <w:szCs w:val="21"/>
                      <w:highlight w:val="none"/>
                    </w:rPr>
                  </w:pPr>
                  <w:r>
                    <w:rPr>
                      <w:bCs/>
                      <w:color w:val="auto"/>
                      <w:kern w:val="28"/>
                      <w:szCs w:val="21"/>
                      <w:highlight w:val="none"/>
                    </w:rPr>
                    <w:t>监测</w:t>
                  </w:r>
                </w:p>
                <w:p w14:paraId="6B599930">
                  <w:pPr>
                    <w:jc w:val="center"/>
                    <w:rPr>
                      <w:bCs/>
                      <w:color w:val="auto"/>
                      <w:kern w:val="28"/>
                      <w:szCs w:val="21"/>
                      <w:highlight w:val="none"/>
                    </w:rPr>
                  </w:pPr>
                  <w:r>
                    <w:rPr>
                      <w:bCs/>
                      <w:color w:val="auto"/>
                      <w:kern w:val="28"/>
                      <w:szCs w:val="21"/>
                      <w:highlight w:val="none"/>
                    </w:rPr>
                    <w:t>点位</w:t>
                  </w:r>
                </w:p>
              </w:tc>
              <w:tc>
                <w:tcPr>
                  <w:tcW w:w="963" w:type="pct"/>
                  <w:gridSpan w:val="2"/>
                  <w:tcBorders>
                    <w:tl2br w:val="nil"/>
                    <w:tr2bl w:val="nil"/>
                  </w:tcBorders>
                  <w:noWrap/>
                  <w:vAlign w:val="center"/>
                </w:tcPr>
                <w:p w14:paraId="66F1E752">
                  <w:pPr>
                    <w:jc w:val="center"/>
                    <w:rPr>
                      <w:bCs/>
                      <w:color w:val="auto"/>
                      <w:kern w:val="28"/>
                      <w:szCs w:val="21"/>
                      <w:highlight w:val="none"/>
                    </w:rPr>
                  </w:pPr>
                  <w:r>
                    <w:rPr>
                      <w:bCs/>
                      <w:color w:val="auto"/>
                      <w:kern w:val="28"/>
                      <w:szCs w:val="21"/>
                      <w:highlight w:val="none"/>
                    </w:rPr>
                    <w:t>监测点坐标/m</w:t>
                  </w:r>
                </w:p>
              </w:tc>
              <w:tc>
                <w:tcPr>
                  <w:tcW w:w="524" w:type="pct"/>
                  <w:vMerge w:val="restart"/>
                  <w:tcBorders>
                    <w:tl2br w:val="nil"/>
                    <w:tr2bl w:val="nil"/>
                  </w:tcBorders>
                  <w:noWrap/>
                  <w:vAlign w:val="center"/>
                </w:tcPr>
                <w:p w14:paraId="2AA86675">
                  <w:pPr>
                    <w:jc w:val="center"/>
                    <w:rPr>
                      <w:bCs/>
                      <w:color w:val="auto"/>
                      <w:kern w:val="28"/>
                      <w:szCs w:val="21"/>
                      <w:highlight w:val="none"/>
                    </w:rPr>
                  </w:pPr>
                  <w:r>
                    <w:rPr>
                      <w:bCs/>
                      <w:color w:val="auto"/>
                      <w:kern w:val="28"/>
                      <w:szCs w:val="21"/>
                      <w:highlight w:val="none"/>
                    </w:rPr>
                    <w:t>污染物</w:t>
                  </w:r>
                </w:p>
              </w:tc>
              <w:tc>
                <w:tcPr>
                  <w:tcW w:w="734" w:type="pct"/>
                  <w:vMerge w:val="restart"/>
                  <w:tcBorders>
                    <w:tl2br w:val="nil"/>
                    <w:tr2bl w:val="nil"/>
                  </w:tcBorders>
                  <w:noWrap/>
                  <w:vAlign w:val="center"/>
                </w:tcPr>
                <w:p w14:paraId="49B870AF">
                  <w:pPr>
                    <w:jc w:val="center"/>
                    <w:rPr>
                      <w:bCs/>
                      <w:color w:val="auto"/>
                      <w:kern w:val="28"/>
                      <w:szCs w:val="21"/>
                      <w:highlight w:val="none"/>
                    </w:rPr>
                  </w:pPr>
                  <w:r>
                    <w:rPr>
                      <w:bCs/>
                      <w:color w:val="auto"/>
                      <w:kern w:val="28"/>
                      <w:szCs w:val="21"/>
                      <w:highlight w:val="none"/>
                    </w:rPr>
                    <w:t>评价标准/（</w:t>
                  </w:r>
                  <w:r>
                    <w:rPr>
                      <w:rFonts w:hint="eastAsia"/>
                      <w:bCs/>
                      <w:color w:val="auto"/>
                      <w:kern w:val="28"/>
                      <w:szCs w:val="21"/>
                      <w:highlight w:val="none"/>
                    </w:rPr>
                    <w:t>m</w:t>
                  </w:r>
                  <w:r>
                    <w:rPr>
                      <w:bCs/>
                      <w:color w:val="auto"/>
                      <w:kern w:val="28"/>
                      <w:szCs w:val="21"/>
                      <w:highlight w:val="none"/>
                    </w:rPr>
                    <w:t>g/m</w:t>
                  </w:r>
                  <w:r>
                    <w:rPr>
                      <w:bCs/>
                      <w:color w:val="auto"/>
                      <w:kern w:val="28"/>
                      <w:szCs w:val="21"/>
                      <w:highlight w:val="none"/>
                      <w:vertAlign w:val="superscript"/>
                    </w:rPr>
                    <w:t>3</w:t>
                  </w:r>
                  <w:r>
                    <w:rPr>
                      <w:bCs/>
                      <w:color w:val="auto"/>
                      <w:kern w:val="28"/>
                      <w:szCs w:val="21"/>
                      <w:highlight w:val="none"/>
                    </w:rPr>
                    <w:t>）</w:t>
                  </w:r>
                </w:p>
              </w:tc>
              <w:tc>
                <w:tcPr>
                  <w:tcW w:w="837" w:type="pct"/>
                  <w:vMerge w:val="restart"/>
                  <w:tcBorders>
                    <w:tl2br w:val="nil"/>
                    <w:tr2bl w:val="nil"/>
                  </w:tcBorders>
                  <w:noWrap/>
                  <w:vAlign w:val="center"/>
                </w:tcPr>
                <w:p w14:paraId="779C21FF">
                  <w:pPr>
                    <w:jc w:val="center"/>
                    <w:rPr>
                      <w:bCs/>
                      <w:color w:val="auto"/>
                      <w:kern w:val="28"/>
                      <w:szCs w:val="21"/>
                      <w:highlight w:val="none"/>
                    </w:rPr>
                  </w:pPr>
                  <w:r>
                    <w:rPr>
                      <w:bCs/>
                      <w:color w:val="auto"/>
                      <w:kern w:val="28"/>
                      <w:szCs w:val="21"/>
                      <w:highlight w:val="none"/>
                    </w:rPr>
                    <w:t>监测浓度范围</w:t>
                  </w:r>
                </w:p>
              </w:tc>
              <w:tc>
                <w:tcPr>
                  <w:tcW w:w="631" w:type="pct"/>
                  <w:vMerge w:val="restart"/>
                  <w:tcBorders>
                    <w:tl2br w:val="nil"/>
                    <w:tr2bl w:val="nil"/>
                  </w:tcBorders>
                  <w:noWrap/>
                  <w:vAlign w:val="center"/>
                </w:tcPr>
                <w:p w14:paraId="4D73613A">
                  <w:pPr>
                    <w:jc w:val="center"/>
                    <w:rPr>
                      <w:bCs/>
                      <w:color w:val="auto"/>
                      <w:kern w:val="28"/>
                      <w:szCs w:val="21"/>
                      <w:highlight w:val="none"/>
                    </w:rPr>
                  </w:pPr>
                  <w:r>
                    <w:rPr>
                      <w:bCs/>
                      <w:color w:val="auto"/>
                      <w:kern w:val="28"/>
                      <w:szCs w:val="21"/>
                      <w:highlight w:val="none"/>
                    </w:rPr>
                    <w:t>最大浓度占标率/%</w:t>
                  </w:r>
                </w:p>
              </w:tc>
              <w:tc>
                <w:tcPr>
                  <w:tcW w:w="419" w:type="pct"/>
                  <w:vMerge w:val="restart"/>
                  <w:tcBorders>
                    <w:tl2br w:val="nil"/>
                    <w:tr2bl w:val="nil"/>
                  </w:tcBorders>
                  <w:noWrap/>
                  <w:vAlign w:val="center"/>
                </w:tcPr>
                <w:p w14:paraId="7CB63174">
                  <w:pPr>
                    <w:jc w:val="center"/>
                    <w:rPr>
                      <w:bCs/>
                      <w:color w:val="auto"/>
                      <w:kern w:val="28"/>
                      <w:szCs w:val="21"/>
                      <w:highlight w:val="none"/>
                    </w:rPr>
                  </w:pPr>
                  <w:r>
                    <w:rPr>
                      <w:bCs/>
                      <w:color w:val="auto"/>
                      <w:kern w:val="28"/>
                      <w:szCs w:val="21"/>
                      <w:highlight w:val="none"/>
                    </w:rPr>
                    <w:t>超标率/%</w:t>
                  </w:r>
                </w:p>
              </w:tc>
              <w:tc>
                <w:tcPr>
                  <w:tcW w:w="358" w:type="pct"/>
                  <w:vMerge w:val="restart"/>
                  <w:tcBorders>
                    <w:tl2br w:val="nil"/>
                    <w:tr2bl w:val="nil"/>
                  </w:tcBorders>
                  <w:noWrap/>
                  <w:vAlign w:val="center"/>
                </w:tcPr>
                <w:p w14:paraId="567C60F8">
                  <w:pPr>
                    <w:jc w:val="center"/>
                    <w:rPr>
                      <w:bCs/>
                      <w:color w:val="auto"/>
                      <w:kern w:val="28"/>
                      <w:szCs w:val="21"/>
                      <w:highlight w:val="none"/>
                    </w:rPr>
                  </w:pPr>
                  <w:r>
                    <w:rPr>
                      <w:bCs/>
                      <w:color w:val="auto"/>
                      <w:kern w:val="28"/>
                      <w:szCs w:val="21"/>
                      <w:highlight w:val="none"/>
                    </w:rPr>
                    <w:t>达标情况</w:t>
                  </w:r>
                </w:p>
              </w:tc>
            </w:tr>
            <w:tr w14:paraId="3D5747B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30" w:type="pct"/>
                  <w:vMerge w:val="continue"/>
                  <w:tcBorders>
                    <w:tl2br w:val="nil"/>
                    <w:tr2bl w:val="nil"/>
                  </w:tcBorders>
                  <w:noWrap/>
                  <w:vAlign w:val="center"/>
                </w:tcPr>
                <w:p w14:paraId="74784E87">
                  <w:pPr>
                    <w:jc w:val="center"/>
                    <w:rPr>
                      <w:bCs/>
                      <w:color w:val="auto"/>
                      <w:kern w:val="28"/>
                      <w:szCs w:val="21"/>
                      <w:highlight w:val="none"/>
                    </w:rPr>
                  </w:pPr>
                </w:p>
              </w:tc>
              <w:tc>
                <w:tcPr>
                  <w:tcW w:w="500" w:type="pct"/>
                  <w:tcBorders>
                    <w:tl2br w:val="nil"/>
                    <w:tr2bl w:val="nil"/>
                  </w:tcBorders>
                  <w:noWrap/>
                  <w:vAlign w:val="center"/>
                </w:tcPr>
                <w:p w14:paraId="1B492047">
                  <w:pPr>
                    <w:jc w:val="center"/>
                    <w:rPr>
                      <w:bCs/>
                      <w:color w:val="auto"/>
                      <w:kern w:val="28"/>
                      <w:szCs w:val="21"/>
                      <w:highlight w:val="none"/>
                    </w:rPr>
                  </w:pPr>
                  <w:r>
                    <w:rPr>
                      <w:bCs/>
                      <w:color w:val="auto"/>
                      <w:kern w:val="28"/>
                      <w:szCs w:val="21"/>
                      <w:highlight w:val="none"/>
                    </w:rPr>
                    <w:t>X</w:t>
                  </w:r>
                </w:p>
              </w:tc>
              <w:tc>
                <w:tcPr>
                  <w:tcW w:w="462" w:type="pct"/>
                  <w:tcBorders>
                    <w:tl2br w:val="nil"/>
                    <w:tr2bl w:val="nil"/>
                  </w:tcBorders>
                  <w:noWrap/>
                  <w:vAlign w:val="center"/>
                </w:tcPr>
                <w:p w14:paraId="579F3DF0">
                  <w:pPr>
                    <w:jc w:val="center"/>
                    <w:rPr>
                      <w:bCs/>
                      <w:color w:val="auto"/>
                      <w:kern w:val="28"/>
                      <w:szCs w:val="21"/>
                      <w:highlight w:val="none"/>
                    </w:rPr>
                  </w:pPr>
                  <w:r>
                    <w:rPr>
                      <w:bCs/>
                      <w:color w:val="auto"/>
                      <w:kern w:val="28"/>
                      <w:szCs w:val="21"/>
                      <w:highlight w:val="none"/>
                    </w:rPr>
                    <w:t>Y</w:t>
                  </w:r>
                </w:p>
              </w:tc>
              <w:tc>
                <w:tcPr>
                  <w:tcW w:w="524" w:type="pct"/>
                  <w:vMerge w:val="continue"/>
                  <w:tcBorders>
                    <w:tl2br w:val="nil"/>
                    <w:tr2bl w:val="nil"/>
                  </w:tcBorders>
                  <w:noWrap/>
                  <w:vAlign w:val="center"/>
                </w:tcPr>
                <w:p w14:paraId="38C462D0">
                  <w:pPr>
                    <w:jc w:val="center"/>
                    <w:rPr>
                      <w:bCs/>
                      <w:color w:val="auto"/>
                      <w:kern w:val="28"/>
                      <w:szCs w:val="21"/>
                      <w:highlight w:val="none"/>
                    </w:rPr>
                  </w:pPr>
                </w:p>
              </w:tc>
              <w:tc>
                <w:tcPr>
                  <w:tcW w:w="734" w:type="pct"/>
                  <w:vMerge w:val="continue"/>
                  <w:tcBorders>
                    <w:tl2br w:val="nil"/>
                    <w:tr2bl w:val="nil"/>
                  </w:tcBorders>
                  <w:noWrap/>
                  <w:vAlign w:val="center"/>
                </w:tcPr>
                <w:p w14:paraId="6B85366A">
                  <w:pPr>
                    <w:jc w:val="center"/>
                    <w:rPr>
                      <w:bCs/>
                      <w:color w:val="auto"/>
                      <w:kern w:val="28"/>
                      <w:szCs w:val="21"/>
                      <w:highlight w:val="none"/>
                    </w:rPr>
                  </w:pPr>
                </w:p>
              </w:tc>
              <w:tc>
                <w:tcPr>
                  <w:tcW w:w="837" w:type="pct"/>
                  <w:vMerge w:val="continue"/>
                  <w:tcBorders>
                    <w:tl2br w:val="nil"/>
                    <w:tr2bl w:val="nil"/>
                  </w:tcBorders>
                  <w:noWrap/>
                  <w:vAlign w:val="center"/>
                </w:tcPr>
                <w:p w14:paraId="036F96A5">
                  <w:pPr>
                    <w:jc w:val="center"/>
                    <w:rPr>
                      <w:bCs/>
                      <w:color w:val="auto"/>
                      <w:kern w:val="28"/>
                      <w:szCs w:val="21"/>
                      <w:highlight w:val="none"/>
                    </w:rPr>
                  </w:pPr>
                </w:p>
              </w:tc>
              <w:tc>
                <w:tcPr>
                  <w:tcW w:w="631" w:type="pct"/>
                  <w:vMerge w:val="continue"/>
                  <w:tcBorders>
                    <w:tl2br w:val="nil"/>
                    <w:tr2bl w:val="nil"/>
                  </w:tcBorders>
                  <w:noWrap/>
                  <w:vAlign w:val="center"/>
                </w:tcPr>
                <w:p w14:paraId="11C39EB9">
                  <w:pPr>
                    <w:jc w:val="center"/>
                    <w:rPr>
                      <w:bCs/>
                      <w:color w:val="auto"/>
                      <w:kern w:val="28"/>
                      <w:szCs w:val="21"/>
                      <w:highlight w:val="none"/>
                    </w:rPr>
                  </w:pPr>
                </w:p>
              </w:tc>
              <w:tc>
                <w:tcPr>
                  <w:tcW w:w="419" w:type="pct"/>
                  <w:vMerge w:val="continue"/>
                  <w:tcBorders>
                    <w:tl2br w:val="nil"/>
                    <w:tr2bl w:val="nil"/>
                  </w:tcBorders>
                  <w:noWrap/>
                  <w:vAlign w:val="center"/>
                </w:tcPr>
                <w:p w14:paraId="270A9BFD">
                  <w:pPr>
                    <w:jc w:val="center"/>
                    <w:rPr>
                      <w:bCs/>
                      <w:color w:val="auto"/>
                      <w:kern w:val="28"/>
                      <w:szCs w:val="21"/>
                      <w:highlight w:val="none"/>
                    </w:rPr>
                  </w:pPr>
                </w:p>
              </w:tc>
              <w:tc>
                <w:tcPr>
                  <w:tcW w:w="358" w:type="pct"/>
                  <w:vMerge w:val="continue"/>
                  <w:tcBorders>
                    <w:tl2br w:val="nil"/>
                    <w:tr2bl w:val="nil"/>
                  </w:tcBorders>
                  <w:noWrap/>
                  <w:vAlign w:val="center"/>
                </w:tcPr>
                <w:p w14:paraId="67C3BEB0">
                  <w:pPr>
                    <w:jc w:val="center"/>
                    <w:rPr>
                      <w:bCs/>
                      <w:color w:val="auto"/>
                      <w:kern w:val="28"/>
                      <w:szCs w:val="21"/>
                      <w:highlight w:val="none"/>
                    </w:rPr>
                  </w:pPr>
                </w:p>
              </w:tc>
            </w:tr>
            <w:tr w14:paraId="3961EAB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30" w:type="pct"/>
                  <w:vMerge w:val="restart"/>
                  <w:tcBorders>
                    <w:tl2br w:val="nil"/>
                    <w:tr2bl w:val="nil"/>
                  </w:tcBorders>
                  <w:noWrap/>
                  <w:vAlign w:val="center"/>
                </w:tcPr>
                <w:p w14:paraId="02DDE2ED">
                  <w:pPr>
                    <w:pStyle w:val="62"/>
                    <w:rPr>
                      <w:color w:val="auto"/>
                      <w:highlight w:val="none"/>
                    </w:rPr>
                  </w:pPr>
                  <w:r>
                    <w:rPr>
                      <w:rFonts w:hint="eastAsia"/>
                      <w:color w:val="auto"/>
                      <w:highlight w:val="none"/>
                    </w:rPr>
                    <w:t>厂区东</w:t>
                  </w:r>
                  <w:r>
                    <w:rPr>
                      <w:rFonts w:hint="eastAsia"/>
                      <w:color w:val="auto"/>
                      <w:highlight w:val="none"/>
                      <w:lang w:eastAsia="zh-CN"/>
                    </w:rPr>
                    <w:t>北</w:t>
                  </w:r>
                  <w:r>
                    <w:rPr>
                      <w:rFonts w:hint="eastAsia"/>
                      <w:color w:val="auto"/>
                      <w:highlight w:val="none"/>
                    </w:rPr>
                    <w:t>侧距厂界3938m</w:t>
                  </w:r>
                </w:p>
              </w:tc>
              <w:tc>
                <w:tcPr>
                  <w:tcW w:w="500" w:type="pct"/>
                  <w:vMerge w:val="restart"/>
                  <w:tcBorders>
                    <w:tl2br w:val="nil"/>
                    <w:tr2bl w:val="nil"/>
                  </w:tcBorders>
                  <w:noWrap/>
                  <w:vAlign w:val="center"/>
                </w:tcPr>
                <w:p w14:paraId="503CD3BF">
                  <w:pPr>
                    <w:pStyle w:val="62"/>
                    <w:rPr>
                      <w:color w:val="auto"/>
                      <w:highlight w:val="none"/>
                    </w:rPr>
                  </w:pPr>
                  <w:r>
                    <w:rPr>
                      <w:rFonts w:hint="eastAsia"/>
                      <w:color w:val="auto"/>
                      <w:highlight w:val="none"/>
                    </w:rPr>
                    <w:t>555744.80</w:t>
                  </w:r>
                </w:p>
              </w:tc>
              <w:tc>
                <w:tcPr>
                  <w:tcW w:w="462" w:type="pct"/>
                  <w:vMerge w:val="restart"/>
                  <w:tcBorders>
                    <w:tl2br w:val="nil"/>
                    <w:tr2bl w:val="nil"/>
                  </w:tcBorders>
                  <w:noWrap/>
                  <w:vAlign w:val="center"/>
                </w:tcPr>
                <w:p w14:paraId="271FB57B">
                  <w:pPr>
                    <w:pStyle w:val="62"/>
                    <w:rPr>
                      <w:color w:val="auto"/>
                      <w:highlight w:val="none"/>
                    </w:rPr>
                  </w:pPr>
                  <w:r>
                    <w:rPr>
                      <w:rFonts w:hint="eastAsia"/>
                      <w:color w:val="auto"/>
                      <w:highlight w:val="none"/>
                    </w:rPr>
                    <w:t>4663682.06</w:t>
                  </w:r>
                </w:p>
              </w:tc>
              <w:tc>
                <w:tcPr>
                  <w:tcW w:w="524" w:type="pct"/>
                  <w:tcBorders>
                    <w:tl2br w:val="nil"/>
                    <w:tr2bl w:val="nil"/>
                  </w:tcBorders>
                  <w:noWrap/>
                  <w:vAlign w:val="center"/>
                </w:tcPr>
                <w:p w14:paraId="4F94CD79">
                  <w:pPr>
                    <w:pStyle w:val="19"/>
                    <w:jc w:val="center"/>
                    <w:rPr>
                      <w:rFonts w:ascii="Times New Roman" w:hAnsi="Times New Roman"/>
                      <w:color w:val="auto"/>
                      <w:highlight w:val="none"/>
                    </w:rPr>
                  </w:pPr>
                  <w:r>
                    <w:rPr>
                      <w:rFonts w:ascii="Times New Roman" w:hAnsi="Times New Roman"/>
                      <w:color w:val="auto"/>
                      <w:sz w:val="21"/>
                      <w:szCs w:val="21"/>
                      <w:highlight w:val="none"/>
                    </w:rPr>
                    <w:t>TSP</w:t>
                  </w:r>
                </w:p>
              </w:tc>
              <w:tc>
                <w:tcPr>
                  <w:tcW w:w="734" w:type="pct"/>
                  <w:tcBorders>
                    <w:tl2br w:val="nil"/>
                    <w:tr2bl w:val="nil"/>
                  </w:tcBorders>
                  <w:noWrap/>
                  <w:vAlign w:val="center"/>
                </w:tcPr>
                <w:p w14:paraId="60B9C04D">
                  <w:pPr>
                    <w:pStyle w:val="62"/>
                    <w:rPr>
                      <w:color w:val="auto"/>
                      <w:highlight w:val="none"/>
                    </w:rPr>
                  </w:pPr>
                  <w:r>
                    <w:rPr>
                      <w:rFonts w:hint="eastAsia"/>
                      <w:color w:val="auto"/>
                      <w:highlight w:val="none"/>
                    </w:rPr>
                    <w:t>0.3</w:t>
                  </w:r>
                </w:p>
              </w:tc>
              <w:tc>
                <w:tcPr>
                  <w:tcW w:w="837" w:type="pct"/>
                  <w:tcBorders>
                    <w:tl2br w:val="nil"/>
                    <w:tr2bl w:val="nil"/>
                  </w:tcBorders>
                  <w:noWrap/>
                  <w:vAlign w:val="center"/>
                </w:tcPr>
                <w:p w14:paraId="34BA213B">
                  <w:pPr>
                    <w:pStyle w:val="62"/>
                    <w:rPr>
                      <w:color w:val="auto"/>
                      <w:highlight w:val="none"/>
                    </w:rPr>
                  </w:pPr>
                  <w:r>
                    <w:rPr>
                      <w:rFonts w:hint="eastAsia"/>
                      <w:color w:val="auto"/>
                      <w:highlight w:val="none"/>
                    </w:rPr>
                    <w:t>0.</w:t>
                  </w:r>
                  <w:r>
                    <w:rPr>
                      <w:rFonts w:hint="eastAsia"/>
                      <w:color w:val="auto"/>
                      <w:highlight w:val="none"/>
                      <w:lang w:val="en-US" w:eastAsia="zh-CN"/>
                    </w:rPr>
                    <w:t>204</w:t>
                  </w:r>
                  <w:r>
                    <w:rPr>
                      <w:rFonts w:hint="eastAsia"/>
                      <w:color w:val="auto"/>
                      <w:highlight w:val="none"/>
                    </w:rPr>
                    <w:t>-0.2</w:t>
                  </w:r>
                  <w:r>
                    <w:rPr>
                      <w:rFonts w:hint="eastAsia"/>
                      <w:color w:val="auto"/>
                      <w:highlight w:val="none"/>
                      <w:lang w:val="en-US" w:eastAsia="zh-CN"/>
                    </w:rPr>
                    <w:t>20</w:t>
                  </w:r>
                  <w:r>
                    <w:rPr>
                      <w:color w:val="auto"/>
                      <w:highlight w:val="none"/>
                    </w:rPr>
                    <w:t>（</w:t>
                  </w:r>
                  <w:r>
                    <w:rPr>
                      <w:rFonts w:hint="eastAsia"/>
                      <w:color w:val="auto"/>
                      <w:highlight w:val="none"/>
                    </w:rPr>
                    <w:t>m</w:t>
                  </w:r>
                  <w:r>
                    <w:rPr>
                      <w:color w:val="auto"/>
                      <w:highlight w:val="none"/>
                    </w:rPr>
                    <w:t>g/m</w:t>
                  </w:r>
                  <w:r>
                    <w:rPr>
                      <w:color w:val="auto"/>
                      <w:highlight w:val="none"/>
                      <w:vertAlign w:val="superscript"/>
                    </w:rPr>
                    <w:t>3</w:t>
                  </w:r>
                  <w:r>
                    <w:rPr>
                      <w:color w:val="auto"/>
                      <w:highlight w:val="none"/>
                    </w:rPr>
                    <w:t>）</w:t>
                  </w:r>
                </w:p>
              </w:tc>
              <w:tc>
                <w:tcPr>
                  <w:tcW w:w="631" w:type="pct"/>
                  <w:tcBorders>
                    <w:tl2br w:val="nil"/>
                    <w:tr2bl w:val="nil"/>
                  </w:tcBorders>
                  <w:noWrap/>
                  <w:vAlign w:val="center"/>
                </w:tcPr>
                <w:p w14:paraId="3995B9F7">
                  <w:pPr>
                    <w:pStyle w:val="62"/>
                    <w:rPr>
                      <w:rFonts w:hint="default" w:eastAsia="宋体"/>
                      <w:color w:val="auto"/>
                      <w:highlight w:val="none"/>
                      <w:lang w:val="en-US" w:eastAsia="zh-CN"/>
                    </w:rPr>
                  </w:pPr>
                  <w:r>
                    <w:rPr>
                      <w:rFonts w:hint="eastAsia"/>
                      <w:color w:val="auto"/>
                      <w:highlight w:val="none"/>
                      <w:lang w:val="en-US" w:eastAsia="zh-CN"/>
                    </w:rPr>
                    <w:t>73.3</w:t>
                  </w:r>
                </w:p>
              </w:tc>
              <w:tc>
                <w:tcPr>
                  <w:tcW w:w="419" w:type="pct"/>
                  <w:tcBorders>
                    <w:tl2br w:val="nil"/>
                    <w:tr2bl w:val="nil"/>
                  </w:tcBorders>
                  <w:noWrap/>
                  <w:vAlign w:val="center"/>
                </w:tcPr>
                <w:p w14:paraId="500034CF">
                  <w:pPr>
                    <w:pStyle w:val="62"/>
                    <w:rPr>
                      <w:color w:val="auto"/>
                      <w:highlight w:val="none"/>
                    </w:rPr>
                  </w:pPr>
                  <w:r>
                    <w:rPr>
                      <w:rFonts w:hint="eastAsia"/>
                      <w:color w:val="auto"/>
                      <w:highlight w:val="none"/>
                    </w:rPr>
                    <w:t>0</w:t>
                  </w:r>
                </w:p>
              </w:tc>
              <w:tc>
                <w:tcPr>
                  <w:tcW w:w="358" w:type="pct"/>
                  <w:tcBorders>
                    <w:tl2br w:val="nil"/>
                    <w:tr2bl w:val="nil"/>
                  </w:tcBorders>
                  <w:noWrap/>
                  <w:vAlign w:val="center"/>
                </w:tcPr>
                <w:p w14:paraId="12E28DFC">
                  <w:pPr>
                    <w:pStyle w:val="62"/>
                    <w:rPr>
                      <w:color w:val="auto"/>
                      <w:highlight w:val="none"/>
                    </w:rPr>
                  </w:pPr>
                  <w:r>
                    <w:rPr>
                      <w:color w:val="auto"/>
                      <w:highlight w:val="none"/>
                    </w:rPr>
                    <w:t>达标</w:t>
                  </w:r>
                </w:p>
              </w:tc>
            </w:tr>
            <w:tr w14:paraId="7B4C64C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30" w:type="pct"/>
                  <w:vMerge w:val="continue"/>
                  <w:tcBorders>
                    <w:tl2br w:val="nil"/>
                    <w:tr2bl w:val="nil"/>
                  </w:tcBorders>
                  <w:noWrap/>
                  <w:vAlign w:val="center"/>
                </w:tcPr>
                <w:p w14:paraId="4F5D6734">
                  <w:pPr>
                    <w:pStyle w:val="62"/>
                    <w:rPr>
                      <w:color w:val="auto"/>
                      <w:highlight w:val="none"/>
                    </w:rPr>
                  </w:pPr>
                </w:p>
              </w:tc>
              <w:tc>
                <w:tcPr>
                  <w:tcW w:w="500" w:type="pct"/>
                  <w:vMerge w:val="continue"/>
                  <w:tcBorders>
                    <w:tl2br w:val="nil"/>
                    <w:tr2bl w:val="nil"/>
                  </w:tcBorders>
                  <w:noWrap/>
                  <w:vAlign w:val="center"/>
                </w:tcPr>
                <w:p w14:paraId="491050A9">
                  <w:pPr>
                    <w:pStyle w:val="62"/>
                    <w:rPr>
                      <w:color w:val="auto"/>
                      <w:highlight w:val="none"/>
                    </w:rPr>
                  </w:pPr>
                </w:p>
              </w:tc>
              <w:tc>
                <w:tcPr>
                  <w:tcW w:w="462" w:type="pct"/>
                  <w:vMerge w:val="continue"/>
                  <w:tcBorders>
                    <w:tl2br w:val="nil"/>
                    <w:tr2bl w:val="nil"/>
                  </w:tcBorders>
                  <w:noWrap/>
                  <w:vAlign w:val="center"/>
                </w:tcPr>
                <w:p w14:paraId="4A9E2CBB">
                  <w:pPr>
                    <w:pStyle w:val="62"/>
                    <w:rPr>
                      <w:color w:val="auto"/>
                      <w:highlight w:val="none"/>
                    </w:rPr>
                  </w:pPr>
                </w:p>
              </w:tc>
              <w:tc>
                <w:tcPr>
                  <w:tcW w:w="524" w:type="pct"/>
                  <w:tcBorders>
                    <w:tl2br w:val="nil"/>
                    <w:tr2bl w:val="nil"/>
                  </w:tcBorders>
                  <w:noWrap/>
                  <w:vAlign w:val="center"/>
                </w:tcPr>
                <w:p w14:paraId="0CF1F394">
                  <w:pPr>
                    <w:pStyle w:val="19"/>
                    <w:jc w:val="center"/>
                    <w:rPr>
                      <w:rFonts w:ascii="Times New Roman" w:hAnsi="Times New Roman"/>
                      <w:color w:val="auto"/>
                      <w:highlight w:val="none"/>
                    </w:rPr>
                  </w:pPr>
                  <w:r>
                    <w:rPr>
                      <w:rFonts w:ascii="Times New Roman" w:hAnsi="Times New Roman"/>
                      <w:color w:val="auto"/>
                      <w:sz w:val="21"/>
                      <w:szCs w:val="21"/>
                      <w:highlight w:val="none"/>
                    </w:rPr>
                    <w:t>非甲烷总烃</w:t>
                  </w:r>
                </w:p>
              </w:tc>
              <w:tc>
                <w:tcPr>
                  <w:tcW w:w="734" w:type="pct"/>
                  <w:tcBorders>
                    <w:tl2br w:val="nil"/>
                    <w:tr2bl w:val="nil"/>
                  </w:tcBorders>
                  <w:noWrap/>
                  <w:vAlign w:val="center"/>
                </w:tcPr>
                <w:p w14:paraId="1B33AAC2">
                  <w:pPr>
                    <w:pStyle w:val="62"/>
                    <w:rPr>
                      <w:color w:val="auto"/>
                      <w:highlight w:val="none"/>
                    </w:rPr>
                  </w:pPr>
                  <w:r>
                    <w:rPr>
                      <w:rFonts w:hint="eastAsia"/>
                      <w:color w:val="auto"/>
                      <w:highlight w:val="none"/>
                    </w:rPr>
                    <w:t>2.0</w:t>
                  </w:r>
                </w:p>
              </w:tc>
              <w:tc>
                <w:tcPr>
                  <w:tcW w:w="837" w:type="pct"/>
                  <w:tcBorders>
                    <w:tl2br w:val="nil"/>
                    <w:tr2bl w:val="nil"/>
                  </w:tcBorders>
                  <w:noWrap/>
                  <w:vAlign w:val="center"/>
                </w:tcPr>
                <w:p w14:paraId="3D083D1D">
                  <w:pPr>
                    <w:pStyle w:val="62"/>
                    <w:rPr>
                      <w:color w:val="auto"/>
                      <w:highlight w:val="none"/>
                    </w:rPr>
                  </w:pPr>
                  <w:r>
                    <w:rPr>
                      <w:rFonts w:hint="eastAsia"/>
                      <w:color w:val="auto"/>
                      <w:highlight w:val="none"/>
                    </w:rPr>
                    <w:t>0.</w:t>
                  </w:r>
                  <w:r>
                    <w:rPr>
                      <w:rFonts w:hint="eastAsia"/>
                      <w:color w:val="auto"/>
                      <w:highlight w:val="none"/>
                      <w:lang w:val="en-US" w:eastAsia="zh-CN"/>
                    </w:rPr>
                    <w:t>32</w:t>
                  </w:r>
                  <w:r>
                    <w:rPr>
                      <w:rFonts w:hint="eastAsia"/>
                      <w:color w:val="auto"/>
                      <w:highlight w:val="none"/>
                    </w:rPr>
                    <w:t>-0.</w:t>
                  </w:r>
                  <w:r>
                    <w:rPr>
                      <w:rFonts w:hint="eastAsia"/>
                      <w:color w:val="auto"/>
                      <w:highlight w:val="none"/>
                      <w:lang w:val="en-US" w:eastAsia="zh-CN"/>
                    </w:rPr>
                    <w:t>44</w:t>
                  </w:r>
                  <w:r>
                    <w:rPr>
                      <w:color w:val="auto"/>
                      <w:highlight w:val="none"/>
                    </w:rPr>
                    <w:t>（</w:t>
                  </w:r>
                  <w:r>
                    <w:rPr>
                      <w:rFonts w:hint="eastAsia"/>
                      <w:color w:val="auto"/>
                      <w:highlight w:val="none"/>
                    </w:rPr>
                    <w:t>m</w:t>
                  </w:r>
                  <w:r>
                    <w:rPr>
                      <w:color w:val="auto"/>
                      <w:highlight w:val="none"/>
                    </w:rPr>
                    <w:t>g/m</w:t>
                  </w:r>
                  <w:r>
                    <w:rPr>
                      <w:color w:val="auto"/>
                      <w:highlight w:val="none"/>
                      <w:vertAlign w:val="superscript"/>
                    </w:rPr>
                    <w:t>3</w:t>
                  </w:r>
                  <w:r>
                    <w:rPr>
                      <w:color w:val="auto"/>
                      <w:highlight w:val="none"/>
                    </w:rPr>
                    <w:t>）</w:t>
                  </w:r>
                </w:p>
              </w:tc>
              <w:tc>
                <w:tcPr>
                  <w:tcW w:w="631" w:type="pct"/>
                  <w:tcBorders>
                    <w:tl2br w:val="nil"/>
                    <w:tr2bl w:val="nil"/>
                  </w:tcBorders>
                  <w:noWrap/>
                  <w:vAlign w:val="center"/>
                </w:tcPr>
                <w:p w14:paraId="7BC00312">
                  <w:pPr>
                    <w:pStyle w:val="62"/>
                    <w:rPr>
                      <w:rFonts w:hint="default" w:eastAsia="宋体"/>
                      <w:color w:val="auto"/>
                      <w:highlight w:val="none"/>
                      <w:lang w:val="en-US" w:eastAsia="zh-CN"/>
                    </w:rPr>
                  </w:pPr>
                  <w:r>
                    <w:rPr>
                      <w:rFonts w:hint="eastAsia"/>
                      <w:color w:val="auto"/>
                      <w:highlight w:val="none"/>
                      <w:lang w:val="en-US" w:eastAsia="zh-CN"/>
                    </w:rPr>
                    <w:t>22</w:t>
                  </w:r>
                </w:p>
              </w:tc>
              <w:tc>
                <w:tcPr>
                  <w:tcW w:w="419" w:type="pct"/>
                  <w:tcBorders>
                    <w:tl2br w:val="nil"/>
                    <w:tr2bl w:val="nil"/>
                  </w:tcBorders>
                  <w:noWrap/>
                  <w:vAlign w:val="center"/>
                </w:tcPr>
                <w:p w14:paraId="24CE55EE">
                  <w:pPr>
                    <w:pStyle w:val="62"/>
                    <w:rPr>
                      <w:color w:val="auto"/>
                      <w:highlight w:val="none"/>
                    </w:rPr>
                  </w:pPr>
                  <w:r>
                    <w:rPr>
                      <w:rFonts w:hint="eastAsia"/>
                      <w:color w:val="auto"/>
                      <w:highlight w:val="none"/>
                    </w:rPr>
                    <w:t>0</w:t>
                  </w:r>
                </w:p>
              </w:tc>
              <w:tc>
                <w:tcPr>
                  <w:tcW w:w="358" w:type="pct"/>
                  <w:tcBorders>
                    <w:tl2br w:val="nil"/>
                    <w:tr2bl w:val="nil"/>
                  </w:tcBorders>
                  <w:noWrap/>
                  <w:vAlign w:val="center"/>
                </w:tcPr>
                <w:p w14:paraId="6A610145">
                  <w:pPr>
                    <w:pStyle w:val="62"/>
                    <w:rPr>
                      <w:color w:val="auto"/>
                      <w:highlight w:val="none"/>
                    </w:rPr>
                  </w:pPr>
                  <w:r>
                    <w:rPr>
                      <w:color w:val="auto"/>
                      <w:highlight w:val="none"/>
                    </w:rPr>
                    <w:t>达标</w:t>
                  </w:r>
                </w:p>
              </w:tc>
            </w:tr>
            <w:tr w14:paraId="6EFBA1F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30" w:type="pct"/>
                  <w:tcBorders>
                    <w:tl2br w:val="nil"/>
                    <w:tr2bl w:val="nil"/>
                  </w:tcBorders>
                  <w:noWrap/>
                  <w:vAlign w:val="center"/>
                </w:tcPr>
                <w:p w14:paraId="180D61E9">
                  <w:pPr>
                    <w:pStyle w:val="62"/>
                    <w:rPr>
                      <w:color w:val="auto"/>
                      <w:highlight w:val="none"/>
                    </w:rPr>
                  </w:pPr>
                  <w:r>
                    <w:rPr>
                      <w:rFonts w:hint="eastAsia"/>
                      <w:color w:val="auto"/>
                      <w:highlight w:val="none"/>
                    </w:rPr>
                    <w:t>厂区东南侧距厂界3352m</w:t>
                  </w:r>
                </w:p>
              </w:tc>
              <w:tc>
                <w:tcPr>
                  <w:tcW w:w="577" w:type="dxa"/>
                  <w:tcBorders>
                    <w:tl2br w:val="nil"/>
                    <w:tr2bl w:val="nil"/>
                  </w:tcBorders>
                  <w:noWrap/>
                  <w:vAlign w:val="center"/>
                </w:tcPr>
                <w:p w14:paraId="0F1585A1">
                  <w:pPr>
                    <w:pStyle w:val="62"/>
                    <w:rPr>
                      <w:color w:val="auto"/>
                      <w:highlight w:val="none"/>
                    </w:rPr>
                  </w:pPr>
                  <w:r>
                    <w:rPr>
                      <w:rFonts w:hint="eastAsia"/>
                      <w:color w:val="auto"/>
                      <w:highlight w:val="none"/>
                    </w:rPr>
                    <w:t>555000.68</w:t>
                  </w:r>
                </w:p>
              </w:tc>
              <w:tc>
                <w:tcPr>
                  <w:tcW w:w="638" w:type="dxa"/>
                  <w:tcBorders>
                    <w:tl2br w:val="nil"/>
                    <w:tr2bl w:val="nil"/>
                  </w:tcBorders>
                  <w:noWrap/>
                  <w:vAlign w:val="center"/>
                </w:tcPr>
                <w:p w14:paraId="09BC2BEC">
                  <w:pPr>
                    <w:pStyle w:val="62"/>
                    <w:rPr>
                      <w:color w:val="auto"/>
                      <w:highlight w:val="none"/>
                    </w:rPr>
                  </w:pPr>
                  <w:r>
                    <w:rPr>
                      <w:rFonts w:hint="eastAsia"/>
                      <w:color w:val="auto"/>
                      <w:highlight w:val="none"/>
                    </w:rPr>
                    <w:t>4661888.0</w:t>
                  </w:r>
                </w:p>
              </w:tc>
              <w:tc>
                <w:tcPr>
                  <w:tcW w:w="524" w:type="pct"/>
                  <w:tcBorders>
                    <w:tl2br w:val="nil"/>
                    <w:tr2bl w:val="nil"/>
                  </w:tcBorders>
                  <w:noWrap/>
                  <w:vAlign w:val="center"/>
                </w:tcPr>
                <w:p w14:paraId="70545005">
                  <w:pPr>
                    <w:pStyle w:val="19"/>
                    <w:jc w:val="center"/>
                    <w:rPr>
                      <w:rFonts w:ascii="Times New Roman" w:hAnsi="Times New Roman"/>
                      <w:color w:val="auto"/>
                      <w:sz w:val="21"/>
                      <w:szCs w:val="21"/>
                      <w:highlight w:val="none"/>
                    </w:rPr>
                  </w:pPr>
                  <w:r>
                    <w:rPr>
                      <w:rFonts w:hint="eastAsia" w:ascii="Times New Roman" w:hAnsi="Times New Roman" w:cs="Times New Roman"/>
                      <w:color w:val="auto"/>
                      <w:kern w:val="2"/>
                      <w:sz w:val="21"/>
                      <w:szCs w:val="21"/>
                      <w:highlight w:val="none"/>
                      <w:lang w:val="en-US" w:eastAsia="zh-CN" w:bidi="ar-SA"/>
                    </w:rPr>
                    <w:t>氯化氢</w:t>
                  </w:r>
                </w:p>
              </w:tc>
              <w:tc>
                <w:tcPr>
                  <w:tcW w:w="734" w:type="pct"/>
                  <w:tcBorders>
                    <w:tl2br w:val="nil"/>
                    <w:tr2bl w:val="nil"/>
                  </w:tcBorders>
                  <w:noWrap/>
                  <w:vAlign w:val="center"/>
                </w:tcPr>
                <w:p w14:paraId="4DB27C6E">
                  <w:pPr>
                    <w:pStyle w:val="62"/>
                    <w:rPr>
                      <w:rFonts w:hint="default" w:eastAsia="宋体"/>
                      <w:color w:val="auto"/>
                      <w:highlight w:val="none"/>
                      <w:lang w:val="en-US" w:eastAsia="zh-CN"/>
                    </w:rPr>
                  </w:pPr>
                  <w:r>
                    <w:rPr>
                      <w:rFonts w:hint="eastAsia"/>
                      <w:color w:val="auto"/>
                      <w:highlight w:val="none"/>
                      <w:lang w:val="en-US" w:eastAsia="zh-CN"/>
                    </w:rPr>
                    <w:t>0.05</w:t>
                  </w:r>
                </w:p>
              </w:tc>
              <w:tc>
                <w:tcPr>
                  <w:tcW w:w="837" w:type="pct"/>
                  <w:tcBorders>
                    <w:tl2br w:val="nil"/>
                    <w:tr2bl w:val="nil"/>
                  </w:tcBorders>
                  <w:noWrap/>
                  <w:vAlign w:val="center"/>
                </w:tcPr>
                <w:p w14:paraId="4753DA25">
                  <w:pPr>
                    <w:pStyle w:val="62"/>
                    <w:rPr>
                      <w:rFonts w:hint="eastAsia"/>
                      <w:color w:val="auto"/>
                      <w:highlight w:val="none"/>
                    </w:rPr>
                  </w:pPr>
                  <w:r>
                    <w:rPr>
                      <w:rFonts w:hint="eastAsia"/>
                      <w:color w:val="auto"/>
                      <w:highlight w:val="none"/>
                    </w:rPr>
                    <w:t>0.02（L）</w:t>
                  </w:r>
                </w:p>
              </w:tc>
              <w:tc>
                <w:tcPr>
                  <w:tcW w:w="631" w:type="pct"/>
                  <w:tcBorders>
                    <w:tl2br w:val="nil"/>
                    <w:tr2bl w:val="nil"/>
                  </w:tcBorders>
                  <w:noWrap/>
                  <w:vAlign w:val="center"/>
                </w:tcPr>
                <w:p w14:paraId="09C40E47">
                  <w:pPr>
                    <w:pStyle w:val="62"/>
                    <w:rPr>
                      <w:rFonts w:hint="default"/>
                      <w:color w:val="auto"/>
                      <w:highlight w:val="none"/>
                      <w:lang w:val="en-US" w:eastAsia="zh-CN"/>
                    </w:rPr>
                  </w:pPr>
                  <w:r>
                    <w:rPr>
                      <w:rFonts w:hint="eastAsia"/>
                      <w:color w:val="auto"/>
                      <w:highlight w:val="none"/>
                      <w:lang w:val="en-US" w:eastAsia="zh-CN"/>
                    </w:rPr>
                    <w:t>0</w:t>
                  </w:r>
                </w:p>
              </w:tc>
              <w:tc>
                <w:tcPr>
                  <w:tcW w:w="419" w:type="pct"/>
                  <w:tcBorders>
                    <w:tl2br w:val="nil"/>
                    <w:tr2bl w:val="nil"/>
                  </w:tcBorders>
                  <w:noWrap/>
                  <w:vAlign w:val="center"/>
                </w:tcPr>
                <w:p w14:paraId="194BCB65">
                  <w:pPr>
                    <w:pStyle w:val="62"/>
                    <w:rPr>
                      <w:rFonts w:hint="eastAsia" w:eastAsia="宋体"/>
                      <w:color w:val="auto"/>
                      <w:highlight w:val="none"/>
                      <w:lang w:val="en-US" w:eastAsia="zh-CN"/>
                    </w:rPr>
                  </w:pPr>
                  <w:r>
                    <w:rPr>
                      <w:rFonts w:hint="eastAsia"/>
                      <w:color w:val="auto"/>
                      <w:highlight w:val="none"/>
                      <w:lang w:val="en-US" w:eastAsia="zh-CN"/>
                    </w:rPr>
                    <w:t>0</w:t>
                  </w:r>
                </w:p>
              </w:tc>
              <w:tc>
                <w:tcPr>
                  <w:tcW w:w="358" w:type="pct"/>
                  <w:tcBorders>
                    <w:tl2br w:val="nil"/>
                    <w:tr2bl w:val="nil"/>
                  </w:tcBorders>
                  <w:noWrap/>
                  <w:vAlign w:val="center"/>
                </w:tcPr>
                <w:p w14:paraId="2BD4F5BB">
                  <w:pPr>
                    <w:pStyle w:val="62"/>
                    <w:rPr>
                      <w:rFonts w:hint="eastAsia" w:eastAsia="宋体"/>
                      <w:color w:val="auto"/>
                      <w:highlight w:val="none"/>
                      <w:lang w:eastAsia="zh-CN"/>
                    </w:rPr>
                  </w:pPr>
                  <w:r>
                    <w:rPr>
                      <w:rFonts w:hint="eastAsia"/>
                      <w:color w:val="auto"/>
                      <w:highlight w:val="none"/>
                      <w:lang w:eastAsia="zh-CN"/>
                    </w:rPr>
                    <w:t>达标</w:t>
                  </w:r>
                </w:p>
              </w:tc>
            </w:tr>
          </w:tbl>
          <w:p w14:paraId="4FB4377B">
            <w:pPr>
              <w:adjustRightInd w:val="0"/>
              <w:snapToGrid w:val="0"/>
              <w:spacing w:line="360" w:lineRule="auto"/>
              <w:ind w:firstLine="480" w:firstLineChars="200"/>
              <w:rPr>
                <w:color w:val="auto"/>
                <w:sz w:val="24"/>
                <w:highlight w:val="none"/>
              </w:rPr>
            </w:pPr>
            <w:r>
              <w:rPr>
                <w:color w:val="auto"/>
                <w:sz w:val="24"/>
                <w:highlight w:val="none"/>
                <w:lang w:val="zh-CN"/>
              </w:rPr>
              <w:t>由表3-</w:t>
            </w:r>
            <w:r>
              <w:rPr>
                <w:rFonts w:hint="eastAsia"/>
                <w:color w:val="auto"/>
                <w:sz w:val="24"/>
                <w:highlight w:val="none"/>
                <w:lang w:val="en-US" w:eastAsia="zh-CN"/>
              </w:rPr>
              <w:t>3</w:t>
            </w:r>
            <w:r>
              <w:rPr>
                <w:color w:val="auto"/>
                <w:sz w:val="24"/>
                <w:highlight w:val="none"/>
                <w:lang w:val="zh-CN"/>
              </w:rPr>
              <w:t>中所示的监测结果，项目所在区域环境空气中NMHC的监测结果满足《大气污染物综合排放标准详解》（GB16297- 1996）中规定的质量标准要求</w:t>
            </w:r>
            <w:r>
              <w:rPr>
                <w:rFonts w:hint="eastAsia"/>
                <w:color w:val="auto"/>
                <w:sz w:val="24"/>
                <w:highlight w:val="none"/>
                <w:lang w:val="zh-CN"/>
              </w:rPr>
              <w:t>，</w:t>
            </w:r>
            <w:r>
              <w:rPr>
                <w:color w:val="auto"/>
                <w:sz w:val="24"/>
                <w:highlight w:val="none"/>
              </w:rPr>
              <w:t>TSP</w:t>
            </w:r>
            <w:r>
              <w:rPr>
                <w:color w:val="auto"/>
                <w:sz w:val="24"/>
                <w:highlight w:val="none"/>
                <w:lang w:val="zh-CN"/>
              </w:rPr>
              <w:t>监测结果</w:t>
            </w:r>
            <w:r>
              <w:rPr>
                <w:rFonts w:hint="eastAsia"/>
                <w:color w:val="auto"/>
                <w:sz w:val="24"/>
                <w:highlight w:val="none"/>
                <w:lang w:eastAsia="zh-CN"/>
              </w:rPr>
              <w:t>满足</w:t>
            </w:r>
            <w:r>
              <w:rPr>
                <w:rFonts w:hint="eastAsia"/>
                <w:color w:val="auto"/>
                <w:sz w:val="24"/>
                <w:highlight w:val="none"/>
              </w:rPr>
              <w:t>《环境空气质量标准》（</w:t>
            </w:r>
            <w:r>
              <w:rPr>
                <w:color w:val="auto"/>
                <w:sz w:val="24"/>
                <w:highlight w:val="none"/>
              </w:rPr>
              <w:t>GB3095-2012</w:t>
            </w:r>
            <w:r>
              <w:rPr>
                <w:rFonts w:hint="eastAsia"/>
                <w:color w:val="auto"/>
                <w:sz w:val="24"/>
                <w:highlight w:val="none"/>
              </w:rPr>
              <w:t>）及其修改单中二级标准要求，氯化氢满足《环境影响评价技术导则-大气环境》附录D中标准限值</w:t>
            </w:r>
            <w:r>
              <w:rPr>
                <w:rFonts w:hint="eastAsia"/>
                <w:color w:val="auto"/>
                <w:sz w:val="24"/>
                <w:highlight w:val="none"/>
                <w:lang w:eastAsia="zh-CN"/>
              </w:rPr>
              <w:t>，</w:t>
            </w:r>
            <w:r>
              <w:rPr>
                <w:color w:val="auto"/>
                <w:sz w:val="24"/>
                <w:highlight w:val="none"/>
                <w:lang w:val="zh-CN"/>
              </w:rPr>
              <w:t>表明项目所在地周围区域环境空气质量良好。</w:t>
            </w:r>
          </w:p>
          <w:p w14:paraId="1FEE8218">
            <w:pPr>
              <w:pStyle w:val="33"/>
              <w:numPr>
                <w:ilvl w:val="0"/>
                <w:numId w:val="37"/>
              </w:numPr>
              <w:tabs>
                <w:tab w:val="left" w:pos="0"/>
              </w:tabs>
              <w:rPr>
                <w:color w:val="auto"/>
                <w:highlight w:val="none"/>
              </w:rPr>
            </w:pPr>
            <w:r>
              <w:rPr>
                <w:rFonts w:hint="eastAsia"/>
                <w:color w:val="auto"/>
                <w:highlight w:val="none"/>
              </w:rPr>
              <w:t>地表水环境</w:t>
            </w:r>
            <w:r>
              <w:rPr>
                <w:rFonts w:hint="eastAsia"/>
                <w:color w:val="auto"/>
                <w:highlight w:val="none"/>
                <w:lang w:eastAsia="zh-CN"/>
              </w:rPr>
              <w:t>现状</w:t>
            </w:r>
          </w:p>
          <w:p w14:paraId="20F2584A">
            <w:pPr>
              <w:pStyle w:val="59"/>
              <w:ind w:firstLine="480"/>
              <w:rPr>
                <w:rFonts w:hint="eastAsia"/>
                <w:color w:val="auto"/>
                <w:highlight w:val="none"/>
              </w:rPr>
            </w:pPr>
            <w:r>
              <w:rPr>
                <w:rFonts w:hint="eastAsia"/>
                <w:color w:val="auto"/>
                <w:highlight w:val="none"/>
              </w:rPr>
              <w:t>根据《铁岭市生态环境质量报告书（2022 年）》，对辽宁铁岭铁南污水处理有限公司入万泉河下游的诸民屯桥断面进行了水质监测（B1），地表水环境质量现状监测数据见表</w:t>
            </w:r>
            <w:r>
              <w:rPr>
                <w:rFonts w:hint="eastAsia"/>
                <w:color w:val="auto"/>
                <w:highlight w:val="none"/>
                <w:lang w:val="en-US" w:eastAsia="zh-CN"/>
              </w:rPr>
              <w:t>3-4</w:t>
            </w:r>
            <w:r>
              <w:rPr>
                <w:rFonts w:hint="eastAsia"/>
                <w:color w:val="auto"/>
                <w:highlight w:val="none"/>
              </w:rPr>
              <w:t>。</w:t>
            </w:r>
          </w:p>
          <w:p w14:paraId="71B6255E">
            <w:pPr>
              <w:pStyle w:val="32"/>
              <w:numPr>
                <w:ilvl w:val="0"/>
                <w:numId w:val="7"/>
              </w:numPr>
              <w:rPr>
                <w:color w:val="auto"/>
                <w:highlight w:val="none"/>
              </w:rPr>
            </w:pPr>
            <w:r>
              <w:rPr>
                <w:color w:val="auto"/>
                <w:highlight w:val="none"/>
              </w:rPr>
              <w:t>环境质量现状监测评价结果表</w:t>
            </w:r>
          </w:p>
          <w:tbl>
            <w:tblPr>
              <w:tblStyle w:val="21"/>
              <w:tblW w:w="4998"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672"/>
              <w:gridCol w:w="2348"/>
              <w:gridCol w:w="1987"/>
              <w:gridCol w:w="1616"/>
            </w:tblGrid>
            <w:tr w14:paraId="0270160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trHeight w:val="397" w:hRule="atLeast"/>
              </w:trPr>
              <w:tc>
                <w:tcPr>
                  <w:tcW w:w="1096" w:type="pct"/>
                  <w:tcBorders>
                    <w:tl2br w:val="nil"/>
                    <w:tr2bl w:val="nil"/>
                  </w:tcBorders>
                  <w:noWrap/>
                  <w:vAlign w:val="center"/>
                </w:tcPr>
                <w:p w14:paraId="3E2549AB">
                  <w:pPr>
                    <w:pStyle w:val="76"/>
                    <w:spacing w:before="96" w:line="229" w:lineRule="auto"/>
                    <w:jc w:val="center"/>
                    <w:rPr>
                      <w:rFonts w:ascii="Times New Roman" w:hAnsi="Times New Roman" w:eastAsia="宋体" w:cs="Times New Roman"/>
                      <w:bCs/>
                      <w:color w:val="auto"/>
                      <w:kern w:val="28"/>
                      <w:sz w:val="21"/>
                      <w:szCs w:val="21"/>
                      <w:highlight w:val="none"/>
                      <w:lang w:val="en-US" w:eastAsia="zh-CN" w:bidi="ar-SA"/>
                    </w:rPr>
                  </w:pPr>
                  <w:r>
                    <w:rPr>
                      <w:rFonts w:ascii="Times New Roman" w:hAnsi="Times New Roman" w:eastAsia="宋体" w:cs="Times New Roman"/>
                      <w:bCs/>
                      <w:color w:val="auto"/>
                      <w:kern w:val="28"/>
                      <w:sz w:val="21"/>
                      <w:szCs w:val="21"/>
                      <w:highlight w:val="none"/>
                      <w:lang w:val="en-US" w:eastAsia="zh-CN" w:bidi="ar-SA"/>
                    </w:rPr>
                    <w:t>监测项目</w:t>
                  </w:r>
                </w:p>
              </w:tc>
              <w:tc>
                <w:tcPr>
                  <w:tcW w:w="1540" w:type="pct"/>
                  <w:tcBorders>
                    <w:tl2br w:val="nil"/>
                    <w:tr2bl w:val="nil"/>
                  </w:tcBorders>
                  <w:noWrap/>
                  <w:vAlign w:val="center"/>
                </w:tcPr>
                <w:p w14:paraId="033762A7">
                  <w:pPr>
                    <w:pStyle w:val="76"/>
                    <w:spacing w:before="96" w:line="229" w:lineRule="auto"/>
                    <w:jc w:val="center"/>
                    <w:rPr>
                      <w:rFonts w:hint="default" w:ascii="Times New Roman" w:hAnsi="Times New Roman" w:eastAsia="宋体" w:cs="Times New Roman"/>
                      <w:bCs/>
                      <w:color w:val="auto"/>
                      <w:kern w:val="28"/>
                      <w:sz w:val="21"/>
                      <w:szCs w:val="21"/>
                      <w:highlight w:val="none"/>
                      <w:lang w:val="en-US" w:eastAsia="zh-CN" w:bidi="ar-SA"/>
                    </w:rPr>
                  </w:pPr>
                  <w:r>
                    <w:rPr>
                      <w:rFonts w:ascii="Times New Roman" w:hAnsi="Times New Roman" w:eastAsia="宋体" w:cs="Times New Roman"/>
                      <w:bCs/>
                      <w:color w:val="auto"/>
                      <w:kern w:val="28"/>
                      <w:sz w:val="21"/>
                      <w:szCs w:val="21"/>
                      <w:highlight w:val="none"/>
                      <w:lang w:val="en-US" w:eastAsia="zh-CN" w:bidi="ar-SA"/>
                    </w:rPr>
                    <w:t>监测结果</w:t>
                  </w:r>
                  <w:r>
                    <w:rPr>
                      <w:rFonts w:hint="default" w:ascii="Times New Roman" w:hAnsi="Times New Roman" w:cs="Times New Roman"/>
                      <w:color w:val="auto"/>
                      <w:lang w:eastAsia="zh-CN"/>
                    </w:rPr>
                    <w:t>（</w:t>
                  </w:r>
                  <w:r>
                    <w:rPr>
                      <w:rFonts w:hint="default" w:ascii="Times New Roman" w:hAnsi="Times New Roman" w:cs="Times New Roman"/>
                      <w:color w:val="auto"/>
                    </w:rPr>
                    <w:t>mg</w:t>
                  </w:r>
                  <w:r>
                    <w:rPr>
                      <w:rFonts w:hint="default" w:ascii="Times New Roman" w:hAnsi="Times New Roman" w:cs="Times New Roman"/>
                      <w:color w:val="auto"/>
                      <w:lang w:val="en-US" w:eastAsia="zh-CN"/>
                    </w:rPr>
                    <w:t>/L</w:t>
                  </w:r>
                  <w:r>
                    <w:rPr>
                      <w:rFonts w:hint="default" w:ascii="Times New Roman" w:hAnsi="Times New Roman" w:cs="Times New Roman"/>
                      <w:color w:val="auto"/>
                      <w:lang w:eastAsia="zh-CN"/>
                    </w:rPr>
                    <w:t>）</w:t>
                  </w:r>
                </w:p>
              </w:tc>
              <w:tc>
                <w:tcPr>
                  <w:tcW w:w="1303" w:type="pct"/>
                  <w:tcBorders>
                    <w:tl2br w:val="nil"/>
                    <w:tr2bl w:val="nil"/>
                  </w:tcBorders>
                  <w:noWrap/>
                  <w:vAlign w:val="center"/>
                </w:tcPr>
                <w:p w14:paraId="5596D88E">
                  <w:pPr>
                    <w:pStyle w:val="76"/>
                    <w:spacing w:before="96" w:line="228" w:lineRule="auto"/>
                    <w:jc w:val="center"/>
                    <w:rPr>
                      <w:rFonts w:ascii="Times New Roman" w:hAnsi="Times New Roman" w:eastAsia="宋体" w:cs="Times New Roman"/>
                      <w:bCs/>
                      <w:color w:val="auto"/>
                      <w:kern w:val="28"/>
                      <w:sz w:val="21"/>
                      <w:szCs w:val="21"/>
                      <w:highlight w:val="none"/>
                      <w:lang w:val="en-US" w:eastAsia="zh-CN" w:bidi="ar-SA"/>
                    </w:rPr>
                  </w:pPr>
                  <w:r>
                    <w:rPr>
                      <w:rFonts w:ascii="Times New Roman" w:hAnsi="Times New Roman" w:eastAsia="宋体" w:cs="Times New Roman"/>
                      <w:bCs/>
                      <w:color w:val="auto"/>
                      <w:kern w:val="28"/>
                      <w:sz w:val="21"/>
                      <w:szCs w:val="21"/>
                      <w:highlight w:val="none"/>
                      <w:lang w:val="en-US" w:eastAsia="zh-CN" w:bidi="ar-SA"/>
                    </w:rPr>
                    <w:t>水质指数</w:t>
                  </w:r>
                </w:p>
              </w:tc>
              <w:tc>
                <w:tcPr>
                  <w:tcW w:w="1059" w:type="pct"/>
                  <w:tcBorders>
                    <w:tl2br w:val="nil"/>
                    <w:tr2bl w:val="nil"/>
                  </w:tcBorders>
                  <w:noWrap/>
                  <w:vAlign w:val="center"/>
                </w:tcPr>
                <w:p w14:paraId="371127C6">
                  <w:pPr>
                    <w:pStyle w:val="76"/>
                    <w:spacing w:before="96" w:line="228" w:lineRule="auto"/>
                    <w:jc w:val="center"/>
                    <w:rPr>
                      <w:rFonts w:ascii="Times New Roman" w:hAnsi="Times New Roman" w:eastAsia="宋体" w:cs="Times New Roman"/>
                      <w:bCs/>
                      <w:color w:val="auto"/>
                      <w:kern w:val="28"/>
                      <w:sz w:val="21"/>
                      <w:szCs w:val="21"/>
                      <w:highlight w:val="none"/>
                      <w:lang w:val="en-US" w:eastAsia="zh-CN" w:bidi="ar-SA"/>
                    </w:rPr>
                  </w:pPr>
                  <w:r>
                    <w:rPr>
                      <w:rFonts w:ascii="Times New Roman" w:hAnsi="Times New Roman" w:eastAsia="宋体" w:cs="Times New Roman"/>
                      <w:bCs/>
                      <w:color w:val="auto"/>
                      <w:kern w:val="28"/>
                      <w:sz w:val="21"/>
                      <w:szCs w:val="21"/>
                      <w:highlight w:val="none"/>
                      <w:lang w:val="en-US" w:eastAsia="zh-CN" w:bidi="ar-SA"/>
                    </w:rPr>
                    <w:t>标准限值</w:t>
                  </w:r>
                  <w:r>
                    <w:rPr>
                      <w:rFonts w:hint="eastAsia" w:ascii="Times New Roman" w:hAnsi="Times New Roman" w:cs="Times New Roman"/>
                      <w:color w:val="auto"/>
                      <w:lang w:eastAsia="zh-CN"/>
                    </w:rPr>
                    <w:t>（</w:t>
                  </w:r>
                  <w:r>
                    <w:rPr>
                      <w:rFonts w:hint="default" w:ascii="Times New Roman" w:hAnsi="Times New Roman" w:cs="Times New Roman"/>
                      <w:color w:val="auto"/>
                    </w:rPr>
                    <w:t>mg</w:t>
                  </w:r>
                  <w:r>
                    <w:rPr>
                      <w:rFonts w:hint="eastAsia" w:ascii="Times New Roman" w:hAnsi="Times New Roman" w:cs="Times New Roman"/>
                      <w:color w:val="auto"/>
                      <w:lang w:val="en-US" w:eastAsia="zh-CN"/>
                    </w:rPr>
                    <w:t>/L</w:t>
                  </w:r>
                  <w:r>
                    <w:rPr>
                      <w:rFonts w:hint="eastAsia" w:ascii="Times New Roman" w:hAnsi="Times New Roman" w:cs="Times New Roman"/>
                      <w:color w:val="auto"/>
                      <w:lang w:eastAsia="zh-CN"/>
                    </w:rPr>
                    <w:t>）</w:t>
                  </w:r>
                </w:p>
              </w:tc>
            </w:tr>
            <w:tr w14:paraId="56BDA3D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096" w:type="pct"/>
                  <w:tcBorders>
                    <w:tl2br w:val="nil"/>
                    <w:tr2bl w:val="nil"/>
                  </w:tcBorders>
                  <w:noWrap/>
                  <w:vAlign w:val="center"/>
                </w:tcPr>
                <w:p w14:paraId="612A63F0">
                  <w:pPr>
                    <w:pStyle w:val="62"/>
                    <w:jc w:val="center"/>
                    <w:rPr>
                      <w:rFonts w:hint="eastAsia"/>
                      <w:color w:val="auto"/>
                      <w:highlight w:val="none"/>
                    </w:rPr>
                  </w:pPr>
                  <w:r>
                    <w:rPr>
                      <w:rFonts w:hint="eastAsia"/>
                      <w:color w:val="auto"/>
                      <w:highlight w:val="none"/>
                    </w:rPr>
                    <w:t>化学需氧量</w:t>
                  </w:r>
                </w:p>
              </w:tc>
              <w:tc>
                <w:tcPr>
                  <w:tcW w:w="1540" w:type="pct"/>
                  <w:tcBorders>
                    <w:tl2br w:val="nil"/>
                    <w:tr2bl w:val="nil"/>
                  </w:tcBorders>
                  <w:noWrap/>
                  <w:vAlign w:val="center"/>
                </w:tcPr>
                <w:p w14:paraId="179EEA03">
                  <w:pPr>
                    <w:pStyle w:val="62"/>
                    <w:jc w:val="center"/>
                    <w:rPr>
                      <w:rFonts w:hint="eastAsia"/>
                      <w:color w:val="auto"/>
                      <w:highlight w:val="none"/>
                    </w:rPr>
                  </w:pPr>
                  <w:r>
                    <w:rPr>
                      <w:rFonts w:hint="eastAsia"/>
                      <w:color w:val="auto"/>
                      <w:highlight w:val="none"/>
                    </w:rPr>
                    <w:t>20.5</w:t>
                  </w:r>
                </w:p>
              </w:tc>
              <w:tc>
                <w:tcPr>
                  <w:tcW w:w="1303" w:type="pct"/>
                  <w:tcBorders>
                    <w:tl2br w:val="nil"/>
                    <w:tr2bl w:val="nil"/>
                  </w:tcBorders>
                  <w:noWrap/>
                  <w:vAlign w:val="center"/>
                </w:tcPr>
                <w:p w14:paraId="25363CAF">
                  <w:pPr>
                    <w:pStyle w:val="62"/>
                    <w:jc w:val="center"/>
                    <w:rPr>
                      <w:rFonts w:hint="default"/>
                      <w:color w:val="auto"/>
                      <w:highlight w:val="none"/>
                      <w:lang w:val="en-US" w:eastAsia="zh-CN"/>
                    </w:rPr>
                  </w:pPr>
                  <w:r>
                    <w:rPr>
                      <w:rFonts w:hint="eastAsia"/>
                      <w:color w:val="auto"/>
                      <w:highlight w:val="none"/>
                    </w:rPr>
                    <w:t>0.68</w:t>
                  </w:r>
                </w:p>
              </w:tc>
              <w:tc>
                <w:tcPr>
                  <w:tcW w:w="1059" w:type="pct"/>
                  <w:tcBorders>
                    <w:tl2br w:val="nil"/>
                    <w:tr2bl w:val="nil"/>
                  </w:tcBorders>
                  <w:noWrap/>
                  <w:vAlign w:val="center"/>
                </w:tcPr>
                <w:p w14:paraId="079C6241">
                  <w:pPr>
                    <w:pStyle w:val="62"/>
                    <w:jc w:val="center"/>
                    <w:rPr>
                      <w:rFonts w:hint="eastAsia"/>
                      <w:color w:val="auto"/>
                      <w:highlight w:val="none"/>
                    </w:rPr>
                  </w:pPr>
                  <w:r>
                    <w:rPr>
                      <w:rFonts w:hint="eastAsia"/>
                      <w:color w:val="auto"/>
                      <w:highlight w:val="none"/>
                    </w:rPr>
                    <w:t>30</w:t>
                  </w:r>
                </w:p>
              </w:tc>
            </w:tr>
            <w:tr w14:paraId="7885025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096" w:type="pct"/>
                  <w:tcBorders>
                    <w:tl2br w:val="nil"/>
                    <w:tr2bl w:val="nil"/>
                  </w:tcBorders>
                  <w:noWrap/>
                  <w:vAlign w:val="center"/>
                </w:tcPr>
                <w:p w14:paraId="560956C3">
                  <w:pPr>
                    <w:pStyle w:val="62"/>
                    <w:jc w:val="center"/>
                    <w:rPr>
                      <w:rFonts w:hint="eastAsia"/>
                      <w:color w:val="auto"/>
                      <w:highlight w:val="none"/>
                    </w:rPr>
                  </w:pPr>
                  <w:r>
                    <w:rPr>
                      <w:rFonts w:hint="eastAsia"/>
                      <w:color w:val="auto"/>
                      <w:highlight w:val="none"/>
                    </w:rPr>
                    <w:t>高锰酸盐指数</w:t>
                  </w:r>
                </w:p>
              </w:tc>
              <w:tc>
                <w:tcPr>
                  <w:tcW w:w="1540" w:type="pct"/>
                  <w:tcBorders>
                    <w:tl2br w:val="nil"/>
                    <w:tr2bl w:val="nil"/>
                  </w:tcBorders>
                  <w:noWrap/>
                  <w:vAlign w:val="center"/>
                </w:tcPr>
                <w:p w14:paraId="2D9B2684">
                  <w:pPr>
                    <w:pStyle w:val="62"/>
                    <w:jc w:val="center"/>
                    <w:rPr>
                      <w:rFonts w:hint="eastAsia"/>
                      <w:color w:val="auto"/>
                      <w:highlight w:val="none"/>
                    </w:rPr>
                  </w:pPr>
                  <w:r>
                    <w:rPr>
                      <w:rFonts w:hint="eastAsia"/>
                      <w:color w:val="auto"/>
                      <w:highlight w:val="none"/>
                    </w:rPr>
                    <w:t>5.3</w:t>
                  </w:r>
                </w:p>
              </w:tc>
              <w:tc>
                <w:tcPr>
                  <w:tcW w:w="1303" w:type="pct"/>
                  <w:tcBorders>
                    <w:tl2br w:val="nil"/>
                    <w:tr2bl w:val="nil"/>
                  </w:tcBorders>
                  <w:noWrap/>
                  <w:vAlign w:val="center"/>
                </w:tcPr>
                <w:p w14:paraId="76EE46A6">
                  <w:pPr>
                    <w:pStyle w:val="62"/>
                    <w:jc w:val="center"/>
                    <w:rPr>
                      <w:rFonts w:hint="default"/>
                      <w:color w:val="auto"/>
                      <w:highlight w:val="none"/>
                      <w:lang w:val="en-US" w:eastAsia="zh-CN"/>
                    </w:rPr>
                  </w:pPr>
                  <w:r>
                    <w:rPr>
                      <w:rFonts w:hint="eastAsia"/>
                      <w:color w:val="auto"/>
                      <w:highlight w:val="none"/>
                    </w:rPr>
                    <w:t>0.53</w:t>
                  </w:r>
                </w:p>
              </w:tc>
              <w:tc>
                <w:tcPr>
                  <w:tcW w:w="1059" w:type="pct"/>
                  <w:tcBorders>
                    <w:tl2br w:val="nil"/>
                    <w:tr2bl w:val="nil"/>
                  </w:tcBorders>
                  <w:noWrap/>
                  <w:vAlign w:val="center"/>
                </w:tcPr>
                <w:p w14:paraId="733AAF01">
                  <w:pPr>
                    <w:pStyle w:val="62"/>
                    <w:jc w:val="center"/>
                    <w:rPr>
                      <w:rFonts w:hint="eastAsia"/>
                      <w:color w:val="auto"/>
                      <w:highlight w:val="none"/>
                    </w:rPr>
                  </w:pPr>
                  <w:r>
                    <w:rPr>
                      <w:rFonts w:hint="eastAsia"/>
                      <w:color w:val="auto"/>
                      <w:highlight w:val="none"/>
                    </w:rPr>
                    <w:t>10</w:t>
                  </w:r>
                </w:p>
              </w:tc>
            </w:tr>
            <w:tr w14:paraId="5CAC9A2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096" w:type="pct"/>
                  <w:tcBorders>
                    <w:tl2br w:val="nil"/>
                    <w:tr2bl w:val="nil"/>
                  </w:tcBorders>
                  <w:noWrap/>
                  <w:vAlign w:val="center"/>
                </w:tcPr>
                <w:p w14:paraId="2B03D80A">
                  <w:pPr>
                    <w:pStyle w:val="62"/>
                    <w:jc w:val="center"/>
                    <w:rPr>
                      <w:rFonts w:hint="eastAsia"/>
                      <w:color w:val="auto"/>
                      <w:highlight w:val="none"/>
                    </w:rPr>
                  </w:pPr>
                  <w:r>
                    <w:rPr>
                      <w:rFonts w:hint="eastAsia"/>
                      <w:color w:val="auto"/>
                      <w:highlight w:val="none"/>
                    </w:rPr>
                    <w:t>氨氮</w:t>
                  </w:r>
                </w:p>
              </w:tc>
              <w:tc>
                <w:tcPr>
                  <w:tcW w:w="1540" w:type="pct"/>
                  <w:tcBorders>
                    <w:tl2br w:val="nil"/>
                    <w:tr2bl w:val="nil"/>
                  </w:tcBorders>
                  <w:noWrap/>
                  <w:vAlign w:val="center"/>
                </w:tcPr>
                <w:p w14:paraId="520D27C7">
                  <w:pPr>
                    <w:pStyle w:val="62"/>
                    <w:jc w:val="center"/>
                    <w:rPr>
                      <w:rFonts w:hint="eastAsia"/>
                      <w:color w:val="auto"/>
                      <w:highlight w:val="none"/>
                    </w:rPr>
                  </w:pPr>
                  <w:r>
                    <w:rPr>
                      <w:rFonts w:hint="eastAsia"/>
                      <w:color w:val="auto"/>
                      <w:highlight w:val="none"/>
                    </w:rPr>
                    <w:t>0.97</w:t>
                  </w:r>
                </w:p>
              </w:tc>
              <w:tc>
                <w:tcPr>
                  <w:tcW w:w="1303" w:type="pct"/>
                  <w:tcBorders>
                    <w:tl2br w:val="nil"/>
                    <w:tr2bl w:val="nil"/>
                  </w:tcBorders>
                  <w:noWrap/>
                  <w:vAlign w:val="center"/>
                </w:tcPr>
                <w:p w14:paraId="09DACBC2">
                  <w:pPr>
                    <w:pStyle w:val="62"/>
                    <w:jc w:val="center"/>
                    <w:rPr>
                      <w:rFonts w:hint="default"/>
                      <w:color w:val="auto"/>
                      <w:highlight w:val="none"/>
                      <w:lang w:val="en-US" w:eastAsia="zh-CN"/>
                    </w:rPr>
                  </w:pPr>
                  <w:r>
                    <w:rPr>
                      <w:rFonts w:hint="eastAsia"/>
                      <w:color w:val="auto"/>
                      <w:highlight w:val="none"/>
                    </w:rPr>
                    <w:t>0.65</w:t>
                  </w:r>
                </w:p>
              </w:tc>
              <w:tc>
                <w:tcPr>
                  <w:tcW w:w="1059" w:type="pct"/>
                  <w:tcBorders>
                    <w:tl2br w:val="nil"/>
                    <w:tr2bl w:val="nil"/>
                  </w:tcBorders>
                  <w:noWrap/>
                  <w:vAlign w:val="center"/>
                </w:tcPr>
                <w:p w14:paraId="44815443">
                  <w:pPr>
                    <w:pStyle w:val="62"/>
                    <w:jc w:val="center"/>
                    <w:rPr>
                      <w:rFonts w:hint="eastAsia"/>
                      <w:color w:val="auto"/>
                      <w:highlight w:val="none"/>
                    </w:rPr>
                  </w:pPr>
                  <w:r>
                    <w:rPr>
                      <w:rFonts w:hint="eastAsia"/>
                      <w:color w:val="auto"/>
                      <w:highlight w:val="none"/>
                    </w:rPr>
                    <w:t>1.5</w:t>
                  </w:r>
                </w:p>
              </w:tc>
            </w:tr>
            <w:tr w14:paraId="603028D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1096" w:type="pct"/>
                  <w:tcBorders>
                    <w:tl2br w:val="nil"/>
                    <w:tr2bl w:val="nil"/>
                  </w:tcBorders>
                  <w:noWrap/>
                  <w:vAlign w:val="center"/>
                </w:tcPr>
                <w:p w14:paraId="3C4FF358">
                  <w:pPr>
                    <w:pStyle w:val="62"/>
                    <w:jc w:val="center"/>
                    <w:rPr>
                      <w:rFonts w:hint="eastAsia"/>
                      <w:color w:val="auto"/>
                      <w:highlight w:val="none"/>
                    </w:rPr>
                  </w:pPr>
                  <w:r>
                    <w:rPr>
                      <w:rFonts w:hint="eastAsia"/>
                      <w:color w:val="auto"/>
                      <w:highlight w:val="none"/>
                    </w:rPr>
                    <w:t>总磷</w:t>
                  </w:r>
                </w:p>
              </w:tc>
              <w:tc>
                <w:tcPr>
                  <w:tcW w:w="1540" w:type="pct"/>
                  <w:tcBorders>
                    <w:tl2br w:val="nil"/>
                    <w:tr2bl w:val="nil"/>
                  </w:tcBorders>
                  <w:noWrap/>
                  <w:vAlign w:val="center"/>
                </w:tcPr>
                <w:p w14:paraId="1DAEC798">
                  <w:pPr>
                    <w:pStyle w:val="62"/>
                    <w:jc w:val="center"/>
                    <w:rPr>
                      <w:rFonts w:hint="eastAsia"/>
                      <w:color w:val="auto"/>
                      <w:highlight w:val="none"/>
                    </w:rPr>
                  </w:pPr>
                  <w:r>
                    <w:rPr>
                      <w:rFonts w:hint="eastAsia"/>
                      <w:color w:val="auto"/>
                      <w:highlight w:val="none"/>
                    </w:rPr>
                    <w:t>0.28</w:t>
                  </w:r>
                </w:p>
              </w:tc>
              <w:tc>
                <w:tcPr>
                  <w:tcW w:w="1303" w:type="pct"/>
                  <w:tcBorders>
                    <w:tl2br w:val="nil"/>
                    <w:tr2bl w:val="nil"/>
                  </w:tcBorders>
                  <w:noWrap/>
                  <w:vAlign w:val="center"/>
                </w:tcPr>
                <w:p w14:paraId="16D56416">
                  <w:pPr>
                    <w:pStyle w:val="62"/>
                    <w:jc w:val="center"/>
                    <w:rPr>
                      <w:rFonts w:hint="default"/>
                      <w:color w:val="auto"/>
                      <w:highlight w:val="none"/>
                      <w:lang w:val="en-US" w:eastAsia="zh-CN"/>
                    </w:rPr>
                  </w:pPr>
                  <w:r>
                    <w:rPr>
                      <w:rFonts w:hint="eastAsia"/>
                      <w:color w:val="auto"/>
                      <w:highlight w:val="none"/>
                    </w:rPr>
                    <w:t>0.93</w:t>
                  </w:r>
                </w:p>
              </w:tc>
              <w:tc>
                <w:tcPr>
                  <w:tcW w:w="1059" w:type="pct"/>
                  <w:tcBorders>
                    <w:tl2br w:val="nil"/>
                    <w:tr2bl w:val="nil"/>
                  </w:tcBorders>
                  <w:noWrap/>
                  <w:vAlign w:val="center"/>
                </w:tcPr>
                <w:p w14:paraId="1BD85447">
                  <w:pPr>
                    <w:pStyle w:val="62"/>
                    <w:jc w:val="center"/>
                    <w:rPr>
                      <w:rFonts w:hint="eastAsia"/>
                      <w:color w:val="auto"/>
                      <w:highlight w:val="none"/>
                    </w:rPr>
                  </w:pPr>
                  <w:r>
                    <w:rPr>
                      <w:rFonts w:hint="eastAsia"/>
                      <w:color w:val="auto"/>
                      <w:highlight w:val="none"/>
                    </w:rPr>
                    <w:t>0.3</w:t>
                  </w:r>
                </w:p>
              </w:tc>
            </w:tr>
          </w:tbl>
          <w:p w14:paraId="19ACCB1D">
            <w:pPr>
              <w:pStyle w:val="33"/>
              <w:numPr>
                <w:ilvl w:val="0"/>
                <w:numId w:val="0"/>
              </w:numPr>
              <w:tabs>
                <w:tab w:val="left" w:pos="0"/>
              </w:tabs>
              <w:ind w:firstLine="480" w:firstLineChars="200"/>
              <w:rPr>
                <w:rFonts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由上表可知，诸民屯桥断面水质各项指标均满足 GB3838-2002《地表水环境质量标准》中的IV类水质标准要求</w:t>
            </w:r>
            <w:r>
              <w:rPr>
                <w:rFonts w:hint="eastAsia" w:cs="Times New Roman"/>
                <w:b w:val="0"/>
                <w:bCs w:val="0"/>
                <w:color w:val="auto"/>
                <w:kern w:val="2"/>
                <w:sz w:val="24"/>
                <w:szCs w:val="24"/>
                <w:highlight w:val="none"/>
                <w:lang w:val="en-US" w:eastAsia="zh-CN" w:bidi="ar-SA"/>
              </w:rPr>
              <w:t>。</w:t>
            </w:r>
          </w:p>
          <w:p w14:paraId="13B57B10">
            <w:pPr>
              <w:pStyle w:val="33"/>
              <w:numPr>
                <w:ilvl w:val="0"/>
                <w:numId w:val="37"/>
              </w:numPr>
              <w:tabs>
                <w:tab w:val="left" w:pos="0"/>
              </w:tabs>
              <w:rPr>
                <w:color w:val="auto"/>
                <w:highlight w:val="none"/>
                <w:lang w:eastAsia="zh-CN"/>
              </w:rPr>
            </w:pPr>
            <w:r>
              <w:rPr>
                <w:rFonts w:hint="eastAsia"/>
                <w:color w:val="auto"/>
                <w:highlight w:val="none"/>
                <w:lang w:eastAsia="zh-CN"/>
              </w:rPr>
              <w:t>声环境质量现状</w:t>
            </w:r>
          </w:p>
          <w:p w14:paraId="6E9BDD03">
            <w:pPr>
              <w:pStyle w:val="59"/>
              <w:ind w:firstLine="480"/>
              <w:rPr>
                <w:color w:val="auto"/>
                <w:highlight w:val="none"/>
              </w:rPr>
            </w:pPr>
            <w:r>
              <w:rPr>
                <w:color w:val="auto"/>
                <w:highlight w:val="none"/>
              </w:rPr>
              <w:t>根据《建设项目环境影响报告表编制技术指南》（污染影响类），厂界外周边50m范围内存在声环境保护目标的建设项目，应监测保护目标声环境质量现状。根据现场调查，项目厂界外50米范围不存在声环境保护目标，因此无需进行声环境质量现状监测。</w:t>
            </w:r>
          </w:p>
          <w:p w14:paraId="0BC2A15C">
            <w:pPr>
              <w:pStyle w:val="33"/>
              <w:numPr>
                <w:ilvl w:val="0"/>
                <w:numId w:val="37"/>
              </w:numPr>
              <w:tabs>
                <w:tab w:val="left" w:pos="0"/>
              </w:tabs>
              <w:rPr>
                <w:color w:val="auto"/>
                <w:highlight w:val="none"/>
                <w:lang w:eastAsia="zh-CN"/>
              </w:rPr>
            </w:pPr>
            <w:r>
              <w:rPr>
                <w:color w:val="auto"/>
                <w:highlight w:val="none"/>
              </w:rPr>
              <w:t>生态环境质量现状</w:t>
            </w:r>
          </w:p>
          <w:p w14:paraId="395336CC">
            <w:pPr>
              <w:spacing w:line="360" w:lineRule="auto"/>
              <w:ind w:firstLine="480"/>
              <w:rPr>
                <w:color w:val="auto"/>
                <w:sz w:val="24"/>
                <w:highlight w:val="none"/>
              </w:rPr>
            </w:pPr>
            <w:r>
              <w:rPr>
                <w:bCs/>
                <w:color w:val="auto"/>
                <w:sz w:val="24"/>
                <w:highlight w:val="none"/>
              </w:rPr>
              <w:t>本项目位于</w:t>
            </w:r>
            <w:r>
              <w:rPr>
                <w:rFonts w:hint="eastAsia"/>
                <w:bCs/>
                <w:color w:val="auto"/>
                <w:sz w:val="24"/>
                <w:highlight w:val="none"/>
                <w:lang w:eastAsia="zh-CN"/>
              </w:rPr>
              <w:t>辽宁省铁岭市高新技术产业开发区109号</w:t>
            </w:r>
            <w:r>
              <w:rPr>
                <w:color w:val="auto"/>
                <w:sz w:val="24"/>
                <w:highlight w:val="none"/>
              </w:rPr>
              <w:t>，用地</w:t>
            </w:r>
            <w:r>
              <w:rPr>
                <w:rFonts w:hint="eastAsia"/>
                <w:color w:val="auto"/>
                <w:sz w:val="24"/>
                <w:highlight w:val="none"/>
              </w:rPr>
              <w:t>为工业用地</w:t>
            </w:r>
            <w:r>
              <w:rPr>
                <w:color w:val="auto"/>
                <w:sz w:val="24"/>
                <w:highlight w:val="none"/>
              </w:rPr>
              <w:t>，不涉及新增用地。</w:t>
            </w:r>
            <w:r>
              <w:rPr>
                <w:rFonts w:hint="eastAsia"/>
                <w:color w:val="auto"/>
                <w:sz w:val="24"/>
                <w:highlight w:val="none"/>
              </w:rPr>
              <w:t>同时本项目</w:t>
            </w:r>
            <w:r>
              <w:rPr>
                <w:color w:val="auto"/>
                <w:sz w:val="24"/>
                <w:highlight w:val="none"/>
              </w:rPr>
              <w:t>所在区域周边附近无风景名胜区、自然保护区及文化遗产等特殊保护目标，生态环境不属于敏感区。</w:t>
            </w:r>
          </w:p>
          <w:p w14:paraId="5921EFF1">
            <w:pPr>
              <w:pStyle w:val="33"/>
              <w:numPr>
                <w:ilvl w:val="0"/>
                <w:numId w:val="37"/>
              </w:numPr>
              <w:tabs>
                <w:tab w:val="left" w:pos="0"/>
              </w:tabs>
              <w:rPr>
                <w:color w:val="auto"/>
                <w:highlight w:val="none"/>
                <w:lang w:eastAsia="zh-CN"/>
              </w:rPr>
            </w:pPr>
            <w:r>
              <w:rPr>
                <w:rFonts w:hint="eastAsia"/>
                <w:color w:val="auto"/>
                <w:highlight w:val="none"/>
                <w:lang w:eastAsia="zh-CN"/>
              </w:rPr>
              <w:t>电磁辐射</w:t>
            </w:r>
          </w:p>
          <w:p w14:paraId="0BA01D9A">
            <w:pPr>
              <w:spacing w:line="360" w:lineRule="auto"/>
              <w:ind w:firstLine="480" w:firstLineChars="200"/>
              <w:rPr>
                <w:color w:val="auto"/>
                <w:sz w:val="24"/>
                <w:highlight w:val="none"/>
              </w:rPr>
            </w:pPr>
            <w:r>
              <w:rPr>
                <w:color w:val="auto"/>
                <w:sz w:val="24"/>
                <w:highlight w:val="none"/>
              </w:rPr>
              <w:t>本项目不属于新建或改建、扩建广播电台、差转台、电视塔台、卫星地球上行站、雷达等电磁辐射类项目，无需对电磁辐射现状开展监测与评价。</w:t>
            </w:r>
          </w:p>
          <w:p w14:paraId="49CFFB3C">
            <w:pPr>
              <w:pStyle w:val="33"/>
              <w:numPr>
                <w:ilvl w:val="0"/>
                <w:numId w:val="37"/>
              </w:numPr>
              <w:tabs>
                <w:tab w:val="left" w:pos="0"/>
              </w:tabs>
              <w:rPr>
                <w:color w:val="auto"/>
                <w:highlight w:val="none"/>
                <w:lang w:eastAsia="zh-CN"/>
              </w:rPr>
            </w:pPr>
            <w:r>
              <w:rPr>
                <w:color w:val="auto"/>
                <w:highlight w:val="none"/>
                <w:lang w:eastAsia="zh-CN"/>
              </w:rPr>
              <w:t>地下水、土壤环境质量现状</w:t>
            </w:r>
          </w:p>
          <w:p w14:paraId="187717FB">
            <w:pPr>
              <w:pStyle w:val="59"/>
              <w:ind w:firstLine="480"/>
              <w:rPr>
                <w:color w:val="auto"/>
                <w:highlight w:val="none"/>
              </w:rPr>
            </w:pPr>
            <w:r>
              <w:rPr>
                <w:color w:val="auto"/>
                <w:highlight w:val="none"/>
              </w:rPr>
              <w:t>根据《建设项目环境影响报告表编制技术指南（污染影响类</w:t>
            </w:r>
            <w:r>
              <w:rPr>
                <w:rFonts w:hint="eastAsia"/>
                <w:color w:val="auto"/>
                <w:highlight w:val="none"/>
              </w:rPr>
              <w:t>）</w:t>
            </w:r>
            <w:r>
              <w:rPr>
                <w:color w:val="auto"/>
                <w:highlight w:val="none"/>
              </w:rPr>
              <w:t>》（试行</w:t>
            </w:r>
            <w:r>
              <w:rPr>
                <w:rFonts w:hint="eastAsia"/>
                <w:color w:val="auto"/>
                <w:highlight w:val="none"/>
              </w:rPr>
              <w:t>）</w:t>
            </w:r>
            <w:r>
              <w:rPr>
                <w:color w:val="auto"/>
                <w:highlight w:val="none"/>
              </w:rPr>
              <w:t>，原则上不开展环境质量现状调查。</w:t>
            </w:r>
            <w:r>
              <w:rPr>
                <w:rFonts w:hint="eastAsia"/>
                <w:color w:val="auto"/>
                <w:highlight w:val="none"/>
              </w:rPr>
              <w:t>且</w:t>
            </w:r>
            <w:r>
              <w:rPr>
                <w:color w:val="auto"/>
                <w:highlight w:val="none"/>
              </w:rPr>
              <w:t>建设项目</w:t>
            </w:r>
            <w:r>
              <w:rPr>
                <w:rFonts w:hint="eastAsia"/>
                <w:color w:val="auto"/>
                <w:highlight w:val="none"/>
              </w:rPr>
              <w:t>采取分区防渗措施，</w:t>
            </w:r>
            <w:r>
              <w:rPr>
                <w:color w:val="auto"/>
                <w:highlight w:val="none"/>
              </w:rPr>
              <w:t>土壤、地下水环境污染途径</w:t>
            </w:r>
            <w:r>
              <w:rPr>
                <w:rFonts w:hint="eastAsia"/>
                <w:color w:val="auto"/>
                <w:highlight w:val="none"/>
              </w:rPr>
              <w:t>可控</w:t>
            </w:r>
            <w:r>
              <w:rPr>
                <w:color w:val="auto"/>
                <w:highlight w:val="none"/>
              </w:rPr>
              <w:t>，</w:t>
            </w:r>
            <w:r>
              <w:rPr>
                <w:rFonts w:hint="eastAsia"/>
                <w:color w:val="auto"/>
                <w:highlight w:val="none"/>
              </w:rPr>
              <w:t>无需</w:t>
            </w:r>
            <w:r>
              <w:rPr>
                <w:color w:val="auto"/>
                <w:highlight w:val="none"/>
              </w:rPr>
              <w:t>开展现状调查</w:t>
            </w:r>
            <w:r>
              <w:rPr>
                <w:rFonts w:hint="eastAsia"/>
                <w:color w:val="auto"/>
                <w:highlight w:val="none"/>
              </w:rPr>
              <w:t>。</w:t>
            </w:r>
            <w:r>
              <w:rPr>
                <w:color w:val="auto"/>
                <w:highlight w:val="none"/>
              </w:rPr>
              <w:t>本报告建议定期对</w:t>
            </w:r>
            <w:r>
              <w:rPr>
                <w:rFonts w:hint="eastAsia"/>
                <w:color w:val="auto"/>
                <w:highlight w:val="none"/>
                <w:lang w:eastAsia="zh-CN"/>
              </w:rPr>
              <w:t>危废贮存库</w:t>
            </w:r>
            <w:r>
              <w:rPr>
                <w:color w:val="auto"/>
                <w:highlight w:val="none"/>
              </w:rPr>
              <w:t>进行定期检查是否发生损坏、破裂情况，若出现该类问题出现，建设单位应及时采取修补，做好防腐、防渗措施。</w:t>
            </w:r>
          </w:p>
        </w:tc>
      </w:tr>
      <w:tr w14:paraId="2F60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noWrap/>
            <w:vAlign w:val="center"/>
          </w:tcPr>
          <w:p w14:paraId="4D2B13CB">
            <w:pPr>
              <w:jc w:val="center"/>
              <w:rPr>
                <w:color w:val="auto"/>
                <w:highlight w:val="none"/>
              </w:rPr>
            </w:pPr>
            <w:r>
              <w:rPr>
                <w:rFonts w:hint="eastAsia"/>
                <w:color w:val="auto"/>
                <w:sz w:val="24"/>
                <w:highlight w:val="none"/>
              </w:rPr>
              <w:t>环境保护目标</w:t>
            </w:r>
          </w:p>
        </w:tc>
        <w:tc>
          <w:tcPr>
            <w:tcW w:w="7842" w:type="dxa"/>
            <w:noWrap/>
          </w:tcPr>
          <w:p w14:paraId="10744FD4">
            <w:pPr>
              <w:pStyle w:val="59"/>
              <w:ind w:firstLine="480"/>
              <w:rPr>
                <w:color w:val="auto"/>
                <w:highlight w:val="none"/>
              </w:rPr>
            </w:pPr>
            <w:r>
              <w:rPr>
                <w:rFonts w:hint="eastAsia"/>
                <w:color w:val="auto"/>
                <w:highlight w:val="none"/>
              </w:rPr>
              <w:t>参照《建设项目环境影响报告表编制技术指南（污染影响类）》（试行），确定本项目环境保护目标。</w:t>
            </w:r>
          </w:p>
          <w:p w14:paraId="146DDFAF">
            <w:pPr>
              <w:pStyle w:val="33"/>
              <w:numPr>
                <w:ilvl w:val="0"/>
                <w:numId w:val="43"/>
              </w:numPr>
              <w:tabs>
                <w:tab w:val="left" w:pos="0"/>
              </w:tabs>
              <w:rPr>
                <w:color w:val="auto"/>
                <w:highlight w:val="none"/>
                <w:lang w:eastAsia="zh-CN"/>
              </w:rPr>
            </w:pPr>
            <w:r>
              <w:rPr>
                <w:rFonts w:hint="eastAsia"/>
                <w:color w:val="auto"/>
                <w:highlight w:val="none"/>
                <w:lang w:eastAsia="zh-CN"/>
              </w:rPr>
              <w:t>大气环境保护目标</w:t>
            </w:r>
          </w:p>
          <w:p w14:paraId="561191A4">
            <w:pPr>
              <w:pStyle w:val="59"/>
              <w:ind w:firstLine="480"/>
              <w:rPr>
                <w:color w:val="auto"/>
                <w:highlight w:val="none"/>
              </w:rPr>
            </w:pPr>
            <w:r>
              <w:rPr>
                <w:rFonts w:hint="eastAsia"/>
                <w:color w:val="auto"/>
                <w:highlight w:val="none"/>
              </w:rPr>
              <w:t>本项目位于</w:t>
            </w:r>
            <w:r>
              <w:rPr>
                <w:rFonts w:hint="eastAsia"/>
                <w:bCs/>
                <w:color w:val="auto"/>
                <w:highlight w:val="none"/>
                <w:lang w:eastAsia="zh-CN"/>
              </w:rPr>
              <w:t>辽宁省铁岭市高新技术产业开发区109号</w:t>
            </w:r>
            <w:r>
              <w:rPr>
                <w:color w:val="auto"/>
                <w:highlight w:val="none"/>
              </w:rPr>
              <w:t>。厂</w:t>
            </w:r>
            <w:r>
              <w:rPr>
                <w:rFonts w:hint="eastAsia"/>
                <w:color w:val="auto"/>
                <w:highlight w:val="none"/>
              </w:rPr>
              <w:t>界外500米范围内无自然保护区、风景名胜区、居住区、文化区和农村地区中人群较集中的区域等保护目标分布。</w:t>
            </w:r>
          </w:p>
          <w:p w14:paraId="33DCF5A0">
            <w:pPr>
              <w:pStyle w:val="33"/>
              <w:numPr>
                <w:ilvl w:val="0"/>
                <w:numId w:val="43"/>
              </w:numPr>
              <w:tabs>
                <w:tab w:val="left" w:pos="0"/>
              </w:tabs>
              <w:rPr>
                <w:color w:val="auto"/>
                <w:highlight w:val="none"/>
                <w:lang w:eastAsia="zh-CN"/>
              </w:rPr>
            </w:pPr>
            <w:r>
              <w:rPr>
                <w:rFonts w:hint="eastAsia"/>
                <w:color w:val="auto"/>
                <w:highlight w:val="none"/>
                <w:lang w:eastAsia="zh-CN"/>
              </w:rPr>
              <w:t>声环境保护目标</w:t>
            </w:r>
          </w:p>
          <w:p w14:paraId="3D51F49D">
            <w:pPr>
              <w:pStyle w:val="59"/>
              <w:ind w:firstLine="480"/>
              <w:rPr>
                <w:color w:val="auto"/>
                <w:highlight w:val="none"/>
              </w:rPr>
            </w:pPr>
            <w:r>
              <w:rPr>
                <w:rFonts w:hint="eastAsia"/>
                <w:color w:val="auto"/>
                <w:highlight w:val="none"/>
              </w:rPr>
              <w:t>本项目厂界外50米范围内无声环境保护目标。</w:t>
            </w:r>
          </w:p>
          <w:p w14:paraId="5E0553CC">
            <w:pPr>
              <w:pStyle w:val="33"/>
              <w:numPr>
                <w:ilvl w:val="0"/>
                <w:numId w:val="43"/>
              </w:numPr>
              <w:tabs>
                <w:tab w:val="left" w:pos="0"/>
              </w:tabs>
              <w:rPr>
                <w:color w:val="auto"/>
                <w:highlight w:val="none"/>
                <w:lang w:eastAsia="zh-CN"/>
              </w:rPr>
            </w:pPr>
            <w:r>
              <w:rPr>
                <w:rFonts w:hint="eastAsia"/>
                <w:color w:val="auto"/>
                <w:highlight w:val="none"/>
                <w:lang w:eastAsia="zh-CN"/>
              </w:rPr>
              <w:t>地下水环境保护目标</w:t>
            </w:r>
          </w:p>
          <w:p w14:paraId="3568350F">
            <w:pPr>
              <w:pStyle w:val="59"/>
              <w:ind w:firstLine="480"/>
              <w:rPr>
                <w:color w:val="auto"/>
                <w:highlight w:val="none"/>
              </w:rPr>
            </w:pPr>
            <w:r>
              <w:rPr>
                <w:rFonts w:hint="eastAsia"/>
                <w:color w:val="auto"/>
                <w:highlight w:val="none"/>
              </w:rPr>
              <w:t>本项目厂界外500米范围内无地下水集中式饮用水水源和热水、矿泉水、温泉等特殊地下水资源。</w:t>
            </w:r>
          </w:p>
          <w:p w14:paraId="06673915">
            <w:pPr>
              <w:pStyle w:val="33"/>
              <w:numPr>
                <w:ilvl w:val="0"/>
                <w:numId w:val="43"/>
              </w:numPr>
              <w:tabs>
                <w:tab w:val="left" w:pos="0"/>
              </w:tabs>
              <w:rPr>
                <w:color w:val="auto"/>
                <w:highlight w:val="none"/>
                <w:lang w:eastAsia="zh-CN"/>
              </w:rPr>
            </w:pPr>
            <w:r>
              <w:rPr>
                <w:rFonts w:hint="eastAsia"/>
                <w:color w:val="auto"/>
                <w:highlight w:val="none"/>
                <w:lang w:eastAsia="zh-CN"/>
              </w:rPr>
              <w:t>生态环境保护目标</w:t>
            </w:r>
          </w:p>
          <w:p w14:paraId="05019077">
            <w:pPr>
              <w:pStyle w:val="59"/>
              <w:ind w:firstLine="480"/>
              <w:rPr>
                <w:color w:val="auto"/>
                <w:highlight w:val="none"/>
              </w:rPr>
            </w:pPr>
            <w:r>
              <w:rPr>
                <w:rFonts w:hint="eastAsia"/>
                <w:color w:val="auto"/>
                <w:highlight w:val="none"/>
              </w:rPr>
              <w:t>本项目位于</w:t>
            </w:r>
            <w:r>
              <w:rPr>
                <w:rFonts w:hint="eastAsia"/>
                <w:bCs/>
                <w:color w:val="auto"/>
                <w:highlight w:val="none"/>
                <w:lang w:eastAsia="zh-CN"/>
              </w:rPr>
              <w:t>辽宁省铁岭市高新技术产业开发区109号</w:t>
            </w:r>
            <w:r>
              <w:rPr>
                <w:rFonts w:hint="eastAsia"/>
                <w:color w:val="auto"/>
                <w:highlight w:val="none"/>
              </w:rPr>
              <w:t>，本项目</w:t>
            </w:r>
            <w:r>
              <w:rPr>
                <w:rFonts w:hint="eastAsia"/>
                <w:color w:val="auto"/>
                <w:highlight w:val="none"/>
                <w:lang w:eastAsia="zh-CN"/>
              </w:rPr>
              <w:t>位于现有厂区内</w:t>
            </w:r>
            <w:r>
              <w:rPr>
                <w:rFonts w:hint="eastAsia"/>
                <w:color w:val="auto"/>
                <w:highlight w:val="none"/>
              </w:rPr>
              <w:t>，不新增用地，现有用地性质为工业用地，且用地范围内不含有生态环境保护目标，故无需进行生态现状调查。</w:t>
            </w:r>
          </w:p>
          <w:p w14:paraId="7E0F47A0">
            <w:pPr>
              <w:pStyle w:val="59"/>
              <w:ind w:firstLine="480"/>
              <w:rPr>
                <w:color w:val="auto"/>
                <w:highlight w:val="none"/>
              </w:rPr>
            </w:pPr>
            <w:r>
              <w:rPr>
                <w:rFonts w:hint="eastAsia"/>
                <w:color w:val="auto"/>
                <w:highlight w:val="none"/>
              </w:rPr>
              <w:t>本项目周边关系图见附图2，</w:t>
            </w:r>
            <w:r>
              <w:rPr>
                <w:rFonts w:hint="eastAsia"/>
                <w:color w:val="auto"/>
                <w:highlight w:val="none"/>
                <w:lang w:eastAsia="zh-CN"/>
              </w:rPr>
              <w:t>评价范围</w:t>
            </w:r>
            <w:r>
              <w:rPr>
                <w:color w:val="auto"/>
                <w:highlight w:val="none"/>
              </w:rPr>
              <w:t>图见附图</w:t>
            </w:r>
            <w:r>
              <w:rPr>
                <w:rFonts w:hint="eastAsia"/>
                <w:color w:val="auto"/>
                <w:highlight w:val="none"/>
                <w:lang w:val="en-US" w:eastAsia="zh-CN"/>
              </w:rPr>
              <w:t>8</w:t>
            </w:r>
            <w:r>
              <w:rPr>
                <w:color w:val="auto"/>
                <w:highlight w:val="none"/>
              </w:rPr>
              <w:t>。</w:t>
            </w:r>
          </w:p>
          <w:p w14:paraId="0BDAA5B2">
            <w:pPr>
              <w:pStyle w:val="59"/>
              <w:ind w:firstLine="480"/>
              <w:rPr>
                <w:color w:val="auto"/>
                <w:highlight w:val="none"/>
              </w:rPr>
            </w:pPr>
          </w:p>
        </w:tc>
      </w:tr>
      <w:tr w14:paraId="32A9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dxa"/>
            <w:noWrap/>
            <w:vAlign w:val="center"/>
          </w:tcPr>
          <w:p w14:paraId="7549BD69">
            <w:pPr>
              <w:jc w:val="center"/>
              <w:rPr>
                <w:color w:val="auto"/>
                <w:sz w:val="24"/>
                <w:highlight w:val="none"/>
              </w:rPr>
            </w:pPr>
            <w:r>
              <w:rPr>
                <w:rFonts w:hint="eastAsia"/>
                <w:color w:val="auto"/>
                <w:sz w:val="24"/>
                <w:highlight w:val="none"/>
              </w:rPr>
              <w:t>污染物排放控制标准</w:t>
            </w:r>
          </w:p>
        </w:tc>
        <w:tc>
          <w:tcPr>
            <w:tcW w:w="7842" w:type="dxa"/>
            <w:noWrap/>
          </w:tcPr>
          <w:p w14:paraId="4B28A51A">
            <w:pPr>
              <w:pStyle w:val="33"/>
              <w:numPr>
                <w:ilvl w:val="0"/>
                <w:numId w:val="44"/>
              </w:numPr>
              <w:tabs>
                <w:tab w:val="left" w:pos="0"/>
              </w:tabs>
              <w:rPr>
                <w:color w:val="auto"/>
                <w:highlight w:val="none"/>
                <w:lang w:eastAsia="zh-CN"/>
              </w:rPr>
            </w:pPr>
            <w:r>
              <w:rPr>
                <w:rFonts w:hint="eastAsia"/>
                <w:color w:val="auto"/>
                <w:highlight w:val="none"/>
                <w:lang w:eastAsia="zh-CN"/>
              </w:rPr>
              <w:t>废气排放标准</w:t>
            </w:r>
          </w:p>
          <w:p w14:paraId="1C05A242">
            <w:pPr>
              <w:pStyle w:val="59"/>
              <w:tabs>
                <w:tab w:val="left" w:pos="840"/>
              </w:tabs>
              <w:ind w:firstLine="480"/>
              <w:jc w:val="both"/>
              <w:rPr>
                <w:rFonts w:hint="eastAsia"/>
                <w:color w:val="auto"/>
                <w:highlight w:val="none"/>
                <w:lang w:val="zh-CN"/>
              </w:rPr>
            </w:pPr>
            <w:r>
              <w:rPr>
                <w:rFonts w:hint="eastAsia"/>
                <w:color w:val="auto"/>
                <w:highlight w:val="none"/>
                <w:lang w:val="zh-CN"/>
              </w:rPr>
              <w:t>现有项目PPR、PE管材管件产生的非甲烷总烃、颗粒物排放浓度及单位产品非甲烷总烃排放量执行《合成树脂工业污染物排放标准》（GB31572-2015）表5、表</w:t>
            </w:r>
            <w:r>
              <w:rPr>
                <w:rFonts w:hint="eastAsia"/>
                <w:color w:val="auto"/>
                <w:highlight w:val="none"/>
                <w:lang w:val="en-US" w:eastAsia="zh-CN"/>
              </w:rPr>
              <w:t>9</w:t>
            </w:r>
            <w:r>
              <w:rPr>
                <w:rFonts w:hint="eastAsia"/>
                <w:color w:val="auto"/>
                <w:highlight w:val="none"/>
                <w:lang w:val="zh-CN"/>
              </w:rPr>
              <w:t>大气污染物特别排放限值中所有合成树脂的污染物排放限值。</w:t>
            </w:r>
          </w:p>
          <w:p w14:paraId="64116C2B">
            <w:pPr>
              <w:pStyle w:val="32"/>
              <w:numPr>
                <w:ilvl w:val="0"/>
                <w:numId w:val="7"/>
              </w:numPr>
              <w:bidi w:val="0"/>
              <w:rPr>
                <w:color w:val="auto"/>
                <w:highlight w:val="none"/>
                <w:lang w:val="zh-CN"/>
              </w:rPr>
            </w:pPr>
            <w:r>
              <w:rPr>
                <w:rFonts w:hint="eastAsia"/>
                <w:color w:val="auto"/>
                <w:highlight w:val="none"/>
                <w:lang w:val="zh-CN" w:eastAsia="zh-CN"/>
              </w:rPr>
              <w:t>合成树脂工业污染物排放标准</w:t>
            </w:r>
          </w:p>
          <w:tbl>
            <w:tblPr>
              <w:tblStyle w:val="21"/>
              <w:tblW w:w="4996"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414"/>
              <w:gridCol w:w="1369"/>
              <w:gridCol w:w="1186"/>
              <w:gridCol w:w="881"/>
              <w:gridCol w:w="1204"/>
            </w:tblGrid>
            <w:tr w14:paraId="5E61FE9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7" w:type="pct"/>
                  <w:vMerge w:val="restart"/>
                  <w:noWrap w:val="0"/>
                  <w:vAlign w:val="center"/>
                </w:tcPr>
                <w:p w14:paraId="24B43915">
                  <w:pPr>
                    <w:pStyle w:val="45"/>
                    <w:bidi w:val="0"/>
                    <w:rPr>
                      <w:color w:val="auto"/>
                      <w:highlight w:val="none"/>
                    </w:rPr>
                  </w:pPr>
                  <w:r>
                    <w:rPr>
                      <w:color w:val="auto"/>
                      <w:highlight w:val="none"/>
                    </w:rPr>
                    <w:t>污染物</w:t>
                  </w:r>
                </w:p>
              </w:tc>
              <w:tc>
                <w:tcPr>
                  <w:tcW w:w="927" w:type="pct"/>
                  <w:vMerge w:val="restart"/>
                  <w:noWrap w:val="0"/>
                  <w:vAlign w:val="center"/>
                </w:tcPr>
                <w:p w14:paraId="63982588">
                  <w:pPr>
                    <w:pStyle w:val="45"/>
                    <w:bidi w:val="0"/>
                    <w:rPr>
                      <w:rFonts w:hint="eastAsia"/>
                      <w:color w:val="auto"/>
                      <w:highlight w:val="none"/>
                    </w:rPr>
                  </w:pPr>
                  <w:r>
                    <w:rPr>
                      <w:rFonts w:hint="eastAsia"/>
                      <w:color w:val="auto"/>
                      <w:highlight w:val="none"/>
                      <w:lang w:eastAsia="zh-CN"/>
                    </w:rPr>
                    <w:t>排放限值</w:t>
                  </w:r>
                  <w:r>
                    <w:rPr>
                      <w:color w:val="auto"/>
                      <w:highlight w:val="none"/>
                    </w:rPr>
                    <w:t>（mg/</w:t>
                  </w:r>
                  <w:r>
                    <w:rPr>
                      <w:rFonts w:hint="eastAsia"/>
                      <w:color w:val="auto"/>
                      <w:highlight w:val="none"/>
                      <w:lang w:val="en-US" w:eastAsia="zh-CN"/>
                    </w:rPr>
                    <w:t>m³</w:t>
                  </w:r>
                  <w:r>
                    <w:rPr>
                      <w:rFonts w:hint="eastAsia"/>
                      <w:color w:val="auto"/>
                      <w:highlight w:val="none"/>
                    </w:rPr>
                    <w:t>）</w:t>
                  </w:r>
                </w:p>
              </w:tc>
              <w:tc>
                <w:tcPr>
                  <w:tcW w:w="898" w:type="pct"/>
                  <w:vMerge w:val="restart"/>
                  <w:noWrap w:val="0"/>
                  <w:vAlign w:val="center"/>
                </w:tcPr>
                <w:p w14:paraId="6928828E">
                  <w:pPr>
                    <w:pStyle w:val="45"/>
                    <w:bidi w:val="0"/>
                    <w:rPr>
                      <w:rFonts w:hint="eastAsia" w:eastAsia="宋体"/>
                      <w:color w:val="auto"/>
                      <w:highlight w:val="none"/>
                      <w:lang w:eastAsia="zh-CN"/>
                    </w:rPr>
                  </w:pPr>
                  <w:r>
                    <w:rPr>
                      <w:rFonts w:hint="eastAsia"/>
                      <w:color w:val="auto"/>
                      <w:highlight w:val="none"/>
                      <w:lang w:eastAsia="zh-CN"/>
                    </w:rPr>
                    <w:t>适用合成树脂类型</w:t>
                  </w:r>
                </w:p>
              </w:tc>
              <w:tc>
                <w:tcPr>
                  <w:tcW w:w="778" w:type="pct"/>
                  <w:vMerge w:val="restart"/>
                  <w:noWrap w:val="0"/>
                  <w:vAlign w:val="center"/>
                </w:tcPr>
                <w:p w14:paraId="2C935EB7">
                  <w:pPr>
                    <w:pStyle w:val="45"/>
                    <w:bidi w:val="0"/>
                    <w:rPr>
                      <w:color w:val="auto"/>
                      <w:highlight w:val="none"/>
                    </w:rPr>
                  </w:pPr>
                  <w:r>
                    <w:rPr>
                      <w:rFonts w:hint="eastAsia"/>
                      <w:color w:val="auto"/>
                      <w:highlight w:val="none"/>
                    </w:rPr>
                    <w:t>污染物排放监控位置</w:t>
                  </w:r>
                </w:p>
              </w:tc>
              <w:tc>
                <w:tcPr>
                  <w:tcW w:w="1368" w:type="pct"/>
                  <w:gridSpan w:val="2"/>
                  <w:noWrap w:val="0"/>
                  <w:vAlign w:val="center"/>
                </w:tcPr>
                <w:p w14:paraId="647E2069">
                  <w:pPr>
                    <w:pStyle w:val="45"/>
                    <w:bidi w:val="0"/>
                    <w:rPr>
                      <w:rFonts w:hint="eastAsia"/>
                      <w:color w:val="auto"/>
                      <w:highlight w:val="none"/>
                      <w:lang w:eastAsia="zh-CN"/>
                    </w:rPr>
                  </w:pPr>
                  <w:r>
                    <w:rPr>
                      <w:rFonts w:hint="eastAsia"/>
                      <w:color w:val="auto"/>
                      <w:highlight w:val="none"/>
                      <w:lang w:eastAsia="zh-CN"/>
                    </w:rPr>
                    <w:t>无组织排放标准</w:t>
                  </w:r>
                </w:p>
              </w:tc>
            </w:tr>
            <w:tr w14:paraId="6EAD20B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7" w:type="pct"/>
                  <w:vMerge w:val="continue"/>
                  <w:noWrap w:val="0"/>
                  <w:vAlign w:val="center"/>
                </w:tcPr>
                <w:p w14:paraId="7F1188FF">
                  <w:pPr>
                    <w:pStyle w:val="45"/>
                    <w:bidi w:val="0"/>
                    <w:rPr>
                      <w:color w:val="auto"/>
                    </w:rPr>
                  </w:pPr>
                </w:p>
              </w:tc>
              <w:tc>
                <w:tcPr>
                  <w:tcW w:w="927" w:type="pct"/>
                  <w:vMerge w:val="continue"/>
                  <w:noWrap w:val="0"/>
                  <w:vAlign w:val="center"/>
                </w:tcPr>
                <w:p w14:paraId="6E7A30CB">
                  <w:pPr>
                    <w:pStyle w:val="45"/>
                    <w:bidi w:val="0"/>
                    <w:rPr>
                      <w:color w:val="auto"/>
                    </w:rPr>
                  </w:pPr>
                </w:p>
              </w:tc>
              <w:tc>
                <w:tcPr>
                  <w:tcW w:w="898" w:type="pct"/>
                  <w:vMerge w:val="continue"/>
                  <w:noWrap w:val="0"/>
                  <w:vAlign w:val="center"/>
                </w:tcPr>
                <w:p w14:paraId="51CA4C39">
                  <w:pPr>
                    <w:pStyle w:val="45"/>
                    <w:bidi w:val="0"/>
                    <w:rPr>
                      <w:color w:val="auto"/>
                    </w:rPr>
                  </w:pPr>
                </w:p>
              </w:tc>
              <w:tc>
                <w:tcPr>
                  <w:tcW w:w="778" w:type="pct"/>
                  <w:vMerge w:val="continue"/>
                  <w:noWrap w:val="0"/>
                  <w:vAlign w:val="center"/>
                </w:tcPr>
                <w:p w14:paraId="404DFE76">
                  <w:pPr>
                    <w:pStyle w:val="45"/>
                    <w:bidi w:val="0"/>
                    <w:rPr>
                      <w:color w:val="auto"/>
                    </w:rPr>
                  </w:pPr>
                </w:p>
              </w:tc>
              <w:tc>
                <w:tcPr>
                  <w:tcW w:w="578" w:type="pct"/>
                  <w:noWrap w:val="0"/>
                  <w:vAlign w:val="center"/>
                </w:tcPr>
                <w:p w14:paraId="1FEF317F">
                  <w:pPr>
                    <w:pStyle w:val="45"/>
                    <w:bidi w:val="0"/>
                    <w:rPr>
                      <w:rFonts w:hint="eastAsia" w:eastAsia="宋体"/>
                      <w:color w:val="auto"/>
                      <w:lang w:eastAsia="zh-CN"/>
                    </w:rPr>
                  </w:pPr>
                  <w:r>
                    <w:rPr>
                      <w:rFonts w:hint="eastAsia"/>
                      <w:color w:val="auto"/>
                      <w:lang w:eastAsia="zh-CN"/>
                    </w:rPr>
                    <w:t>监控点</w:t>
                  </w:r>
                </w:p>
              </w:tc>
              <w:tc>
                <w:tcPr>
                  <w:tcW w:w="790" w:type="pct"/>
                  <w:noWrap w:val="0"/>
                  <w:vAlign w:val="center"/>
                </w:tcPr>
                <w:p w14:paraId="30423BC3">
                  <w:pPr>
                    <w:pStyle w:val="45"/>
                    <w:bidi w:val="0"/>
                    <w:rPr>
                      <w:rFonts w:hint="eastAsia" w:eastAsia="宋体"/>
                      <w:color w:val="auto"/>
                      <w:lang w:eastAsia="zh-CN"/>
                    </w:rPr>
                  </w:pPr>
                  <w:r>
                    <w:rPr>
                      <w:rFonts w:hint="eastAsia"/>
                      <w:color w:val="auto"/>
                      <w:lang w:eastAsia="zh-CN"/>
                    </w:rPr>
                    <w:t>浓度</w:t>
                  </w:r>
                  <w:r>
                    <w:rPr>
                      <w:color w:val="auto"/>
                      <w:highlight w:val="none"/>
                    </w:rPr>
                    <w:t>（mg/</w:t>
                  </w:r>
                  <w:r>
                    <w:rPr>
                      <w:rFonts w:hint="eastAsia"/>
                      <w:color w:val="auto"/>
                      <w:highlight w:val="none"/>
                      <w:lang w:val="en-US" w:eastAsia="zh-CN"/>
                    </w:rPr>
                    <w:t>m³</w:t>
                  </w:r>
                  <w:r>
                    <w:rPr>
                      <w:rFonts w:hint="eastAsia"/>
                      <w:color w:val="auto"/>
                      <w:highlight w:val="none"/>
                    </w:rPr>
                    <w:t>）</w:t>
                  </w:r>
                </w:p>
              </w:tc>
            </w:tr>
            <w:tr w14:paraId="0C10152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7" w:type="pct"/>
                  <w:noWrap w:val="0"/>
                  <w:vAlign w:val="center"/>
                </w:tcPr>
                <w:p w14:paraId="63D2AEAA">
                  <w:pPr>
                    <w:pStyle w:val="45"/>
                    <w:bidi w:val="0"/>
                    <w:rPr>
                      <w:rFonts w:hint="default"/>
                      <w:color w:val="auto"/>
                      <w:highlight w:val="none"/>
                      <w:lang w:val="en-US" w:eastAsia="zh-CN"/>
                    </w:rPr>
                  </w:pPr>
                  <w:r>
                    <w:rPr>
                      <w:rFonts w:hint="eastAsia"/>
                      <w:color w:val="auto"/>
                      <w:highlight w:val="none"/>
                      <w:lang w:val="en-US" w:eastAsia="zh-CN"/>
                    </w:rPr>
                    <w:t>非甲烷总烃</w:t>
                  </w:r>
                </w:p>
              </w:tc>
              <w:tc>
                <w:tcPr>
                  <w:tcW w:w="927" w:type="pct"/>
                  <w:noWrap w:val="0"/>
                  <w:vAlign w:val="center"/>
                </w:tcPr>
                <w:p w14:paraId="236DA0E8">
                  <w:pPr>
                    <w:pStyle w:val="45"/>
                    <w:bidi w:val="0"/>
                    <w:rPr>
                      <w:rFonts w:hint="default"/>
                      <w:color w:val="auto"/>
                      <w:highlight w:val="none"/>
                      <w:lang w:val="en-US" w:eastAsia="zh-CN"/>
                    </w:rPr>
                  </w:pPr>
                  <w:r>
                    <w:rPr>
                      <w:rFonts w:hint="eastAsia"/>
                      <w:color w:val="auto"/>
                      <w:highlight w:val="none"/>
                      <w:lang w:val="en-US" w:eastAsia="zh-CN"/>
                    </w:rPr>
                    <w:t>60</w:t>
                  </w:r>
                </w:p>
              </w:tc>
              <w:tc>
                <w:tcPr>
                  <w:tcW w:w="898" w:type="pct"/>
                  <w:vMerge w:val="restart"/>
                  <w:noWrap w:val="0"/>
                  <w:vAlign w:val="center"/>
                </w:tcPr>
                <w:p w14:paraId="27722966">
                  <w:pPr>
                    <w:pStyle w:val="45"/>
                    <w:bidi w:val="0"/>
                    <w:rPr>
                      <w:rFonts w:hint="default"/>
                      <w:color w:val="auto"/>
                      <w:highlight w:val="none"/>
                      <w:lang w:val="en-US" w:eastAsia="zh-CN"/>
                    </w:rPr>
                  </w:pPr>
                  <w:r>
                    <w:rPr>
                      <w:rFonts w:hint="eastAsia"/>
                      <w:color w:val="auto"/>
                      <w:highlight w:val="none"/>
                      <w:lang w:val="en-US" w:eastAsia="zh-CN"/>
                    </w:rPr>
                    <w:t>所有合成树脂</w:t>
                  </w:r>
                </w:p>
              </w:tc>
              <w:tc>
                <w:tcPr>
                  <w:tcW w:w="778" w:type="pct"/>
                  <w:vMerge w:val="restart"/>
                  <w:noWrap w:val="0"/>
                  <w:vAlign w:val="center"/>
                </w:tcPr>
                <w:p w14:paraId="78211DB5">
                  <w:pPr>
                    <w:pStyle w:val="45"/>
                    <w:bidi w:val="0"/>
                    <w:rPr>
                      <w:rFonts w:hint="default"/>
                      <w:color w:val="auto"/>
                      <w:highlight w:val="none"/>
                      <w:lang w:val="en-US" w:eastAsia="zh-CN"/>
                    </w:rPr>
                  </w:pPr>
                  <w:r>
                    <w:rPr>
                      <w:rFonts w:hint="default"/>
                      <w:color w:val="auto"/>
                      <w:highlight w:val="none"/>
                      <w:lang w:val="en-US" w:eastAsia="zh-CN"/>
                    </w:rPr>
                    <w:t>车间或生产设备排气筒</w:t>
                  </w:r>
                </w:p>
              </w:tc>
              <w:tc>
                <w:tcPr>
                  <w:tcW w:w="578" w:type="pct"/>
                  <w:vMerge w:val="restart"/>
                  <w:noWrap w:val="0"/>
                  <w:vAlign w:val="center"/>
                </w:tcPr>
                <w:p w14:paraId="35CAFEE3">
                  <w:pPr>
                    <w:pStyle w:val="45"/>
                    <w:bidi w:val="0"/>
                    <w:rPr>
                      <w:rFonts w:hint="default"/>
                      <w:color w:val="auto"/>
                      <w:highlight w:val="none"/>
                      <w:lang w:val="en-US" w:eastAsia="zh-CN"/>
                    </w:rPr>
                  </w:pPr>
                  <w:r>
                    <w:rPr>
                      <w:rFonts w:hint="default"/>
                      <w:color w:val="auto"/>
                      <w:highlight w:val="none"/>
                      <w:lang w:val="en-US" w:eastAsia="zh-CN"/>
                    </w:rPr>
                    <w:t>企业边界任何 1 小时</w:t>
                  </w:r>
                </w:p>
              </w:tc>
              <w:tc>
                <w:tcPr>
                  <w:tcW w:w="790" w:type="pct"/>
                  <w:noWrap w:val="0"/>
                  <w:vAlign w:val="center"/>
                </w:tcPr>
                <w:p w14:paraId="17E3BD1D">
                  <w:pPr>
                    <w:pStyle w:val="45"/>
                    <w:bidi w:val="0"/>
                    <w:rPr>
                      <w:rFonts w:hint="default"/>
                      <w:color w:val="auto"/>
                      <w:highlight w:val="none"/>
                      <w:lang w:val="en-US" w:eastAsia="zh-CN"/>
                    </w:rPr>
                  </w:pPr>
                  <w:r>
                    <w:rPr>
                      <w:rFonts w:hint="eastAsia"/>
                      <w:color w:val="auto"/>
                      <w:highlight w:val="none"/>
                      <w:lang w:val="en-US" w:eastAsia="zh-CN"/>
                    </w:rPr>
                    <w:t>4.0</w:t>
                  </w:r>
                </w:p>
              </w:tc>
            </w:tr>
            <w:tr w14:paraId="09117FF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7" w:type="pct"/>
                  <w:noWrap w:val="0"/>
                  <w:vAlign w:val="center"/>
                </w:tcPr>
                <w:p w14:paraId="2C07A167">
                  <w:pPr>
                    <w:pStyle w:val="45"/>
                    <w:bidi w:val="0"/>
                    <w:rPr>
                      <w:rFonts w:hint="eastAsia"/>
                      <w:color w:val="auto"/>
                      <w:highlight w:val="none"/>
                      <w:lang w:val="en-US" w:eastAsia="zh-CN"/>
                    </w:rPr>
                  </w:pPr>
                  <w:r>
                    <w:rPr>
                      <w:rFonts w:hint="eastAsia"/>
                      <w:color w:val="auto"/>
                      <w:highlight w:val="none"/>
                      <w:lang w:val="en-US" w:eastAsia="zh-CN"/>
                    </w:rPr>
                    <w:t>颗粒物</w:t>
                  </w:r>
                </w:p>
              </w:tc>
              <w:tc>
                <w:tcPr>
                  <w:tcW w:w="927" w:type="pct"/>
                  <w:noWrap w:val="0"/>
                  <w:vAlign w:val="center"/>
                </w:tcPr>
                <w:p w14:paraId="577BE697">
                  <w:pPr>
                    <w:pStyle w:val="45"/>
                    <w:bidi w:val="0"/>
                    <w:rPr>
                      <w:rFonts w:hint="default"/>
                      <w:color w:val="auto"/>
                      <w:highlight w:val="none"/>
                      <w:lang w:val="en-US" w:eastAsia="zh-CN"/>
                    </w:rPr>
                  </w:pPr>
                  <w:r>
                    <w:rPr>
                      <w:rFonts w:hint="eastAsia"/>
                      <w:color w:val="auto"/>
                      <w:highlight w:val="none"/>
                      <w:lang w:val="en-US" w:eastAsia="zh-CN"/>
                    </w:rPr>
                    <w:t>20</w:t>
                  </w:r>
                </w:p>
              </w:tc>
              <w:tc>
                <w:tcPr>
                  <w:tcW w:w="898" w:type="pct"/>
                  <w:vMerge w:val="continue"/>
                  <w:noWrap w:val="0"/>
                  <w:vAlign w:val="center"/>
                </w:tcPr>
                <w:p w14:paraId="1A1B39E9">
                  <w:pPr>
                    <w:pStyle w:val="45"/>
                    <w:bidi w:val="0"/>
                    <w:rPr>
                      <w:rFonts w:hint="default"/>
                      <w:color w:val="auto"/>
                      <w:highlight w:val="none"/>
                      <w:lang w:val="en-US" w:eastAsia="zh-CN"/>
                    </w:rPr>
                  </w:pPr>
                </w:p>
              </w:tc>
              <w:tc>
                <w:tcPr>
                  <w:tcW w:w="778" w:type="pct"/>
                  <w:vMerge w:val="continue"/>
                  <w:noWrap w:val="0"/>
                  <w:vAlign w:val="center"/>
                </w:tcPr>
                <w:p w14:paraId="6E5D562B">
                  <w:pPr>
                    <w:pStyle w:val="45"/>
                    <w:bidi w:val="0"/>
                    <w:rPr>
                      <w:rFonts w:hint="default"/>
                      <w:color w:val="auto"/>
                      <w:highlight w:val="none"/>
                      <w:lang w:val="en-US" w:eastAsia="zh-CN"/>
                    </w:rPr>
                  </w:pPr>
                </w:p>
              </w:tc>
              <w:tc>
                <w:tcPr>
                  <w:tcW w:w="578" w:type="pct"/>
                  <w:vMerge w:val="continue"/>
                  <w:noWrap w:val="0"/>
                  <w:vAlign w:val="center"/>
                </w:tcPr>
                <w:p w14:paraId="5126926D">
                  <w:pPr>
                    <w:pStyle w:val="45"/>
                    <w:bidi w:val="0"/>
                    <w:rPr>
                      <w:rFonts w:hint="default"/>
                      <w:color w:val="auto"/>
                      <w:highlight w:val="none"/>
                      <w:lang w:val="en-US" w:eastAsia="zh-CN"/>
                    </w:rPr>
                  </w:pPr>
                </w:p>
              </w:tc>
              <w:tc>
                <w:tcPr>
                  <w:tcW w:w="790" w:type="pct"/>
                  <w:noWrap w:val="0"/>
                  <w:vAlign w:val="center"/>
                </w:tcPr>
                <w:p w14:paraId="4A5AA301">
                  <w:pPr>
                    <w:pStyle w:val="45"/>
                    <w:bidi w:val="0"/>
                    <w:rPr>
                      <w:rFonts w:hint="default"/>
                      <w:color w:val="auto"/>
                      <w:highlight w:val="none"/>
                      <w:lang w:val="en-US" w:eastAsia="zh-CN"/>
                    </w:rPr>
                  </w:pPr>
                  <w:r>
                    <w:rPr>
                      <w:rFonts w:hint="eastAsia"/>
                      <w:color w:val="auto"/>
                      <w:highlight w:val="none"/>
                      <w:lang w:val="en-US" w:eastAsia="zh-CN"/>
                    </w:rPr>
                    <w:t>1.0</w:t>
                  </w:r>
                </w:p>
              </w:tc>
            </w:tr>
            <w:tr w14:paraId="6470968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7" w:type="pct"/>
                  <w:noWrap w:val="0"/>
                  <w:vAlign w:val="center"/>
                </w:tcPr>
                <w:p w14:paraId="65532531">
                  <w:pPr>
                    <w:pStyle w:val="45"/>
                    <w:bidi w:val="0"/>
                    <w:rPr>
                      <w:rFonts w:hint="eastAsia"/>
                      <w:color w:val="auto"/>
                      <w:highlight w:val="none"/>
                      <w:lang w:val="en-US" w:eastAsia="zh-CN"/>
                    </w:rPr>
                  </w:pPr>
                  <w:r>
                    <w:rPr>
                      <w:rFonts w:hint="eastAsia"/>
                      <w:color w:val="auto"/>
                      <w:highlight w:val="none"/>
                      <w:lang w:val="en-US" w:eastAsia="zh-CN"/>
                    </w:rPr>
                    <w:t>单位产品非甲烷总烃排放量（kg/t产品）</w:t>
                  </w:r>
                </w:p>
              </w:tc>
              <w:tc>
                <w:tcPr>
                  <w:tcW w:w="927" w:type="pct"/>
                  <w:noWrap w:val="0"/>
                  <w:vAlign w:val="center"/>
                </w:tcPr>
                <w:p w14:paraId="79138A1C">
                  <w:pPr>
                    <w:pStyle w:val="45"/>
                    <w:bidi w:val="0"/>
                    <w:rPr>
                      <w:rFonts w:hint="default"/>
                      <w:color w:val="auto"/>
                      <w:highlight w:val="none"/>
                      <w:lang w:val="en-US" w:eastAsia="zh-CN"/>
                    </w:rPr>
                  </w:pPr>
                  <w:r>
                    <w:rPr>
                      <w:rFonts w:hint="eastAsia"/>
                      <w:color w:val="auto"/>
                      <w:highlight w:val="none"/>
                      <w:lang w:val="en-US" w:eastAsia="zh-CN"/>
                    </w:rPr>
                    <w:t>0.3</w:t>
                  </w:r>
                </w:p>
              </w:tc>
              <w:tc>
                <w:tcPr>
                  <w:tcW w:w="898" w:type="pct"/>
                  <w:noWrap w:val="0"/>
                  <w:vAlign w:val="center"/>
                </w:tcPr>
                <w:p w14:paraId="32F2FEFE">
                  <w:pPr>
                    <w:pStyle w:val="45"/>
                    <w:bidi w:val="0"/>
                    <w:rPr>
                      <w:rFonts w:hint="eastAsia"/>
                      <w:color w:val="auto"/>
                      <w:highlight w:val="none"/>
                      <w:lang w:val="en-US" w:eastAsia="zh-CN"/>
                    </w:rPr>
                  </w:pPr>
                  <w:r>
                    <w:rPr>
                      <w:rFonts w:hint="eastAsia"/>
                      <w:color w:val="auto"/>
                      <w:highlight w:val="none"/>
                      <w:lang w:val="en-US" w:eastAsia="zh-CN"/>
                    </w:rPr>
                    <w:t>所有合成树脂（有机硅树脂除外）</w:t>
                  </w:r>
                </w:p>
              </w:tc>
              <w:tc>
                <w:tcPr>
                  <w:tcW w:w="778" w:type="pct"/>
                  <w:vMerge w:val="continue"/>
                  <w:noWrap w:val="0"/>
                  <w:vAlign w:val="center"/>
                </w:tcPr>
                <w:p w14:paraId="02DE2896">
                  <w:pPr>
                    <w:pStyle w:val="45"/>
                    <w:bidi w:val="0"/>
                    <w:rPr>
                      <w:rFonts w:hint="eastAsia"/>
                      <w:color w:val="auto"/>
                      <w:highlight w:val="none"/>
                      <w:lang w:val="en-US" w:eastAsia="zh-CN"/>
                    </w:rPr>
                  </w:pPr>
                </w:p>
              </w:tc>
              <w:tc>
                <w:tcPr>
                  <w:tcW w:w="578" w:type="pct"/>
                  <w:vMerge w:val="continue"/>
                  <w:noWrap w:val="0"/>
                  <w:vAlign w:val="center"/>
                </w:tcPr>
                <w:p w14:paraId="7F23D601">
                  <w:pPr>
                    <w:pStyle w:val="45"/>
                    <w:bidi w:val="0"/>
                    <w:rPr>
                      <w:rFonts w:hint="eastAsia"/>
                      <w:color w:val="auto"/>
                      <w:highlight w:val="none"/>
                      <w:lang w:val="en-US" w:eastAsia="zh-CN"/>
                    </w:rPr>
                  </w:pPr>
                </w:p>
              </w:tc>
              <w:tc>
                <w:tcPr>
                  <w:tcW w:w="790" w:type="pct"/>
                  <w:noWrap w:val="0"/>
                  <w:vAlign w:val="center"/>
                </w:tcPr>
                <w:p w14:paraId="7B7B0766">
                  <w:pPr>
                    <w:pStyle w:val="45"/>
                    <w:bidi w:val="0"/>
                    <w:rPr>
                      <w:rFonts w:hint="default"/>
                      <w:color w:val="auto"/>
                      <w:highlight w:val="none"/>
                      <w:lang w:val="en-US" w:eastAsia="zh-CN"/>
                    </w:rPr>
                  </w:pPr>
                  <w:r>
                    <w:rPr>
                      <w:rFonts w:hint="eastAsia"/>
                      <w:color w:val="auto"/>
                      <w:highlight w:val="none"/>
                      <w:lang w:val="en-US" w:eastAsia="zh-CN"/>
                    </w:rPr>
                    <w:t>/</w:t>
                  </w:r>
                </w:p>
              </w:tc>
            </w:tr>
          </w:tbl>
          <w:p w14:paraId="5ADF8F1E">
            <w:pPr>
              <w:pStyle w:val="59"/>
              <w:tabs>
                <w:tab w:val="left" w:pos="840"/>
              </w:tabs>
              <w:ind w:firstLine="480"/>
              <w:jc w:val="both"/>
              <w:rPr>
                <w:rFonts w:hint="eastAsia"/>
                <w:color w:val="auto"/>
                <w:highlight w:val="none"/>
                <w:lang w:val="zh-CN"/>
              </w:rPr>
            </w:pPr>
            <w:r>
              <w:rPr>
                <w:rFonts w:hint="eastAsia"/>
                <w:color w:val="auto"/>
                <w:highlight w:val="none"/>
                <w:lang w:val="zh-CN"/>
              </w:rPr>
              <w:t>本项目PVC管材废气执行标准：</w:t>
            </w:r>
          </w:p>
          <w:p w14:paraId="1E5DBF9B">
            <w:pPr>
              <w:pStyle w:val="59"/>
              <w:tabs>
                <w:tab w:val="left" w:pos="840"/>
              </w:tabs>
              <w:ind w:firstLine="480"/>
              <w:jc w:val="both"/>
              <w:rPr>
                <w:rFonts w:hint="eastAsia"/>
                <w:color w:val="auto"/>
                <w:highlight w:val="none"/>
                <w:lang w:val="zh-CN"/>
              </w:rPr>
            </w:pPr>
            <w:r>
              <w:rPr>
                <w:rFonts w:hint="eastAsia"/>
                <w:color w:val="auto"/>
                <w:highlight w:val="none"/>
                <w:lang w:val="zh-CN"/>
              </w:rPr>
              <w:t>对于合成树脂（聚氯乙烯树脂除外）制造企业、制品加工企业生产过程中产生的废气，应执行《合成树脂工业污染物排放标准》（GB31572</w:t>
            </w:r>
            <w:r>
              <w:rPr>
                <w:rFonts w:hint="eastAsia"/>
                <w:color w:val="auto"/>
                <w:highlight w:val="none"/>
                <w:lang w:val="en-US" w:eastAsia="zh-CN"/>
              </w:rPr>
              <w:t>-</w:t>
            </w:r>
            <w:r>
              <w:rPr>
                <w:rFonts w:hint="eastAsia"/>
                <w:color w:val="auto"/>
                <w:highlight w:val="none"/>
                <w:lang w:val="zh-CN"/>
              </w:rPr>
              <w:t>2015）；聚氯乙烯树脂制造企业生产过程中产生的废气，应执行《烧碱、聚氯乙烯工业污染物排放标准》(GB15581</w:t>
            </w:r>
            <w:r>
              <w:rPr>
                <w:rFonts w:hint="eastAsia"/>
                <w:color w:val="auto"/>
                <w:highlight w:val="none"/>
                <w:lang w:val="en-US" w:eastAsia="zh-CN"/>
              </w:rPr>
              <w:t>-</w:t>
            </w:r>
            <w:r>
              <w:rPr>
                <w:rFonts w:hint="eastAsia"/>
                <w:color w:val="auto"/>
                <w:highlight w:val="none"/>
                <w:lang w:val="zh-CN"/>
              </w:rPr>
              <w:t>2016)。本项目</w:t>
            </w:r>
            <w:r>
              <w:rPr>
                <w:rFonts w:hint="eastAsia"/>
                <w:color w:val="auto"/>
                <w:highlight w:val="none"/>
                <w:lang w:val="en-US" w:eastAsia="zh-CN"/>
              </w:rPr>
              <w:t>属于</w:t>
            </w:r>
            <w:r>
              <w:rPr>
                <w:rFonts w:hint="eastAsia"/>
                <w:color w:val="auto"/>
                <w:highlight w:val="none"/>
                <w:lang w:val="zh-CN"/>
              </w:rPr>
              <w:t>C2922塑料板、管、型材制造，不属于聚氯乙烯树脂制造业，</w:t>
            </w:r>
            <w:r>
              <w:rPr>
                <w:rFonts w:hint="eastAsia"/>
                <w:color w:val="auto"/>
                <w:highlight w:val="none"/>
                <w:lang w:val="en-US" w:eastAsia="zh-CN"/>
              </w:rPr>
              <w:t>同时，参考</w:t>
            </w:r>
            <w:r>
              <w:rPr>
                <w:rFonts w:hint="eastAsia"/>
                <w:color w:val="auto"/>
                <w:highlight w:val="none"/>
                <w:lang w:val="zh-CN"/>
              </w:rPr>
              <w:t>部长信息回复，以聚氯乙烯树脂为原料，采用混合、共混、改性等工艺，通过挤出、注射、压制、压延、发泡等方法生产聚氯乙烯树脂制品的企业生产过程中产生的废气，应执行《大气污染物综合排放标准》（GB16297</w:t>
            </w:r>
            <w:r>
              <w:rPr>
                <w:rFonts w:hint="eastAsia"/>
                <w:color w:val="auto"/>
                <w:highlight w:val="none"/>
                <w:lang w:val="en-US" w:eastAsia="zh-CN"/>
              </w:rPr>
              <w:t>-</w:t>
            </w:r>
            <w:r>
              <w:rPr>
                <w:rFonts w:hint="eastAsia"/>
                <w:color w:val="auto"/>
                <w:highlight w:val="none"/>
                <w:lang w:val="zh-CN"/>
              </w:rPr>
              <w:t>1996），因此本项目执行该标准。</w:t>
            </w:r>
          </w:p>
          <w:p w14:paraId="48B6174F">
            <w:pPr>
              <w:pStyle w:val="59"/>
              <w:tabs>
                <w:tab w:val="left" w:pos="840"/>
              </w:tabs>
              <w:ind w:firstLine="480"/>
              <w:jc w:val="both"/>
              <w:rPr>
                <w:rFonts w:hint="eastAsia"/>
                <w:color w:val="auto"/>
                <w:highlight w:val="none"/>
                <w:lang w:val="en-US" w:eastAsia="zh-CN"/>
              </w:rPr>
            </w:pPr>
            <w:r>
              <w:rPr>
                <w:rFonts w:hint="eastAsia"/>
                <w:color w:val="auto"/>
                <w:highlight w:val="none"/>
                <w:lang w:val="zh-CN"/>
              </w:rPr>
              <w:t>本项目</w:t>
            </w:r>
            <w:r>
              <w:rPr>
                <w:color w:val="auto"/>
                <w:highlight w:val="none"/>
                <w:lang w:val="zh-CN"/>
              </w:rPr>
              <w:t>运营期产生的</w:t>
            </w:r>
            <w:r>
              <w:rPr>
                <w:rFonts w:hint="eastAsia"/>
                <w:color w:val="auto"/>
                <w:highlight w:val="none"/>
                <w:lang w:val="zh-CN"/>
              </w:rPr>
              <w:t>挥发性有机物（以非甲烷总烃计）、</w:t>
            </w:r>
            <w:r>
              <w:rPr>
                <w:rFonts w:hint="eastAsia"/>
                <w:color w:val="auto"/>
                <w:highlight w:val="none"/>
              </w:rPr>
              <w:t>颗粒物</w:t>
            </w:r>
            <w:r>
              <w:rPr>
                <w:rFonts w:hint="eastAsia"/>
                <w:color w:val="auto"/>
                <w:highlight w:val="none"/>
                <w:lang w:eastAsia="zh-CN"/>
              </w:rPr>
              <w:t>、氯化氢</w:t>
            </w:r>
            <w:r>
              <w:rPr>
                <w:color w:val="auto"/>
                <w:highlight w:val="none"/>
                <w:lang w:val="zh-CN"/>
              </w:rPr>
              <w:t>排放浓度</w:t>
            </w:r>
            <w:r>
              <w:rPr>
                <w:rFonts w:hint="eastAsia"/>
                <w:color w:val="auto"/>
                <w:highlight w:val="none"/>
                <w:lang w:val="zh-CN"/>
              </w:rPr>
              <w:t>执行</w:t>
            </w:r>
            <w:r>
              <w:rPr>
                <w:rFonts w:hint="eastAsia"/>
                <w:color w:val="auto"/>
                <w:highlight w:val="none"/>
                <w:lang w:val="zh-CN" w:eastAsia="zh-CN"/>
              </w:rPr>
              <w:t>《大气污染物综合排放标准》（GB 16297-1996），具体标准详见表</w:t>
            </w:r>
            <w:r>
              <w:rPr>
                <w:rFonts w:hint="eastAsia"/>
                <w:color w:val="auto"/>
                <w:highlight w:val="none"/>
                <w:lang w:val="en-US" w:eastAsia="zh-CN"/>
              </w:rPr>
              <w:t>3-6。</w:t>
            </w:r>
          </w:p>
          <w:p w14:paraId="6F2DCA86">
            <w:pPr>
              <w:pStyle w:val="59"/>
              <w:tabs>
                <w:tab w:val="left" w:pos="840"/>
              </w:tabs>
              <w:ind w:firstLine="480"/>
              <w:jc w:val="both"/>
              <w:rPr>
                <w:rFonts w:hint="eastAsia"/>
                <w:color w:val="auto"/>
                <w:highlight w:val="none"/>
                <w:lang w:val="en-US" w:eastAsia="zh-CN"/>
              </w:rPr>
            </w:pPr>
          </w:p>
          <w:p w14:paraId="45C77E38">
            <w:pPr>
              <w:pStyle w:val="59"/>
              <w:tabs>
                <w:tab w:val="left" w:pos="840"/>
              </w:tabs>
              <w:ind w:firstLine="480"/>
              <w:jc w:val="both"/>
              <w:rPr>
                <w:rFonts w:hint="eastAsia"/>
                <w:color w:val="auto"/>
                <w:highlight w:val="none"/>
                <w:lang w:val="en-US" w:eastAsia="zh-CN"/>
              </w:rPr>
            </w:pPr>
          </w:p>
          <w:p w14:paraId="03F04380">
            <w:pPr>
              <w:pStyle w:val="59"/>
              <w:tabs>
                <w:tab w:val="left" w:pos="840"/>
              </w:tabs>
              <w:ind w:firstLine="480"/>
              <w:jc w:val="both"/>
              <w:rPr>
                <w:rFonts w:hint="default"/>
                <w:color w:val="auto"/>
                <w:highlight w:val="none"/>
                <w:lang w:val="en-US" w:eastAsia="zh-CN"/>
              </w:rPr>
            </w:pPr>
          </w:p>
          <w:p w14:paraId="2E547D14">
            <w:pPr>
              <w:pStyle w:val="32"/>
              <w:numPr>
                <w:ilvl w:val="0"/>
                <w:numId w:val="7"/>
              </w:numPr>
              <w:bidi w:val="0"/>
              <w:rPr>
                <w:color w:val="auto"/>
                <w:highlight w:val="none"/>
                <w:lang w:val="zh-CN"/>
              </w:rPr>
            </w:pPr>
            <w:r>
              <w:rPr>
                <w:rFonts w:hint="eastAsia"/>
                <w:color w:val="auto"/>
                <w:highlight w:val="none"/>
                <w:lang w:val="zh-CN" w:eastAsia="zh-CN"/>
              </w:rPr>
              <w:t>大气污染物排放标准限值</w:t>
            </w:r>
          </w:p>
          <w:tbl>
            <w:tblPr>
              <w:tblStyle w:val="21"/>
              <w:tblW w:w="4998"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65"/>
              <w:gridCol w:w="1657"/>
              <w:gridCol w:w="765"/>
              <w:gridCol w:w="1023"/>
              <w:gridCol w:w="1499"/>
            </w:tblGrid>
            <w:tr w14:paraId="679255A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5" w:type="pct"/>
                  <w:vMerge w:val="restart"/>
                  <w:noWrap w:val="0"/>
                  <w:vAlign w:val="center"/>
                </w:tcPr>
                <w:p w14:paraId="612EFDF6">
                  <w:pPr>
                    <w:pStyle w:val="45"/>
                    <w:bidi w:val="0"/>
                    <w:rPr>
                      <w:color w:val="auto"/>
                      <w:highlight w:val="none"/>
                    </w:rPr>
                  </w:pPr>
                  <w:r>
                    <w:rPr>
                      <w:color w:val="auto"/>
                      <w:highlight w:val="none"/>
                    </w:rPr>
                    <w:t>污染物</w:t>
                  </w:r>
                </w:p>
              </w:tc>
              <w:tc>
                <w:tcPr>
                  <w:tcW w:w="1092" w:type="pct"/>
                  <w:vMerge w:val="restart"/>
                  <w:noWrap w:val="0"/>
                  <w:vAlign w:val="center"/>
                </w:tcPr>
                <w:p w14:paraId="0882C0AF">
                  <w:pPr>
                    <w:pStyle w:val="45"/>
                    <w:bidi w:val="0"/>
                    <w:rPr>
                      <w:rFonts w:hint="eastAsia"/>
                      <w:color w:val="auto"/>
                      <w:highlight w:val="none"/>
                    </w:rPr>
                  </w:pPr>
                  <w:r>
                    <w:rPr>
                      <w:color w:val="auto"/>
                      <w:highlight w:val="none"/>
                    </w:rPr>
                    <w:t>最高允许排放浓度（mg/</w:t>
                  </w:r>
                  <w:r>
                    <w:rPr>
                      <w:rFonts w:hint="eastAsia"/>
                      <w:color w:val="auto"/>
                      <w:highlight w:val="none"/>
                      <w:lang w:val="en-US" w:eastAsia="zh-CN"/>
                    </w:rPr>
                    <w:t>m³</w:t>
                  </w:r>
                  <w:r>
                    <w:rPr>
                      <w:rFonts w:hint="eastAsia"/>
                      <w:color w:val="auto"/>
                      <w:highlight w:val="none"/>
                    </w:rPr>
                    <w:t>）</w:t>
                  </w:r>
                </w:p>
              </w:tc>
              <w:tc>
                <w:tcPr>
                  <w:tcW w:w="1589" w:type="pct"/>
                  <w:gridSpan w:val="2"/>
                  <w:noWrap w:val="0"/>
                  <w:vAlign w:val="center"/>
                </w:tcPr>
                <w:p w14:paraId="174A906C">
                  <w:pPr>
                    <w:pStyle w:val="45"/>
                    <w:bidi w:val="0"/>
                    <w:rPr>
                      <w:color w:val="auto"/>
                      <w:highlight w:val="none"/>
                    </w:rPr>
                  </w:pPr>
                  <w:r>
                    <w:rPr>
                      <w:color w:val="auto"/>
                      <w:highlight w:val="none"/>
                    </w:rPr>
                    <w:t>最高允许排放速率，kg/h</w:t>
                  </w:r>
                </w:p>
              </w:tc>
              <w:tc>
                <w:tcPr>
                  <w:tcW w:w="1651" w:type="pct"/>
                  <w:gridSpan w:val="2"/>
                  <w:noWrap w:val="0"/>
                  <w:vAlign w:val="center"/>
                </w:tcPr>
                <w:p w14:paraId="063CBDBA">
                  <w:pPr>
                    <w:pStyle w:val="45"/>
                    <w:bidi w:val="0"/>
                    <w:rPr>
                      <w:color w:val="auto"/>
                      <w:highlight w:val="none"/>
                    </w:rPr>
                  </w:pPr>
                  <w:r>
                    <w:rPr>
                      <w:color w:val="auto"/>
                      <w:highlight w:val="none"/>
                    </w:rPr>
                    <w:t>无组织排放监控浓度限值</w:t>
                  </w:r>
                </w:p>
              </w:tc>
            </w:tr>
            <w:tr w14:paraId="59DEC9C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5" w:type="pct"/>
                  <w:vMerge w:val="continue"/>
                  <w:noWrap w:val="0"/>
                  <w:vAlign w:val="center"/>
                </w:tcPr>
                <w:p w14:paraId="26C0DEC9">
                  <w:pPr>
                    <w:pStyle w:val="45"/>
                    <w:bidi w:val="0"/>
                    <w:rPr>
                      <w:color w:val="auto"/>
                      <w:highlight w:val="none"/>
                    </w:rPr>
                  </w:pPr>
                </w:p>
              </w:tc>
              <w:tc>
                <w:tcPr>
                  <w:tcW w:w="1092" w:type="pct"/>
                  <w:vMerge w:val="continue"/>
                  <w:noWrap w:val="0"/>
                  <w:vAlign w:val="center"/>
                </w:tcPr>
                <w:p w14:paraId="267F4EC8">
                  <w:pPr>
                    <w:pStyle w:val="45"/>
                    <w:bidi w:val="0"/>
                    <w:rPr>
                      <w:color w:val="auto"/>
                      <w:highlight w:val="none"/>
                    </w:rPr>
                  </w:pPr>
                </w:p>
              </w:tc>
              <w:tc>
                <w:tcPr>
                  <w:tcW w:w="1087" w:type="pct"/>
                  <w:noWrap w:val="0"/>
                  <w:vAlign w:val="center"/>
                </w:tcPr>
                <w:p w14:paraId="4C287C10">
                  <w:pPr>
                    <w:pStyle w:val="45"/>
                    <w:bidi w:val="0"/>
                    <w:rPr>
                      <w:rFonts w:hint="eastAsia"/>
                      <w:color w:val="auto"/>
                      <w:highlight w:val="none"/>
                    </w:rPr>
                  </w:pPr>
                  <w:r>
                    <w:rPr>
                      <w:color w:val="auto"/>
                      <w:highlight w:val="none"/>
                    </w:rPr>
                    <w:t>排气筒高度（m</w:t>
                  </w:r>
                  <w:r>
                    <w:rPr>
                      <w:rFonts w:hint="eastAsia"/>
                      <w:color w:val="auto"/>
                      <w:highlight w:val="none"/>
                    </w:rPr>
                    <w:t>）</w:t>
                  </w:r>
                </w:p>
              </w:tc>
              <w:tc>
                <w:tcPr>
                  <w:tcW w:w="501" w:type="pct"/>
                  <w:noWrap w:val="0"/>
                  <w:vAlign w:val="center"/>
                </w:tcPr>
                <w:p w14:paraId="3C02ED3B">
                  <w:pPr>
                    <w:pStyle w:val="45"/>
                    <w:bidi w:val="0"/>
                    <w:rPr>
                      <w:color w:val="auto"/>
                      <w:highlight w:val="none"/>
                    </w:rPr>
                  </w:pPr>
                  <w:r>
                    <w:rPr>
                      <w:color w:val="auto"/>
                      <w:highlight w:val="none"/>
                    </w:rPr>
                    <w:t>二级</w:t>
                  </w:r>
                </w:p>
              </w:tc>
              <w:tc>
                <w:tcPr>
                  <w:tcW w:w="671" w:type="pct"/>
                  <w:noWrap w:val="0"/>
                  <w:vAlign w:val="center"/>
                </w:tcPr>
                <w:p w14:paraId="5D701E76">
                  <w:pPr>
                    <w:pStyle w:val="45"/>
                    <w:bidi w:val="0"/>
                    <w:rPr>
                      <w:color w:val="auto"/>
                      <w:highlight w:val="none"/>
                    </w:rPr>
                  </w:pPr>
                  <w:r>
                    <w:rPr>
                      <w:color w:val="auto"/>
                      <w:highlight w:val="none"/>
                    </w:rPr>
                    <w:t>监控点</w:t>
                  </w:r>
                </w:p>
              </w:tc>
              <w:tc>
                <w:tcPr>
                  <w:tcW w:w="980" w:type="pct"/>
                  <w:noWrap w:val="0"/>
                  <w:vAlign w:val="center"/>
                </w:tcPr>
                <w:p w14:paraId="4D8098BA">
                  <w:pPr>
                    <w:pStyle w:val="45"/>
                    <w:bidi w:val="0"/>
                    <w:rPr>
                      <w:color w:val="auto"/>
                      <w:highlight w:val="none"/>
                    </w:rPr>
                  </w:pPr>
                  <w:r>
                    <w:rPr>
                      <w:color w:val="auto"/>
                      <w:highlight w:val="none"/>
                    </w:rPr>
                    <w:t>浓度（mg/</w:t>
                  </w:r>
                  <w:r>
                    <w:rPr>
                      <w:rFonts w:hint="eastAsia"/>
                      <w:color w:val="auto"/>
                      <w:highlight w:val="none"/>
                      <w:lang w:val="en-US" w:eastAsia="zh-CN"/>
                    </w:rPr>
                    <w:t>m³</w:t>
                  </w:r>
                  <w:r>
                    <w:rPr>
                      <w:color w:val="auto"/>
                      <w:highlight w:val="none"/>
                    </w:rPr>
                    <w:t>）</w:t>
                  </w:r>
                </w:p>
              </w:tc>
            </w:tr>
            <w:tr w14:paraId="0C9CDCF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5" w:type="pct"/>
                  <w:noWrap w:val="0"/>
                  <w:vAlign w:val="center"/>
                </w:tcPr>
                <w:p w14:paraId="6764CADA">
                  <w:pPr>
                    <w:pStyle w:val="45"/>
                    <w:bidi w:val="0"/>
                    <w:rPr>
                      <w:rFonts w:hint="default"/>
                      <w:color w:val="auto"/>
                      <w:highlight w:val="none"/>
                      <w:lang w:val="en-US" w:eastAsia="zh-CN"/>
                    </w:rPr>
                  </w:pPr>
                  <w:r>
                    <w:rPr>
                      <w:rFonts w:hint="eastAsia"/>
                      <w:color w:val="auto"/>
                      <w:highlight w:val="none"/>
                      <w:lang w:val="en-US" w:eastAsia="zh-CN"/>
                    </w:rPr>
                    <w:t>非甲烷总烃</w:t>
                  </w:r>
                </w:p>
              </w:tc>
              <w:tc>
                <w:tcPr>
                  <w:tcW w:w="1092" w:type="pct"/>
                  <w:noWrap w:val="0"/>
                  <w:vAlign w:val="center"/>
                </w:tcPr>
                <w:p w14:paraId="415D500D">
                  <w:pPr>
                    <w:pStyle w:val="45"/>
                    <w:bidi w:val="0"/>
                    <w:rPr>
                      <w:rFonts w:hint="default"/>
                      <w:color w:val="auto"/>
                      <w:highlight w:val="none"/>
                      <w:lang w:val="en-US" w:eastAsia="zh-CN"/>
                    </w:rPr>
                  </w:pPr>
                  <w:r>
                    <w:rPr>
                      <w:rFonts w:hint="eastAsia"/>
                      <w:color w:val="auto"/>
                      <w:highlight w:val="none"/>
                      <w:lang w:val="en-US" w:eastAsia="zh-CN"/>
                    </w:rPr>
                    <w:t>120</w:t>
                  </w:r>
                </w:p>
              </w:tc>
              <w:tc>
                <w:tcPr>
                  <w:tcW w:w="1087" w:type="pct"/>
                  <w:noWrap w:val="0"/>
                  <w:vAlign w:val="center"/>
                </w:tcPr>
                <w:p w14:paraId="70699809">
                  <w:pPr>
                    <w:pStyle w:val="45"/>
                    <w:bidi w:val="0"/>
                    <w:rPr>
                      <w:rFonts w:hint="default"/>
                      <w:color w:val="auto"/>
                      <w:highlight w:val="none"/>
                      <w:lang w:val="en-US" w:eastAsia="zh-CN"/>
                    </w:rPr>
                  </w:pPr>
                  <w:r>
                    <w:rPr>
                      <w:rFonts w:hint="eastAsia"/>
                      <w:color w:val="auto"/>
                      <w:highlight w:val="none"/>
                      <w:lang w:val="en-US" w:eastAsia="zh-CN"/>
                    </w:rPr>
                    <w:t>15</w:t>
                  </w:r>
                </w:p>
              </w:tc>
              <w:tc>
                <w:tcPr>
                  <w:tcW w:w="501" w:type="pct"/>
                  <w:noWrap w:val="0"/>
                  <w:vAlign w:val="center"/>
                </w:tcPr>
                <w:p w14:paraId="3AF45A05">
                  <w:pPr>
                    <w:pStyle w:val="45"/>
                    <w:bidi w:val="0"/>
                    <w:rPr>
                      <w:rFonts w:hint="default"/>
                      <w:color w:val="auto"/>
                      <w:highlight w:val="none"/>
                      <w:lang w:val="en-US" w:eastAsia="zh-CN"/>
                    </w:rPr>
                  </w:pPr>
                  <w:r>
                    <w:rPr>
                      <w:rFonts w:hint="eastAsia"/>
                      <w:color w:val="auto"/>
                      <w:highlight w:val="none"/>
                      <w:lang w:val="en-US" w:eastAsia="zh-CN"/>
                    </w:rPr>
                    <w:t>10</w:t>
                  </w:r>
                </w:p>
              </w:tc>
              <w:tc>
                <w:tcPr>
                  <w:tcW w:w="671" w:type="pct"/>
                  <w:vMerge w:val="restart"/>
                  <w:noWrap w:val="0"/>
                  <w:vAlign w:val="center"/>
                </w:tcPr>
                <w:p w14:paraId="4854D598">
                  <w:pPr>
                    <w:pStyle w:val="45"/>
                    <w:bidi w:val="0"/>
                    <w:rPr>
                      <w:color w:val="auto"/>
                      <w:highlight w:val="none"/>
                    </w:rPr>
                  </w:pPr>
                  <w:r>
                    <w:rPr>
                      <w:color w:val="auto"/>
                      <w:highlight w:val="none"/>
                    </w:rPr>
                    <w:t>周界外浓度最高点</w:t>
                  </w:r>
                </w:p>
              </w:tc>
              <w:tc>
                <w:tcPr>
                  <w:tcW w:w="980" w:type="pct"/>
                  <w:noWrap w:val="0"/>
                  <w:vAlign w:val="center"/>
                </w:tcPr>
                <w:p w14:paraId="1F4260C6">
                  <w:pPr>
                    <w:pStyle w:val="45"/>
                    <w:bidi w:val="0"/>
                    <w:rPr>
                      <w:rFonts w:hint="default"/>
                      <w:color w:val="auto"/>
                      <w:highlight w:val="none"/>
                      <w:lang w:val="en-US" w:eastAsia="zh-CN"/>
                    </w:rPr>
                  </w:pPr>
                  <w:r>
                    <w:rPr>
                      <w:rFonts w:hint="eastAsia"/>
                      <w:color w:val="auto"/>
                      <w:highlight w:val="none"/>
                      <w:lang w:val="en-US" w:eastAsia="zh-CN"/>
                    </w:rPr>
                    <w:t>4.0</w:t>
                  </w:r>
                </w:p>
              </w:tc>
            </w:tr>
            <w:tr w14:paraId="407108B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5" w:type="pct"/>
                  <w:noWrap w:val="0"/>
                  <w:vAlign w:val="center"/>
                </w:tcPr>
                <w:p w14:paraId="5C4D96E7">
                  <w:pPr>
                    <w:pStyle w:val="45"/>
                    <w:bidi w:val="0"/>
                    <w:rPr>
                      <w:rFonts w:hint="eastAsia"/>
                      <w:color w:val="auto"/>
                      <w:highlight w:val="none"/>
                      <w:lang w:val="en-US" w:eastAsia="zh-CN"/>
                    </w:rPr>
                  </w:pPr>
                  <w:r>
                    <w:rPr>
                      <w:rFonts w:hint="eastAsia"/>
                      <w:color w:val="auto"/>
                      <w:highlight w:val="none"/>
                      <w:lang w:val="en-US" w:eastAsia="zh-CN"/>
                    </w:rPr>
                    <w:t>颗粒物</w:t>
                  </w:r>
                </w:p>
              </w:tc>
              <w:tc>
                <w:tcPr>
                  <w:tcW w:w="1092" w:type="pct"/>
                  <w:noWrap w:val="0"/>
                  <w:vAlign w:val="center"/>
                </w:tcPr>
                <w:p w14:paraId="081632F5">
                  <w:pPr>
                    <w:pStyle w:val="45"/>
                    <w:bidi w:val="0"/>
                    <w:rPr>
                      <w:rFonts w:hint="default"/>
                      <w:color w:val="auto"/>
                      <w:highlight w:val="none"/>
                      <w:lang w:val="en-US" w:eastAsia="zh-CN"/>
                    </w:rPr>
                  </w:pPr>
                  <w:r>
                    <w:rPr>
                      <w:rFonts w:hint="eastAsia"/>
                      <w:color w:val="auto"/>
                      <w:highlight w:val="none"/>
                      <w:lang w:val="en-US" w:eastAsia="zh-CN"/>
                    </w:rPr>
                    <w:t>120</w:t>
                  </w:r>
                </w:p>
              </w:tc>
              <w:tc>
                <w:tcPr>
                  <w:tcW w:w="1087" w:type="pct"/>
                  <w:noWrap w:val="0"/>
                  <w:vAlign w:val="center"/>
                </w:tcPr>
                <w:p w14:paraId="7506F22E">
                  <w:pPr>
                    <w:pStyle w:val="45"/>
                    <w:bidi w:val="0"/>
                    <w:rPr>
                      <w:rFonts w:hint="default"/>
                      <w:color w:val="auto"/>
                      <w:highlight w:val="none"/>
                      <w:lang w:val="en-US" w:eastAsia="zh-CN"/>
                    </w:rPr>
                  </w:pPr>
                  <w:r>
                    <w:rPr>
                      <w:rFonts w:hint="eastAsia"/>
                      <w:color w:val="auto"/>
                      <w:highlight w:val="none"/>
                      <w:lang w:val="en-US" w:eastAsia="zh-CN"/>
                    </w:rPr>
                    <w:t>15</w:t>
                  </w:r>
                </w:p>
              </w:tc>
              <w:tc>
                <w:tcPr>
                  <w:tcW w:w="501" w:type="pct"/>
                  <w:noWrap w:val="0"/>
                  <w:vAlign w:val="center"/>
                </w:tcPr>
                <w:p w14:paraId="56A07F95">
                  <w:pPr>
                    <w:pStyle w:val="45"/>
                    <w:bidi w:val="0"/>
                    <w:rPr>
                      <w:rFonts w:hint="default"/>
                      <w:color w:val="auto"/>
                      <w:highlight w:val="none"/>
                      <w:lang w:val="en-US" w:eastAsia="zh-CN"/>
                    </w:rPr>
                  </w:pPr>
                  <w:r>
                    <w:rPr>
                      <w:rFonts w:hint="eastAsia"/>
                      <w:color w:val="auto"/>
                      <w:highlight w:val="none"/>
                      <w:lang w:val="en-US" w:eastAsia="zh-CN"/>
                    </w:rPr>
                    <w:t>3.5</w:t>
                  </w:r>
                </w:p>
              </w:tc>
              <w:tc>
                <w:tcPr>
                  <w:tcW w:w="671" w:type="pct"/>
                  <w:vMerge w:val="continue"/>
                  <w:noWrap w:val="0"/>
                  <w:vAlign w:val="center"/>
                </w:tcPr>
                <w:p w14:paraId="15E05504">
                  <w:pPr>
                    <w:pStyle w:val="45"/>
                    <w:bidi w:val="0"/>
                    <w:rPr>
                      <w:color w:val="auto"/>
                      <w:highlight w:val="none"/>
                    </w:rPr>
                  </w:pPr>
                </w:p>
              </w:tc>
              <w:tc>
                <w:tcPr>
                  <w:tcW w:w="980" w:type="pct"/>
                  <w:noWrap w:val="0"/>
                  <w:vAlign w:val="center"/>
                </w:tcPr>
                <w:p w14:paraId="6EABD763">
                  <w:pPr>
                    <w:pStyle w:val="45"/>
                    <w:bidi w:val="0"/>
                    <w:rPr>
                      <w:rFonts w:hint="default"/>
                      <w:color w:val="auto"/>
                      <w:highlight w:val="none"/>
                      <w:lang w:val="en-US" w:eastAsia="zh-CN"/>
                    </w:rPr>
                  </w:pPr>
                  <w:r>
                    <w:rPr>
                      <w:rFonts w:hint="eastAsia"/>
                      <w:color w:val="auto"/>
                      <w:highlight w:val="none"/>
                      <w:lang w:val="en-US" w:eastAsia="zh-CN"/>
                    </w:rPr>
                    <w:t>1.0</w:t>
                  </w:r>
                </w:p>
              </w:tc>
            </w:tr>
            <w:tr w14:paraId="102FA57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5" w:type="pct"/>
                  <w:noWrap w:val="0"/>
                  <w:vAlign w:val="center"/>
                </w:tcPr>
                <w:p w14:paraId="1542AF7A">
                  <w:pPr>
                    <w:pStyle w:val="45"/>
                    <w:bidi w:val="0"/>
                    <w:rPr>
                      <w:rFonts w:hint="eastAsia"/>
                      <w:color w:val="auto"/>
                      <w:highlight w:val="none"/>
                      <w:lang w:val="en-US" w:eastAsia="zh-CN"/>
                    </w:rPr>
                  </w:pPr>
                  <w:r>
                    <w:rPr>
                      <w:rFonts w:hint="eastAsia"/>
                      <w:color w:val="auto"/>
                      <w:highlight w:val="none"/>
                      <w:lang w:val="en-US" w:eastAsia="zh-CN"/>
                    </w:rPr>
                    <w:t>氯化氢</w:t>
                  </w:r>
                </w:p>
              </w:tc>
              <w:tc>
                <w:tcPr>
                  <w:tcW w:w="1092" w:type="pct"/>
                  <w:noWrap w:val="0"/>
                  <w:vAlign w:val="center"/>
                </w:tcPr>
                <w:p w14:paraId="580F0392">
                  <w:pPr>
                    <w:pStyle w:val="45"/>
                    <w:bidi w:val="0"/>
                    <w:rPr>
                      <w:rFonts w:hint="default"/>
                      <w:color w:val="auto"/>
                      <w:highlight w:val="none"/>
                      <w:lang w:val="en-US" w:eastAsia="zh-CN"/>
                    </w:rPr>
                  </w:pPr>
                  <w:r>
                    <w:rPr>
                      <w:rFonts w:hint="eastAsia"/>
                      <w:color w:val="auto"/>
                      <w:highlight w:val="none"/>
                      <w:lang w:val="en-US" w:eastAsia="zh-CN"/>
                    </w:rPr>
                    <w:t>100</w:t>
                  </w:r>
                </w:p>
              </w:tc>
              <w:tc>
                <w:tcPr>
                  <w:tcW w:w="1087" w:type="pct"/>
                  <w:noWrap w:val="0"/>
                  <w:vAlign w:val="center"/>
                </w:tcPr>
                <w:p w14:paraId="5909110D">
                  <w:pPr>
                    <w:pStyle w:val="45"/>
                    <w:bidi w:val="0"/>
                    <w:rPr>
                      <w:rFonts w:hint="default"/>
                      <w:color w:val="auto"/>
                      <w:highlight w:val="none"/>
                      <w:lang w:val="en-US" w:eastAsia="zh-CN"/>
                    </w:rPr>
                  </w:pPr>
                  <w:r>
                    <w:rPr>
                      <w:rFonts w:hint="eastAsia"/>
                      <w:color w:val="auto"/>
                      <w:highlight w:val="none"/>
                      <w:lang w:val="en-US" w:eastAsia="zh-CN"/>
                    </w:rPr>
                    <w:t>15</w:t>
                  </w:r>
                </w:p>
              </w:tc>
              <w:tc>
                <w:tcPr>
                  <w:tcW w:w="501" w:type="pct"/>
                  <w:noWrap w:val="0"/>
                  <w:vAlign w:val="center"/>
                </w:tcPr>
                <w:p w14:paraId="35851B1F">
                  <w:pPr>
                    <w:pStyle w:val="45"/>
                    <w:bidi w:val="0"/>
                    <w:rPr>
                      <w:rFonts w:hint="default"/>
                      <w:color w:val="auto"/>
                      <w:highlight w:val="none"/>
                      <w:lang w:val="en-US" w:eastAsia="zh-CN"/>
                    </w:rPr>
                  </w:pPr>
                  <w:r>
                    <w:rPr>
                      <w:rFonts w:hint="eastAsia"/>
                      <w:color w:val="auto"/>
                      <w:highlight w:val="none"/>
                      <w:lang w:val="en-US" w:eastAsia="zh-CN"/>
                    </w:rPr>
                    <w:t>0.26</w:t>
                  </w:r>
                </w:p>
              </w:tc>
              <w:tc>
                <w:tcPr>
                  <w:tcW w:w="671" w:type="pct"/>
                  <w:vMerge w:val="continue"/>
                  <w:noWrap w:val="0"/>
                  <w:vAlign w:val="center"/>
                </w:tcPr>
                <w:p w14:paraId="67A48440">
                  <w:pPr>
                    <w:pStyle w:val="45"/>
                    <w:bidi w:val="0"/>
                    <w:rPr>
                      <w:color w:val="auto"/>
                      <w:highlight w:val="none"/>
                    </w:rPr>
                  </w:pPr>
                </w:p>
              </w:tc>
              <w:tc>
                <w:tcPr>
                  <w:tcW w:w="980" w:type="pct"/>
                  <w:noWrap w:val="0"/>
                  <w:vAlign w:val="center"/>
                </w:tcPr>
                <w:p w14:paraId="701DA079">
                  <w:pPr>
                    <w:pStyle w:val="45"/>
                    <w:bidi w:val="0"/>
                    <w:rPr>
                      <w:rFonts w:hint="default"/>
                      <w:color w:val="auto"/>
                      <w:highlight w:val="none"/>
                      <w:lang w:val="en-US" w:eastAsia="zh-CN"/>
                    </w:rPr>
                  </w:pPr>
                  <w:r>
                    <w:rPr>
                      <w:rFonts w:hint="eastAsia"/>
                      <w:color w:val="auto"/>
                      <w:highlight w:val="none"/>
                      <w:lang w:val="en-US" w:eastAsia="zh-CN"/>
                    </w:rPr>
                    <w:t>0.2</w:t>
                  </w:r>
                </w:p>
              </w:tc>
            </w:tr>
            <w:tr w14:paraId="2CC0344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noWrap w:val="0"/>
                  <w:vAlign w:val="center"/>
                </w:tcPr>
                <w:p w14:paraId="6C09BEDA">
                  <w:pPr>
                    <w:bidi w:val="0"/>
                    <w:rPr>
                      <w:rFonts w:hint="eastAsia"/>
                      <w:color w:val="auto"/>
                      <w:highlight w:val="none"/>
                      <w:lang w:val="en-US" w:eastAsia="zh-CN"/>
                    </w:rPr>
                  </w:pPr>
                  <w:r>
                    <w:rPr>
                      <w:rFonts w:hint="eastAsia"/>
                      <w:color w:val="auto"/>
                      <w:highlight w:val="none"/>
                      <w:lang w:val="en-US" w:eastAsia="zh-CN"/>
                    </w:rPr>
                    <w:t>注：</w:t>
                  </w:r>
                  <w:r>
                    <w:rPr>
                      <w:rFonts w:hint="eastAsia"/>
                      <w:color w:val="auto"/>
                      <w:highlight w:val="none"/>
                    </w:rPr>
                    <w:t>*根据</w:t>
                  </w:r>
                  <w:r>
                    <w:rPr>
                      <w:color w:val="auto"/>
                      <w:highlight w:val="none"/>
                    </w:rPr>
                    <w:t>《大气污染物综合排放标准》（GB16297-1996）中</w:t>
                  </w:r>
                  <w:r>
                    <w:rPr>
                      <w:rFonts w:hint="eastAsia"/>
                      <w:color w:val="auto"/>
                      <w:highlight w:val="none"/>
                      <w:lang w:eastAsia="zh-CN"/>
                    </w:rPr>
                    <w:t>“</w:t>
                  </w:r>
                  <w:r>
                    <w:rPr>
                      <w:rFonts w:hint="eastAsia"/>
                      <w:color w:val="auto"/>
                      <w:highlight w:val="none"/>
                      <w:lang w:val="en-US" w:eastAsia="zh-CN"/>
                    </w:rPr>
                    <w:t>7其他规定</w:t>
                  </w:r>
                  <w:r>
                    <w:rPr>
                      <w:rFonts w:hint="default" w:ascii="Times New Roman" w:hAnsi="Times New Roman" w:cs="Times New Roman"/>
                      <w:color w:val="auto"/>
                      <w:highlight w:val="none"/>
                      <w:lang w:val="en-US" w:eastAsia="zh-CN"/>
                    </w:rPr>
                    <w:t>——</w:t>
                  </w:r>
                  <w:r>
                    <w:rPr>
                      <w:rFonts w:hint="eastAsia"/>
                      <w:color w:val="auto"/>
                      <w:highlight w:val="none"/>
                      <w:lang w:val="en-US" w:eastAsia="zh-CN"/>
                    </w:rPr>
                    <w:t>7.1</w:t>
                  </w:r>
                  <w:r>
                    <w:rPr>
                      <w:rFonts w:hint="eastAsia"/>
                      <w:color w:val="auto"/>
                      <w:highlight w:val="none"/>
                    </w:rPr>
                    <w:t>排气筒高度</w:t>
                  </w:r>
                  <w:r>
                    <w:rPr>
                      <w:rFonts w:hint="eastAsia"/>
                      <w:color w:val="auto"/>
                      <w:highlight w:val="none"/>
                      <w:lang w:val="en-US" w:eastAsia="zh-CN"/>
                    </w:rPr>
                    <w:t>除须遵守表列排放速率标准值外，还</w:t>
                  </w:r>
                  <w:r>
                    <w:rPr>
                      <w:rFonts w:hint="eastAsia"/>
                      <w:color w:val="auto"/>
                      <w:highlight w:val="none"/>
                    </w:rPr>
                    <w:t>应高出周围200m半径范围的建筑5m以上</w:t>
                  </w:r>
                  <w:r>
                    <w:rPr>
                      <w:rFonts w:hint="eastAsia"/>
                      <w:color w:val="auto"/>
                      <w:highlight w:val="none"/>
                      <w:lang w:eastAsia="zh-CN"/>
                    </w:rPr>
                    <w:t>，</w:t>
                  </w:r>
                  <w:r>
                    <w:rPr>
                      <w:rFonts w:hint="eastAsia"/>
                      <w:color w:val="auto"/>
                      <w:highlight w:val="none"/>
                      <w:lang w:val="en-US" w:eastAsia="zh-CN"/>
                    </w:rPr>
                    <w:t>不能达到该要求的排气筒，应按其高度对应的表列排放速率标准值严格50%执行。</w:t>
                  </w:r>
                  <w:r>
                    <w:rPr>
                      <w:rFonts w:hint="eastAsia"/>
                      <w:color w:val="auto"/>
                      <w:highlight w:val="none"/>
                    </w:rPr>
                    <w:t>本项目周围200m</w:t>
                  </w:r>
                  <w:r>
                    <w:rPr>
                      <w:rFonts w:hint="eastAsia"/>
                      <w:color w:val="auto"/>
                      <w:highlight w:val="none"/>
                      <w:lang w:val="en-US" w:eastAsia="zh-CN"/>
                    </w:rPr>
                    <w:t>半径</w:t>
                  </w:r>
                  <w:r>
                    <w:rPr>
                      <w:rFonts w:hint="eastAsia"/>
                      <w:color w:val="auto"/>
                      <w:highlight w:val="none"/>
                    </w:rPr>
                    <w:t>范围最高建筑</w:t>
                  </w:r>
                  <w:r>
                    <w:rPr>
                      <w:rFonts w:hint="eastAsia"/>
                      <w:color w:val="auto"/>
                      <w:highlight w:val="none"/>
                      <w:lang w:val="en-US" w:eastAsia="zh-CN"/>
                    </w:rPr>
                    <w:t>高度为10</w:t>
                  </w:r>
                  <w:r>
                    <w:rPr>
                      <w:rFonts w:hint="eastAsia"/>
                      <w:color w:val="auto"/>
                      <w:highlight w:val="none"/>
                    </w:rPr>
                    <w:t>m，</w:t>
                  </w:r>
                  <w:r>
                    <w:rPr>
                      <w:rFonts w:hint="eastAsia"/>
                      <w:color w:val="auto"/>
                      <w:highlight w:val="none"/>
                      <w:lang w:val="en-US" w:eastAsia="zh-CN"/>
                    </w:rPr>
                    <w:t>本项目排气筒</w:t>
                  </w:r>
                  <w:r>
                    <w:rPr>
                      <w:rFonts w:hint="eastAsia"/>
                      <w:color w:val="auto"/>
                      <w:highlight w:val="none"/>
                    </w:rPr>
                    <w:t>高</w:t>
                  </w:r>
                  <w:r>
                    <w:rPr>
                      <w:rFonts w:hint="eastAsia"/>
                      <w:color w:val="auto"/>
                      <w:highlight w:val="none"/>
                      <w:lang w:val="en-US" w:eastAsia="zh-CN"/>
                    </w:rPr>
                    <w:t>15米</w:t>
                  </w:r>
                  <w:r>
                    <w:rPr>
                      <w:rFonts w:hint="eastAsia"/>
                      <w:color w:val="auto"/>
                      <w:highlight w:val="none"/>
                    </w:rPr>
                    <w:t>，满足高出周围200m半径范围的建筑5m以上要求</w:t>
                  </w:r>
                  <w:r>
                    <w:rPr>
                      <w:rFonts w:hint="eastAsia"/>
                      <w:color w:val="auto"/>
                      <w:highlight w:val="none"/>
                      <w:lang w:eastAsia="zh-CN"/>
                    </w:rPr>
                    <w:t>。</w:t>
                  </w:r>
                </w:p>
              </w:tc>
            </w:tr>
          </w:tbl>
          <w:p w14:paraId="180CB337">
            <w:pPr>
              <w:pStyle w:val="59"/>
              <w:tabs>
                <w:tab w:val="left" w:pos="840"/>
              </w:tabs>
              <w:ind w:firstLine="480"/>
              <w:jc w:val="both"/>
              <w:rPr>
                <w:color w:val="auto"/>
                <w:highlight w:val="none"/>
              </w:rPr>
            </w:pPr>
            <w:r>
              <w:rPr>
                <w:rFonts w:hint="eastAsia"/>
                <w:color w:val="auto"/>
                <w:sz w:val="24"/>
                <w:highlight w:val="none"/>
                <w:lang w:eastAsia="zh-CN"/>
              </w:rPr>
              <w:t>本项目</w:t>
            </w:r>
            <w:r>
              <w:rPr>
                <w:rFonts w:hint="eastAsia"/>
                <w:color w:val="auto"/>
                <w:sz w:val="24"/>
                <w:highlight w:val="none"/>
                <w:lang w:val="en-US" w:eastAsia="zh-CN"/>
              </w:rPr>
              <w:t>建成后全厂</w:t>
            </w:r>
            <w:r>
              <w:rPr>
                <w:rFonts w:hint="eastAsia"/>
                <w:color w:val="auto"/>
                <w:highlight w:val="none"/>
              </w:rPr>
              <w:t>臭</w:t>
            </w:r>
            <w:r>
              <w:rPr>
                <w:color w:val="auto"/>
                <w:highlight w:val="none"/>
                <w:lang w:val="zh-CN"/>
              </w:rPr>
              <w:t>气浓度排放执行《恶臭污染物排放标准》（GB14554- 1993）中相关限值标准要求，</w:t>
            </w:r>
            <w:r>
              <w:rPr>
                <w:rFonts w:hint="eastAsia"/>
                <w:color w:val="auto"/>
                <w:highlight w:val="none"/>
              </w:rPr>
              <w:t>具体标准值见表3-</w:t>
            </w:r>
            <w:r>
              <w:rPr>
                <w:rFonts w:hint="eastAsia"/>
                <w:color w:val="auto"/>
                <w:highlight w:val="none"/>
                <w:lang w:val="en-US" w:eastAsia="zh-CN"/>
              </w:rPr>
              <w:t>7</w:t>
            </w:r>
            <w:r>
              <w:rPr>
                <w:rFonts w:hint="eastAsia"/>
                <w:color w:val="auto"/>
                <w:highlight w:val="none"/>
              </w:rPr>
              <w:t>。</w:t>
            </w:r>
          </w:p>
          <w:p w14:paraId="056C148A">
            <w:pPr>
              <w:pStyle w:val="32"/>
              <w:numPr>
                <w:ilvl w:val="0"/>
                <w:numId w:val="7"/>
              </w:numPr>
              <w:rPr>
                <w:color w:val="auto"/>
                <w:highlight w:val="none"/>
              </w:rPr>
            </w:pPr>
            <w:r>
              <w:rPr>
                <w:rFonts w:hint="eastAsia"/>
                <w:color w:val="auto"/>
                <w:highlight w:val="none"/>
              </w:rPr>
              <w:t>恶臭污染物排放标准</w:t>
            </w:r>
          </w:p>
          <w:tbl>
            <w:tblPr>
              <w:tblStyle w:val="21"/>
              <w:tblW w:w="5000"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367"/>
              <w:gridCol w:w="1700"/>
              <w:gridCol w:w="2559"/>
            </w:tblGrid>
            <w:tr w14:paraId="317045A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07" w:type="pct"/>
                  <w:noWrap/>
                  <w:vAlign w:val="center"/>
                </w:tcPr>
                <w:p w14:paraId="110D9793">
                  <w:pPr>
                    <w:autoSpaceDE w:val="0"/>
                    <w:autoSpaceDN w:val="0"/>
                    <w:adjustRightInd w:val="0"/>
                    <w:snapToGrid w:val="0"/>
                    <w:jc w:val="center"/>
                    <w:rPr>
                      <w:color w:val="auto"/>
                      <w:szCs w:val="21"/>
                      <w:highlight w:val="none"/>
                    </w:rPr>
                  </w:pPr>
                  <w:r>
                    <w:rPr>
                      <w:color w:val="auto"/>
                      <w:szCs w:val="21"/>
                      <w:highlight w:val="none"/>
                    </w:rPr>
                    <w:t>标准</w:t>
                  </w:r>
                </w:p>
              </w:tc>
              <w:tc>
                <w:tcPr>
                  <w:tcW w:w="1114" w:type="pct"/>
                  <w:noWrap/>
                  <w:vAlign w:val="center"/>
                </w:tcPr>
                <w:p w14:paraId="660C9D89">
                  <w:pPr>
                    <w:autoSpaceDE w:val="0"/>
                    <w:autoSpaceDN w:val="0"/>
                    <w:adjustRightInd w:val="0"/>
                    <w:snapToGrid w:val="0"/>
                    <w:jc w:val="center"/>
                    <w:rPr>
                      <w:color w:val="auto"/>
                      <w:szCs w:val="21"/>
                      <w:highlight w:val="none"/>
                    </w:rPr>
                  </w:pPr>
                  <w:r>
                    <w:rPr>
                      <w:color w:val="auto"/>
                      <w:szCs w:val="21"/>
                      <w:highlight w:val="none"/>
                    </w:rPr>
                    <w:t>污染物</w:t>
                  </w:r>
                </w:p>
              </w:tc>
              <w:tc>
                <w:tcPr>
                  <w:tcW w:w="1677" w:type="pct"/>
                  <w:noWrap/>
                  <w:vAlign w:val="center"/>
                </w:tcPr>
                <w:p w14:paraId="53A90915">
                  <w:pPr>
                    <w:autoSpaceDE w:val="0"/>
                    <w:autoSpaceDN w:val="0"/>
                    <w:adjustRightInd w:val="0"/>
                    <w:snapToGrid w:val="0"/>
                    <w:jc w:val="center"/>
                    <w:rPr>
                      <w:color w:val="auto"/>
                      <w:szCs w:val="21"/>
                      <w:highlight w:val="none"/>
                    </w:rPr>
                  </w:pPr>
                  <w:r>
                    <w:rPr>
                      <w:color w:val="auto"/>
                      <w:szCs w:val="21"/>
                      <w:highlight w:val="none"/>
                    </w:rPr>
                    <w:t>最高允许排放浓度mg/m</w:t>
                  </w:r>
                  <w:r>
                    <w:rPr>
                      <w:color w:val="auto"/>
                      <w:szCs w:val="21"/>
                      <w:highlight w:val="none"/>
                      <w:vertAlign w:val="superscript"/>
                    </w:rPr>
                    <w:t>3</w:t>
                  </w:r>
                </w:p>
              </w:tc>
            </w:tr>
            <w:tr w14:paraId="64093CE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07" w:type="pct"/>
                  <w:noWrap/>
                  <w:vAlign w:val="center"/>
                </w:tcPr>
                <w:p w14:paraId="16FFAB0B">
                  <w:pPr>
                    <w:autoSpaceDE w:val="0"/>
                    <w:autoSpaceDN w:val="0"/>
                    <w:adjustRightInd w:val="0"/>
                    <w:snapToGrid w:val="0"/>
                    <w:jc w:val="center"/>
                    <w:rPr>
                      <w:color w:val="auto"/>
                      <w:spacing w:val="12"/>
                      <w:highlight w:val="none"/>
                    </w:rPr>
                  </w:pPr>
                  <w:r>
                    <w:rPr>
                      <w:color w:val="auto"/>
                      <w:spacing w:val="12"/>
                      <w:highlight w:val="none"/>
                      <w:lang w:val="zh-CN"/>
                    </w:rPr>
                    <w:t>《恶臭污染物排放标准》（GB14554- 1993）</w:t>
                  </w:r>
                </w:p>
              </w:tc>
              <w:tc>
                <w:tcPr>
                  <w:tcW w:w="1114" w:type="pct"/>
                  <w:noWrap/>
                  <w:vAlign w:val="center"/>
                </w:tcPr>
                <w:p w14:paraId="78111E35">
                  <w:pPr>
                    <w:autoSpaceDE w:val="0"/>
                    <w:autoSpaceDN w:val="0"/>
                    <w:adjustRightInd w:val="0"/>
                    <w:snapToGrid w:val="0"/>
                    <w:jc w:val="center"/>
                    <w:rPr>
                      <w:color w:val="auto"/>
                      <w:highlight w:val="none"/>
                    </w:rPr>
                  </w:pPr>
                  <w:r>
                    <w:rPr>
                      <w:rFonts w:hint="eastAsia"/>
                      <w:color w:val="auto"/>
                      <w:highlight w:val="none"/>
                    </w:rPr>
                    <w:t>臭气浓度</w:t>
                  </w:r>
                </w:p>
              </w:tc>
              <w:tc>
                <w:tcPr>
                  <w:tcW w:w="1677" w:type="pct"/>
                  <w:noWrap/>
                  <w:vAlign w:val="center"/>
                </w:tcPr>
                <w:p w14:paraId="29D46851">
                  <w:pPr>
                    <w:autoSpaceDE w:val="0"/>
                    <w:autoSpaceDN w:val="0"/>
                    <w:adjustRightInd w:val="0"/>
                    <w:snapToGrid w:val="0"/>
                    <w:jc w:val="center"/>
                    <w:rPr>
                      <w:color w:val="auto"/>
                      <w:szCs w:val="21"/>
                      <w:highlight w:val="none"/>
                    </w:rPr>
                  </w:pPr>
                  <w:r>
                    <w:rPr>
                      <w:rFonts w:hint="eastAsia"/>
                      <w:color w:val="auto"/>
                      <w:szCs w:val="21"/>
                      <w:highlight w:val="none"/>
                    </w:rPr>
                    <w:t>2000（无量纲）</w:t>
                  </w:r>
                </w:p>
              </w:tc>
            </w:tr>
          </w:tbl>
          <w:p w14:paraId="002C724F">
            <w:pPr>
              <w:adjustRightInd w:val="0"/>
              <w:snapToGrid w:val="0"/>
              <w:spacing w:line="360" w:lineRule="auto"/>
              <w:ind w:firstLine="480" w:firstLineChars="200"/>
              <w:rPr>
                <w:color w:val="auto"/>
                <w:highlight w:val="none"/>
              </w:rPr>
            </w:pPr>
            <w:r>
              <w:rPr>
                <w:rFonts w:hint="eastAsia"/>
                <w:color w:val="auto"/>
                <w:sz w:val="24"/>
                <w:highlight w:val="none"/>
                <w:lang w:eastAsia="zh-CN"/>
              </w:rPr>
              <w:t>本项目</w:t>
            </w:r>
            <w:r>
              <w:rPr>
                <w:rFonts w:hint="eastAsia"/>
                <w:color w:val="auto"/>
                <w:sz w:val="24"/>
                <w:highlight w:val="none"/>
                <w:lang w:val="en-US" w:eastAsia="zh-CN"/>
              </w:rPr>
              <w:t>建成后</w:t>
            </w:r>
            <w:r>
              <w:rPr>
                <w:rFonts w:hint="eastAsia"/>
                <w:color w:val="auto"/>
                <w:sz w:val="24"/>
                <w:highlight w:val="none"/>
                <w:lang w:eastAsia="zh-CN"/>
              </w:rPr>
              <w:t>厂房外非甲烷总烃</w:t>
            </w:r>
            <w:r>
              <w:rPr>
                <w:color w:val="auto"/>
                <w:sz w:val="24"/>
                <w:highlight w:val="none"/>
                <w:lang w:val="zh-CN"/>
              </w:rPr>
              <w:t>无组织排放执行</w:t>
            </w:r>
            <w:r>
              <w:rPr>
                <w:rFonts w:hint="eastAsia"/>
                <w:color w:val="auto"/>
                <w:sz w:val="24"/>
                <w:highlight w:val="none"/>
                <w:lang w:val="zh-CN"/>
              </w:rPr>
              <w:t>《挥发性有机物无组织排放控制标准》（GB37822-2019）附录A</w:t>
            </w:r>
            <w:r>
              <w:rPr>
                <w:rFonts w:hint="eastAsia"/>
                <w:color w:val="auto"/>
                <w:sz w:val="24"/>
                <w:highlight w:val="none"/>
              </w:rPr>
              <w:t>厂房外</w:t>
            </w:r>
            <w:r>
              <w:rPr>
                <w:color w:val="auto"/>
                <w:sz w:val="24"/>
                <w:highlight w:val="none"/>
                <w:lang w:val="zh-CN"/>
              </w:rPr>
              <w:t>大气污染物浓度限值要求</w:t>
            </w:r>
            <w:r>
              <w:rPr>
                <w:rFonts w:hint="eastAsia"/>
                <w:color w:val="auto"/>
                <w:sz w:val="24"/>
                <w:highlight w:val="none"/>
                <w:lang w:val="zh-CN"/>
              </w:rPr>
              <w:t>，</w:t>
            </w:r>
            <w:r>
              <w:rPr>
                <w:color w:val="auto"/>
                <w:sz w:val="24"/>
                <w:highlight w:val="none"/>
                <w:lang w:val="zh-CN"/>
              </w:rPr>
              <w:t>臭气浓度</w:t>
            </w:r>
            <w:r>
              <w:rPr>
                <w:rFonts w:hint="eastAsia"/>
                <w:color w:val="auto"/>
                <w:sz w:val="24"/>
                <w:highlight w:val="none"/>
              </w:rPr>
              <w:t>厂界</w:t>
            </w:r>
            <w:r>
              <w:rPr>
                <w:color w:val="auto"/>
                <w:sz w:val="24"/>
                <w:highlight w:val="none"/>
                <w:lang w:val="zh-CN"/>
              </w:rPr>
              <w:t>执行《恶臭污染物排放标准》（GB14554- 1993）中相关限值标准要求</w:t>
            </w:r>
            <w:r>
              <w:rPr>
                <w:rFonts w:hint="eastAsia"/>
                <w:color w:val="auto"/>
                <w:sz w:val="24"/>
                <w:highlight w:val="none"/>
                <w:lang w:val="zh-CN"/>
              </w:rPr>
              <w:t>，</w:t>
            </w:r>
            <w:r>
              <w:rPr>
                <w:rFonts w:hint="eastAsia"/>
                <w:color w:val="auto"/>
                <w:sz w:val="24"/>
                <w:highlight w:val="none"/>
              </w:rPr>
              <w:t>具体标准详见表3-</w:t>
            </w:r>
            <w:r>
              <w:rPr>
                <w:rFonts w:hint="eastAsia"/>
                <w:color w:val="auto"/>
                <w:sz w:val="24"/>
                <w:highlight w:val="none"/>
                <w:lang w:val="en-US" w:eastAsia="zh-CN"/>
              </w:rPr>
              <w:t>8</w:t>
            </w:r>
            <w:r>
              <w:rPr>
                <w:rFonts w:hint="eastAsia"/>
                <w:color w:val="auto"/>
                <w:sz w:val="24"/>
                <w:highlight w:val="none"/>
              </w:rPr>
              <w:t>。</w:t>
            </w:r>
          </w:p>
          <w:p w14:paraId="54122887">
            <w:pPr>
              <w:pStyle w:val="32"/>
              <w:numPr>
                <w:ilvl w:val="0"/>
                <w:numId w:val="7"/>
              </w:numPr>
              <w:rPr>
                <w:color w:val="auto"/>
                <w:highlight w:val="none"/>
              </w:rPr>
            </w:pPr>
            <w:r>
              <w:rPr>
                <w:bCs/>
                <w:color w:val="auto"/>
                <w:highlight w:val="none"/>
                <w:lang w:val="en-GB"/>
              </w:rPr>
              <w:t>无组织排放控制标准</w:t>
            </w:r>
          </w:p>
          <w:tbl>
            <w:tblPr>
              <w:tblStyle w:val="21"/>
              <w:tblW w:w="4998" w:type="pct"/>
              <w:tblInd w:w="0" w:type="dxa"/>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432"/>
              <w:gridCol w:w="3231"/>
              <w:gridCol w:w="2960"/>
            </w:tblGrid>
            <w:tr w14:paraId="0EF13097">
              <w:tblPrEx>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39" w:type="pct"/>
                  <w:tcBorders>
                    <w:tl2br w:val="nil"/>
                    <w:tr2bl w:val="nil"/>
                  </w:tcBorders>
                  <w:noWrap/>
                  <w:vAlign w:val="center"/>
                </w:tcPr>
                <w:p w14:paraId="0CAAEC2C">
                  <w:pPr>
                    <w:pStyle w:val="62"/>
                    <w:rPr>
                      <w:color w:val="auto"/>
                      <w:highlight w:val="none"/>
                    </w:rPr>
                  </w:pPr>
                  <w:r>
                    <w:rPr>
                      <w:color w:val="auto"/>
                      <w:highlight w:val="none"/>
                    </w:rPr>
                    <w:t>污染物</w:t>
                  </w:r>
                </w:p>
              </w:tc>
              <w:tc>
                <w:tcPr>
                  <w:tcW w:w="4060" w:type="pct"/>
                  <w:gridSpan w:val="2"/>
                  <w:tcBorders>
                    <w:tl2br w:val="nil"/>
                    <w:tr2bl w:val="nil"/>
                  </w:tcBorders>
                  <w:noWrap/>
                  <w:vAlign w:val="center"/>
                </w:tcPr>
                <w:p w14:paraId="027FFE71">
                  <w:pPr>
                    <w:pStyle w:val="62"/>
                    <w:rPr>
                      <w:color w:val="auto"/>
                      <w:highlight w:val="none"/>
                    </w:rPr>
                  </w:pPr>
                  <w:r>
                    <w:rPr>
                      <w:color w:val="auto"/>
                      <w:highlight w:val="none"/>
                    </w:rPr>
                    <w:t>排放限值mg/m</w:t>
                  </w:r>
                  <w:r>
                    <w:rPr>
                      <w:color w:val="auto"/>
                      <w:highlight w:val="none"/>
                      <w:vertAlign w:val="superscript"/>
                    </w:rPr>
                    <w:t>3</w:t>
                  </w:r>
                </w:p>
              </w:tc>
            </w:tr>
            <w:tr w14:paraId="798DF32A">
              <w:tblPrEx>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39" w:type="pct"/>
                  <w:vMerge w:val="restart"/>
                  <w:tcBorders>
                    <w:tl2br w:val="nil"/>
                    <w:tr2bl w:val="nil"/>
                  </w:tcBorders>
                  <w:noWrap/>
                  <w:vAlign w:val="center"/>
                </w:tcPr>
                <w:p w14:paraId="463AD785">
                  <w:pPr>
                    <w:pStyle w:val="62"/>
                    <w:rPr>
                      <w:color w:val="auto"/>
                      <w:highlight w:val="none"/>
                    </w:rPr>
                  </w:pPr>
                  <w:r>
                    <w:rPr>
                      <w:color w:val="auto"/>
                      <w:highlight w:val="none"/>
                    </w:rPr>
                    <w:t>非甲烷总烃</w:t>
                  </w:r>
                </w:p>
              </w:tc>
              <w:tc>
                <w:tcPr>
                  <w:tcW w:w="2119" w:type="pct"/>
                  <w:tcBorders>
                    <w:tl2br w:val="nil"/>
                    <w:tr2bl w:val="nil"/>
                  </w:tcBorders>
                  <w:noWrap/>
                  <w:vAlign w:val="center"/>
                </w:tcPr>
                <w:p w14:paraId="75315FE9">
                  <w:pPr>
                    <w:pStyle w:val="62"/>
                    <w:rPr>
                      <w:color w:val="auto"/>
                      <w:highlight w:val="none"/>
                    </w:rPr>
                  </w:pPr>
                  <w:r>
                    <w:rPr>
                      <w:rFonts w:hint="eastAsia"/>
                      <w:color w:val="auto"/>
                      <w:highlight w:val="none"/>
                    </w:rPr>
                    <w:t>6</w:t>
                  </w:r>
                </w:p>
              </w:tc>
              <w:tc>
                <w:tcPr>
                  <w:tcW w:w="1940" w:type="pct"/>
                  <w:tcBorders>
                    <w:tl2br w:val="nil"/>
                    <w:tr2bl w:val="nil"/>
                  </w:tcBorders>
                  <w:noWrap/>
                  <w:vAlign w:val="center"/>
                </w:tcPr>
                <w:p w14:paraId="63AD411E">
                  <w:pPr>
                    <w:pStyle w:val="62"/>
                    <w:rPr>
                      <w:color w:val="auto"/>
                      <w:highlight w:val="none"/>
                    </w:rPr>
                  </w:pPr>
                  <w:r>
                    <w:rPr>
                      <w:rFonts w:hint="eastAsia"/>
                      <w:color w:val="auto"/>
                      <w:highlight w:val="none"/>
                    </w:rPr>
                    <w:t>监控点处1h平均浓度值</w:t>
                  </w:r>
                </w:p>
              </w:tc>
            </w:tr>
            <w:tr w14:paraId="16056D92">
              <w:tblPrEx>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39" w:type="pct"/>
                  <w:vMerge w:val="continue"/>
                  <w:tcBorders>
                    <w:tl2br w:val="nil"/>
                    <w:tr2bl w:val="nil"/>
                  </w:tcBorders>
                  <w:noWrap/>
                  <w:vAlign w:val="center"/>
                </w:tcPr>
                <w:p w14:paraId="2E182AF1">
                  <w:pPr>
                    <w:pStyle w:val="62"/>
                    <w:rPr>
                      <w:color w:val="auto"/>
                      <w:highlight w:val="none"/>
                    </w:rPr>
                  </w:pPr>
                </w:p>
              </w:tc>
              <w:tc>
                <w:tcPr>
                  <w:tcW w:w="2119" w:type="pct"/>
                  <w:tcBorders>
                    <w:tl2br w:val="nil"/>
                    <w:tr2bl w:val="nil"/>
                  </w:tcBorders>
                  <w:noWrap/>
                  <w:vAlign w:val="center"/>
                </w:tcPr>
                <w:p w14:paraId="33A6F615">
                  <w:pPr>
                    <w:pStyle w:val="62"/>
                    <w:rPr>
                      <w:color w:val="auto"/>
                      <w:highlight w:val="none"/>
                    </w:rPr>
                  </w:pPr>
                  <w:r>
                    <w:rPr>
                      <w:rFonts w:hint="eastAsia"/>
                      <w:color w:val="auto"/>
                      <w:highlight w:val="none"/>
                    </w:rPr>
                    <w:t>20</w:t>
                  </w:r>
                </w:p>
              </w:tc>
              <w:tc>
                <w:tcPr>
                  <w:tcW w:w="1940" w:type="pct"/>
                  <w:tcBorders>
                    <w:tl2br w:val="nil"/>
                    <w:tr2bl w:val="nil"/>
                  </w:tcBorders>
                  <w:noWrap/>
                  <w:vAlign w:val="center"/>
                </w:tcPr>
                <w:p w14:paraId="08A7361F">
                  <w:pPr>
                    <w:pStyle w:val="62"/>
                    <w:rPr>
                      <w:color w:val="auto"/>
                      <w:highlight w:val="none"/>
                    </w:rPr>
                  </w:pPr>
                  <w:r>
                    <w:rPr>
                      <w:rFonts w:hint="eastAsia"/>
                      <w:color w:val="auto"/>
                      <w:highlight w:val="none"/>
                    </w:rPr>
                    <w:t>监控点处任意一次浓度值</w:t>
                  </w:r>
                </w:p>
              </w:tc>
            </w:tr>
            <w:tr w14:paraId="26B4C458">
              <w:tblPrEx>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39" w:type="pct"/>
                  <w:tcBorders>
                    <w:tl2br w:val="nil"/>
                    <w:tr2bl w:val="nil"/>
                  </w:tcBorders>
                  <w:noWrap/>
                  <w:vAlign w:val="center"/>
                </w:tcPr>
                <w:p w14:paraId="720469BE">
                  <w:pPr>
                    <w:pStyle w:val="62"/>
                    <w:rPr>
                      <w:color w:val="auto"/>
                      <w:highlight w:val="none"/>
                    </w:rPr>
                  </w:pPr>
                  <w:r>
                    <w:rPr>
                      <w:rFonts w:hint="eastAsia"/>
                      <w:color w:val="auto"/>
                      <w:highlight w:val="none"/>
                    </w:rPr>
                    <w:t>臭气浓度</w:t>
                  </w:r>
                </w:p>
              </w:tc>
              <w:tc>
                <w:tcPr>
                  <w:tcW w:w="2119" w:type="pct"/>
                  <w:tcBorders>
                    <w:tl2br w:val="nil"/>
                    <w:tr2bl w:val="nil"/>
                  </w:tcBorders>
                  <w:noWrap/>
                  <w:vAlign w:val="center"/>
                </w:tcPr>
                <w:p w14:paraId="758B17AB">
                  <w:pPr>
                    <w:pStyle w:val="62"/>
                    <w:rPr>
                      <w:color w:val="auto"/>
                      <w:highlight w:val="none"/>
                    </w:rPr>
                  </w:pPr>
                  <w:r>
                    <w:rPr>
                      <w:rFonts w:hint="eastAsia"/>
                      <w:color w:val="auto"/>
                      <w:highlight w:val="none"/>
                    </w:rPr>
                    <w:t>20无量纲</w:t>
                  </w:r>
                </w:p>
              </w:tc>
              <w:tc>
                <w:tcPr>
                  <w:tcW w:w="1940" w:type="pct"/>
                  <w:tcBorders>
                    <w:tl2br w:val="nil"/>
                    <w:tr2bl w:val="nil"/>
                  </w:tcBorders>
                  <w:noWrap/>
                  <w:vAlign w:val="center"/>
                </w:tcPr>
                <w:p w14:paraId="4064BDF2">
                  <w:pPr>
                    <w:pStyle w:val="62"/>
                    <w:rPr>
                      <w:color w:val="auto"/>
                      <w:highlight w:val="none"/>
                    </w:rPr>
                  </w:pPr>
                  <w:r>
                    <w:rPr>
                      <w:rFonts w:hint="eastAsia"/>
                      <w:color w:val="auto"/>
                      <w:highlight w:val="none"/>
                    </w:rPr>
                    <w:t>/</w:t>
                  </w:r>
                </w:p>
              </w:tc>
            </w:tr>
          </w:tbl>
          <w:p w14:paraId="6453021A">
            <w:pPr>
              <w:pStyle w:val="33"/>
              <w:numPr>
                <w:ilvl w:val="0"/>
                <w:numId w:val="37"/>
              </w:numPr>
              <w:tabs>
                <w:tab w:val="left" w:pos="0"/>
              </w:tabs>
              <w:rPr>
                <w:color w:val="auto"/>
                <w:highlight w:val="none"/>
                <w:lang w:eastAsia="zh-CN"/>
              </w:rPr>
            </w:pPr>
            <w:r>
              <w:rPr>
                <w:rFonts w:hint="eastAsia"/>
                <w:color w:val="auto"/>
                <w:highlight w:val="none"/>
                <w:lang w:eastAsia="zh-CN"/>
              </w:rPr>
              <w:t>废水排放标准</w:t>
            </w:r>
          </w:p>
          <w:p w14:paraId="6909689F">
            <w:pPr>
              <w:pStyle w:val="33"/>
              <w:numPr>
                <w:ilvl w:val="0"/>
                <w:numId w:val="0"/>
              </w:numPr>
              <w:tabs>
                <w:tab w:val="left" w:pos="0"/>
              </w:tabs>
              <w:ind w:firstLine="480" w:firstLineChars="200"/>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本项目无新增废水。现有项目废水污染物执行《合成树脂工业污染物排放标准》（GB 31572-2015）废水间接排放标准。标准值详见表3-9。</w:t>
            </w:r>
          </w:p>
          <w:p w14:paraId="37F317EF">
            <w:pPr>
              <w:pStyle w:val="32"/>
              <w:numPr>
                <w:ilvl w:val="0"/>
                <w:numId w:val="7"/>
              </w:numPr>
              <w:rPr>
                <w:color w:val="auto"/>
                <w:highlight w:val="none"/>
              </w:rPr>
            </w:pPr>
            <w:r>
              <w:rPr>
                <w:rFonts w:hint="eastAsia"/>
                <w:bCs/>
                <w:color w:val="auto"/>
                <w:highlight w:val="none"/>
                <w:lang w:val="en-GB" w:eastAsia="zh-CN"/>
              </w:rPr>
              <w:t>废水</w:t>
            </w:r>
            <w:r>
              <w:rPr>
                <w:bCs/>
                <w:color w:val="auto"/>
                <w:highlight w:val="none"/>
                <w:lang w:val="en-GB"/>
              </w:rPr>
              <w:t>排放控制标准</w:t>
            </w:r>
            <w:r>
              <w:rPr>
                <w:rFonts w:hint="eastAsia"/>
                <w:bCs/>
                <w:color w:val="auto"/>
                <w:highlight w:val="none"/>
                <w:lang w:val="en-US" w:eastAsia="zh-CN"/>
              </w:rPr>
              <w:t xml:space="preserve">    单位mg/L（pH值除外）</w:t>
            </w:r>
          </w:p>
          <w:tbl>
            <w:tblPr>
              <w:tblStyle w:val="21"/>
              <w:tblW w:w="4998" w:type="pct"/>
              <w:tblInd w:w="0" w:type="dxa"/>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475"/>
              <w:gridCol w:w="2188"/>
              <w:gridCol w:w="2960"/>
            </w:tblGrid>
            <w:tr w14:paraId="5F00D192">
              <w:tblPrEx>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3" w:type="pct"/>
                  <w:tcBorders>
                    <w:tl2br w:val="nil"/>
                    <w:tr2bl w:val="nil"/>
                  </w:tcBorders>
                  <w:noWrap/>
                  <w:vAlign w:val="center"/>
                </w:tcPr>
                <w:p w14:paraId="26371832">
                  <w:pPr>
                    <w:pStyle w:val="62"/>
                    <w:rPr>
                      <w:color w:val="auto"/>
                      <w:highlight w:val="none"/>
                    </w:rPr>
                  </w:pPr>
                  <w:r>
                    <w:rPr>
                      <w:color w:val="auto"/>
                      <w:highlight w:val="none"/>
                    </w:rPr>
                    <w:t>污染物</w:t>
                  </w:r>
                </w:p>
              </w:tc>
              <w:tc>
                <w:tcPr>
                  <w:tcW w:w="1435" w:type="pct"/>
                  <w:tcBorders>
                    <w:tl2br w:val="nil"/>
                    <w:tr2bl w:val="nil"/>
                  </w:tcBorders>
                  <w:noWrap/>
                  <w:vAlign w:val="center"/>
                </w:tcPr>
                <w:p w14:paraId="6FE3C198">
                  <w:pPr>
                    <w:pStyle w:val="62"/>
                    <w:rPr>
                      <w:rFonts w:hint="eastAsia" w:eastAsia="宋体"/>
                      <w:color w:val="auto"/>
                      <w:highlight w:val="none"/>
                      <w:lang w:eastAsia="zh-CN"/>
                    </w:rPr>
                  </w:pPr>
                  <w:r>
                    <w:rPr>
                      <w:rFonts w:hint="eastAsia"/>
                      <w:color w:val="auto"/>
                      <w:highlight w:val="none"/>
                      <w:lang w:eastAsia="zh-CN"/>
                    </w:rPr>
                    <w:t>限值</w:t>
                  </w:r>
                </w:p>
              </w:tc>
              <w:tc>
                <w:tcPr>
                  <w:tcW w:w="1941" w:type="pct"/>
                  <w:tcBorders>
                    <w:tl2br w:val="nil"/>
                    <w:tr2bl w:val="nil"/>
                  </w:tcBorders>
                  <w:noWrap/>
                  <w:vAlign w:val="center"/>
                </w:tcPr>
                <w:p w14:paraId="3A813EA6">
                  <w:pPr>
                    <w:pStyle w:val="62"/>
                    <w:rPr>
                      <w:rFonts w:hint="eastAsia" w:eastAsia="宋体"/>
                      <w:color w:val="auto"/>
                      <w:highlight w:val="none"/>
                      <w:lang w:eastAsia="zh-CN"/>
                    </w:rPr>
                  </w:pPr>
                  <w:r>
                    <w:rPr>
                      <w:rFonts w:hint="eastAsia"/>
                      <w:color w:val="auto"/>
                      <w:highlight w:val="none"/>
                      <w:lang w:eastAsia="zh-CN"/>
                    </w:rPr>
                    <w:t>执行标准</w:t>
                  </w:r>
                </w:p>
              </w:tc>
            </w:tr>
            <w:tr w14:paraId="565C72E3">
              <w:tblPrEx>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3" w:type="pct"/>
                  <w:tcBorders>
                    <w:tl2br w:val="nil"/>
                    <w:tr2bl w:val="nil"/>
                  </w:tcBorders>
                  <w:noWrap/>
                  <w:vAlign w:val="center"/>
                </w:tcPr>
                <w:p w14:paraId="4F156126">
                  <w:pPr>
                    <w:pStyle w:val="62"/>
                    <w:rPr>
                      <w:color w:val="auto"/>
                      <w:highlight w:val="none"/>
                    </w:rPr>
                  </w:pPr>
                  <w:r>
                    <w:rPr>
                      <w:rFonts w:hint="eastAsia" w:ascii="Times New Roman" w:hAnsi="Times New Roman" w:eastAsia="宋体" w:cs="Times New Roman"/>
                      <w:color w:val="auto"/>
                      <w:highlight w:val="none"/>
                      <w:lang w:val="en-US" w:eastAsia="zh-CN"/>
                    </w:rPr>
                    <w:t>pH值</w:t>
                  </w:r>
                </w:p>
              </w:tc>
              <w:tc>
                <w:tcPr>
                  <w:tcW w:w="1435" w:type="pct"/>
                  <w:tcBorders>
                    <w:tl2br w:val="nil"/>
                    <w:tr2bl w:val="nil"/>
                  </w:tcBorders>
                  <w:noWrap/>
                  <w:vAlign w:val="center"/>
                </w:tcPr>
                <w:p w14:paraId="60D4E9B6">
                  <w:pPr>
                    <w:pStyle w:val="62"/>
                    <w:rPr>
                      <w:rFonts w:hint="eastAsia" w:eastAsia="宋体"/>
                      <w:color w:val="auto"/>
                      <w:highlight w:val="none"/>
                      <w:lang w:eastAsia="zh-CN"/>
                    </w:rPr>
                  </w:pPr>
                  <w:r>
                    <w:rPr>
                      <w:rFonts w:hint="eastAsia"/>
                      <w:color w:val="auto"/>
                      <w:highlight w:val="none"/>
                      <w:lang w:eastAsia="zh-CN"/>
                    </w:rPr>
                    <w:t>——</w:t>
                  </w:r>
                </w:p>
              </w:tc>
              <w:tc>
                <w:tcPr>
                  <w:tcW w:w="1941" w:type="pct"/>
                  <w:vMerge w:val="restart"/>
                  <w:tcBorders>
                    <w:tl2br w:val="nil"/>
                    <w:tr2bl w:val="nil"/>
                  </w:tcBorders>
                  <w:noWrap/>
                  <w:vAlign w:val="center"/>
                </w:tcPr>
                <w:p w14:paraId="00A0A9B7">
                  <w:pPr>
                    <w:pStyle w:val="62"/>
                    <w:rPr>
                      <w:color w:val="auto"/>
                      <w:highlight w:val="none"/>
                    </w:rPr>
                  </w:pPr>
                  <w:r>
                    <w:rPr>
                      <w:rFonts w:hint="eastAsia"/>
                      <w:color w:val="auto"/>
                      <w:highlight w:val="none"/>
                    </w:rPr>
                    <w:t>《合成树脂工业污染物排放标准》（GB 31572-2015）</w:t>
                  </w:r>
                  <w:r>
                    <w:rPr>
                      <w:rFonts w:hint="eastAsia"/>
                      <w:color w:val="auto"/>
                      <w:highlight w:val="none"/>
                      <w:lang w:eastAsia="zh-CN"/>
                    </w:rPr>
                    <w:t>表</w:t>
                  </w:r>
                  <w:r>
                    <w:rPr>
                      <w:rFonts w:hint="eastAsia"/>
                      <w:color w:val="auto"/>
                      <w:highlight w:val="none"/>
                      <w:lang w:val="en-US" w:eastAsia="zh-CN"/>
                    </w:rPr>
                    <w:t>1</w:t>
                  </w:r>
                  <w:r>
                    <w:rPr>
                      <w:rFonts w:hint="eastAsia"/>
                      <w:color w:val="auto"/>
                      <w:highlight w:val="none"/>
                    </w:rPr>
                    <w:t>间接排放标准</w:t>
                  </w:r>
                </w:p>
              </w:tc>
            </w:tr>
            <w:tr w14:paraId="3E741B8E">
              <w:tblPrEx>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3" w:type="pct"/>
                  <w:tcBorders>
                    <w:tl2br w:val="nil"/>
                    <w:tr2bl w:val="nil"/>
                  </w:tcBorders>
                  <w:noWrap/>
                  <w:vAlign w:val="center"/>
                </w:tcPr>
                <w:p w14:paraId="24B2E91C">
                  <w:pPr>
                    <w:pStyle w:val="62"/>
                    <w:rPr>
                      <w:rFonts w:hint="eastAsia" w:eastAsia="宋体"/>
                      <w:color w:val="auto"/>
                      <w:highlight w:val="none"/>
                      <w:lang w:eastAsia="zh-CN"/>
                    </w:rPr>
                  </w:pPr>
                  <w:r>
                    <w:rPr>
                      <w:rFonts w:hint="eastAsia"/>
                      <w:color w:val="auto"/>
                      <w:highlight w:val="none"/>
                      <w:lang w:eastAsia="zh-CN"/>
                    </w:rPr>
                    <w:t>悬浮物</w:t>
                  </w:r>
                </w:p>
              </w:tc>
              <w:tc>
                <w:tcPr>
                  <w:tcW w:w="1435" w:type="pct"/>
                  <w:tcBorders>
                    <w:tl2br w:val="nil"/>
                    <w:tr2bl w:val="nil"/>
                  </w:tcBorders>
                  <w:noWrap/>
                  <w:vAlign w:val="center"/>
                </w:tcPr>
                <w:p w14:paraId="6A15B4A8">
                  <w:pPr>
                    <w:jc w:val="center"/>
                    <w:rPr>
                      <w:color w:val="auto"/>
                      <w:highlight w:val="none"/>
                    </w:rPr>
                  </w:pPr>
                  <w:r>
                    <w:rPr>
                      <w:rFonts w:hint="eastAsia"/>
                      <w:color w:val="auto"/>
                      <w:highlight w:val="none"/>
                      <w:lang w:eastAsia="zh-CN"/>
                    </w:rPr>
                    <w:t>——</w:t>
                  </w:r>
                </w:p>
              </w:tc>
              <w:tc>
                <w:tcPr>
                  <w:tcW w:w="1941" w:type="pct"/>
                  <w:vMerge w:val="continue"/>
                  <w:tcBorders>
                    <w:tl2br w:val="nil"/>
                    <w:tr2bl w:val="nil"/>
                  </w:tcBorders>
                  <w:noWrap/>
                  <w:vAlign w:val="center"/>
                </w:tcPr>
                <w:p w14:paraId="52415539">
                  <w:pPr>
                    <w:pStyle w:val="62"/>
                    <w:rPr>
                      <w:color w:val="auto"/>
                      <w:highlight w:val="none"/>
                    </w:rPr>
                  </w:pPr>
                </w:p>
              </w:tc>
            </w:tr>
            <w:tr w14:paraId="21C8F71C">
              <w:tblPrEx>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3" w:type="pct"/>
                  <w:tcBorders>
                    <w:tl2br w:val="nil"/>
                    <w:tr2bl w:val="nil"/>
                  </w:tcBorders>
                  <w:noWrap/>
                  <w:vAlign w:val="center"/>
                </w:tcPr>
                <w:p w14:paraId="52E09A38">
                  <w:pPr>
                    <w:pStyle w:val="62"/>
                    <w:rPr>
                      <w:rFonts w:hint="eastAsia" w:eastAsia="宋体"/>
                      <w:color w:val="auto"/>
                      <w:highlight w:val="none"/>
                      <w:lang w:eastAsia="zh-CN"/>
                    </w:rPr>
                  </w:pPr>
                  <w:r>
                    <w:rPr>
                      <w:rFonts w:hint="eastAsia"/>
                      <w:color w:val="auto"/>
                      <w:highlight w:val="none"/>
                      <w:lang w:eastAsia="zh-CN"/>
                    </w:rPr>
                    <w:t>化学需氧量</w:t>
                  </w:r>
                </w:p>
              </w:tc>
              <w:tc>
                <w:tcPr>
                  <w:tcW w:w="1435" w:type="pct"/>
                  <w:tcBorders>
                    <w:tl2br w:val="nil"/>
                    <w:tr2bl w:val="nil"/>
                  </w:tcBorders>
                  <w:noWrap/>
                  <w:vAlign w:val="center"/>
                </w:tcPr>
                <w:p w14:paraId="5AB8CB66">
                  <w:pPr>
                    <w:jc w:val="center"/>
                    <w:rPr>
                      <w:color w:val="auto"/>
                      <w:highlight w:val="none"/>
                    </w:rPr>
                  </w:pPr>
                  <w:r>
                    <w:rPr>
                      <w:rFonts w:hint="eastAsia"/>
                      <w:color w:val="auto"/>
                      <w:highlight w:val="none"/>
                      <w:lang w:eastAsia="zh-CN"/>
                    </w:rPr>
                    <w:t>——</w:t>
                  </w:r>
                </w:p>
              </w:tc>
              <w:tc>
                <w:tcPr>
                  <w:tcW w:w="1941" w:type="pct"/>
                  <w:vMerge w:val="continue"/>
                  <w:tcBorders>
                    <w:tl2br w:val="nil"/>
                    <w:tr2bl w:val="nil"/>
                  </w:tcBorders>
                  <w:noWrap/>
                  <w:vAlign w:val="center"/>
                </w:tcPr>
                <w:p w14:paraId="38C86EAB">
                  <w:pPr>
                    <w:pStyle w:val="62"/>
                    <w:rPr>
                      <w:color w:val="auto"/>
                      <w:highlight w:val="none"/>
                    </w:rPr>
                  </w:pPr>
                </w:p>
              </w:tc>
            </w:tr>
            <w:tr w14:paraId="6F151B5E">
              <w:tblPrEx>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3" w:type="pct"/>
                  <w:tcBorders>
                    <w:tl2br w:val="nil"/>
                    <w:tr2bl w:val="nil"/>
                  </w:tcBorders>
                  <w:noWrap/>
                  <w:vAlign w:val="center"/>
                </w:tcPr>
                <w:p w14:paraId="2EBBB3B0">
                  <w:pPr>
                    <w:pStyle w:val="62"/>
                    <w:rPr>
                      <w:rFonts w:hint="eastAsia" w:eastAsia="宋体"/>
                      <w:color w:val="auto"/>
                      <w:highlight w:val="none"/>
                      <w:lang w:eastAsia="zh-CN"/>
                    </w:rPr>
                  </w:pPr>
                  <w:r>
                    <w:rPr>
                      <w:rFonts w:hint="eastAsia"/>
                      <w:color w:val="auto"/>
                      <w:highlight w:val="none"/>
                      <w:lang w:eastAsia="zh-CN"/>
                    </w:rPr>
                    <w:t>五日生化需氧量</w:t>
                  </w:r>
                </w:p>
              </w:tc>
              <w:tc>
                <w:tcPr>
                  <w:tcW w:w="1435" w:type="pct"/>
                  <w:tcBorders>
                    <w:tl2br w:val="nil"/>
                    <w:tr2bl w:val="nil"/>
                  </w:tcBorders>
                  <w:noWrap/>
                  <w:vAlign w:val="center"/>
                </w:tcPr>
                <w:p w14:paraId="70E2BF1A">
                  <w:pPr>
                    <w:jc w:val="center"/>
                    <w:rPr>
                      <w:color w:val="auto"/>
                      <w:highlight w:val="none"/>
                    </w:rPr>
                  </w:pPr>
                  <w:r>
                    <w:rPr>
                      <w:rFonts w:hint="eastAsia"/>
                      <w:color w:val="auto"/>
                      <w:highlight w:val="none"/>
                      <w:lang w:eastAsia="zh-CN"/>
                    </w:rPr>
                    <w:t>——</w:t>
                  </w:r>
                </w:p>
              </w:tc>
              <w:tc>
                <w:tcPr>
                  <w:tcW w:w="1941" w:type="pct"/>
                  <w:vMerge w:val="continue"/>
                  <w:tcBorders>
                    <w:tl2br w:val="nil"/>
                    <w:tr2bl w:val="nil"/>
                  </w:tcBorders>
                  <w:noWrap/>
                  <w:vAlign w:val="center"/>
                </w:tcPr>
                <w:p w14:paraId="20EBC968">
                  <w:pPr>
                    <w:pStyle w:val="62"/>
                    <w:rPr>
                      <w:color w:val="auto"/>
                      <w:highlight w:val="none"/>
                    </w:rPr>
                  </w:pPr>
                </w:p>
              </w:tc>
            </w:tr>
            <w:tr w14:paraId="6AADDAE6">
              <w:tblPrEx>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3" w:type="pct"/>
                  <w:tcBorders>
                    <w:tl2br w:val="nil"/>
                    <w:tr2bl w:val="nil"/>
                  </w:tcBorders>
                  <w:noWrap/>
                  <w:vAlign w:val="center"/>
                </w:tcPr>
                <w:p w14:paraId="313D3498">
                  <w:pPr>
                    <w:pStyle w:val="62"/>
                    <w:rPr>
                      <w:rFonts w:hint="eastAsia" w:eastAsia="宋体"/>
                      <w:color w:val="auto"/>
                      <w:highlight w:val="none"/>
                      <w:lang w:eastAsia="zh-CN"/>
                    </w:rPr>
                  </w:pPr>
                  <w:r>
                    <w:rPr>
                      <w:rFonts w:hint="eastAsia"/>
                      <w:color w:val="auto"/>
                      <w:highlight w:val="none"/>
                      <w:lang w:eastAsia="zh-CN"/>
                    </w:rPr>
                    <w:t>氨氮</w:t>
                  </w:r>
                </w:p>
              </w:tc>
              <w:tc>
                <w:tcPr>
                  <w:tcW w:w="1435" w:type="pct"/>
                  <w:tcBorders>
                    <w:tl2br w:val="nil"/>
                    <w:tr2bl w:val="nil"/>
                  </w:tcBorders>
                  <w:noWrap/>
                  <w:vAlign w:val="center"/>
                </w:tcPr>
                <w:p w14:paraId="274827F8">
                  <w:pPr>
                    <w:jc w:val="center"/>
                    <w:rPr>
                      <w:color w:val="auto"/>
                      <w:highlight w:val="none"/>
                    </w:rPr>
                  </w:pPr>
                  <w:r>
                    <w:rPr>
                      <w:rFonts w:hint="eastAsia"/>
                      <w:color w:val="auto"/>
                      <w:highlight w:val="none"/>
                      <w:lang w:eastAsia="zh-CN"/>
                    </w:rPr>
                    <w:t>——</w:t>
                  </w:r>
                </w:p>
              </w:tc>
              <w:tc>
                <w:tcPr>
                  <w:tcW w:w="1941" w:type="pct"/>
                  <w:vMerge w:val="continue"/>
                  <w:tcBorders>
                    <w:tl2br w:val="nil"/>
                    <w:tr2bl w:val="nil"/>
                  </w:tcBorders>
                  <w:noWrap/>
                  <w:vAlign w:val="center"/>
                </w:tcPr>
                <w:p w14:paraId="223AFBB2">
                  <w:pPr>
                    <w:pStyle w:val="62"/>
                    <w:rPr>
                      <w:color w:val="auto"/>
                      <w:highlight w:val="none"/>
                    </w:rPr>
                  </w:pPr>
                </w:p>
              </w:tc>
            </w:tr>
            <w:tr w14:paraId="7C9CF9F6">
              <w:tblPrEx>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3" w:type="pct"/>
                  <w:tcBorders>
                    <w:tl2br w:val="nil"/>
                    <w:tr2bl w:val="nil"/>
                  </w:tcBorders>
                  <w:noWrap/>
                  <w:vAlign w:val="center"/>
                </w:tcPr>
                <w:p w14:paraId="5D671830">
                  <w:pPr>
                    <w:pStyle w:val="62"/>
                    <w:rPr>
                      <w:rFonts w:hint="eastAsia" w:eastAsia="宋体"/>
                      <w:color w:val="auto"/>
                      <w:highlight w:val="none"/>
                      <w:lang w:eastAsia="zh-CN"/>
                    </w:rPr>
                  </w:pPr>
                  <w:r>
                    <w:rPr>
                      <w:rFonts w:hint="eastAsia"/>
                      <w:color w:val="auto"/>
                      <w:highlight w:val="none"/>
                      <w:lang w:eastAsia="zh-CN"/>
                    </w:rPr>
                    <w:t>总氮</w:t>
                  </w:r>
                </w:p>
              </w:tc>
              <w:tc>
                <w:tcPr>
                  <w:tcW w:w="1435" w:type="pct"/>
                  <w:tcBorders>
                    <w:tl2br w:val="nil"/>
                    <w:tr2bl w:val="nil"/>
                  </w:tcBorders>
                  <w:noWrap/>
                  <w:vAlign w:val="center"/>
                </w:tcPr>
                <w:p w14:paraId="4814EBFB">
                  <w:pPr>
                    <w:jc w:val="center"/>
                    <w:rPr>
                      <w:color w:val="auto"/>
                      <w:highlight w:val="none"/>
                    </w:rPr>
                  </w:pPr>
                  <w:r>
                    <w:rPr>
                      <w:rFonts w:hint="eastAsia"/>
                      <w:color w:val="auto"/>
                      <w:highlight w:val="none"/>
                      <w:lang w:eastAsia="zh-CN"/>
                    </w:rPr>
                    <w:t>——</w:t>
                  </w:r>
                </w:p>
              </w:tc>
              <w:tc>
                <w:tcPr>
                  <w:tcW w:w="1941" w:type="pct"/>
                  <w:vMerge w:val="continue"/>
                  <w:tcBorders>
                    <w:tl2br w:val="nil"/>
                    <w:tr2bl w:val="nil"/>
                  </w:tcBorders>
                  <w:noWrap/>
                  <w:vAlign w:val="center"/>
                </w:tcPr>
                <w:p w14:paraId="54F2796A">
                  <w:pPr>
                    <w:pStyle w:val="62"/>
                    <w:rPr>
                      <w:color w:val="auto"/>
                      <w:highlight w:val="none"/>
                    </w:rPr>
                  </w:pPr>
                </w:p>
              </w:tc>
            </w:tr>
            <w:tr w14:paraId="0262BB07">
              <w:tblPrEx>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3" w:type="pct"/>
                  <w:tcBorders>
                    <w:tl2br w:val="nil"/>
                    <w:tr2bl w:val="nil"/>
                  </w:tcBorders>
                  <w:noWrap/>
                  <w:vAlign w:val="center"/>
                </w:tcPr>
                <w:p w14:paraId="2BC16690">
                  <w:pPr>
                    <w:pStyle w:val="62"/>
                    <w:rPr>
                      <w:rFonts w:hint="eastAsia" w:eastAsia="宋体"/>
                      <w:color w:val="auto"/>
                      <w:highlight w:val="none"/>
                      <w:lang w:eastAsia="zh-CN"/>
                    </w:rPr>
                  </w:pPr>
                  <w:r>
                    <w:rPr>
                      <w:rFonts w:hint="eastAsia"/>
                      <w:color w:val="auto"/>
                      <w:highlight w:val="none"/>
                      <w:lang w:eastAsia="zh-CN"/>
                    </w:rPr>
                    <w:t>总磷</w:t>
                  </w:r>
                </w:p>
              </w:tc>
              <w:tc>
                <w:tcPr>
                  <w:tcW w:w="1435" w:type="pct"/>
                  <w:tcBorders>
                    <w:tl2br w:val="nil"/>
                    <w:tr2bl w:val="nil"/>
                  </w:tcBorders>
                  <w:noWrap/>
                  <w:vAlign w:val="center"/>
                </w:tcPr>
                <w:p w14:paraId="36248A83">
                  <w:pPr>
                    <w:jc w:val="center"/>
                    <w:rPr>
                      <w:color w:val="auto"/>
                      <w:highlight w:val="none"/>
                    </w:rPr>
                  </w:pPr>
                  <w:r>
                    <w:rPr>
                      <w:rFonts w:hint="eastAsia"/>
                      <w:color w:val="auto"/>
                      <w:highlight w:val="none"/>
                      <w:lang w:eastAsia="zh-CN"/>
                    </w:rPr>
                    <w:t>——</w:t>
                  </w:r>
                </w:p>
              </w:tc>
              <w:tc>
                <w:tcPr>
                  <w:tcW w:w="1941" w:type="pct"/>
                  <w:vMerge w:val="continue"/>
                  <w:tcBorders>
                    <w:tl2br w:val="nil"/>
                    <w:tr2bl w:val="nil"/>
                  </w:tcBorders>
                  <w:noWrap/>
                  <w:vAlign w:val="center"/>
                </w:tcPr>
                <w:p w14:paraId="68D2D967">
                  <w:pPr>
                    <w:pStyle w:val="62"/>
                    <w:rPr>
                      <w:color w:val="auto"/>
                      <w:highlight w:val="none"/>
                    </w:rPr>
                  </w:pPr>
                </w:p>
              </w:tc>
            </w:tr>
            <w:tr w14:paraId="707B4C52">
              <w:tblPrEx>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3" w:type="pct"/>
                  <w:tcBorders>
                    <w:tl2br w:val="nil"/>
                    <w:tr2bl w:val="nil"/>
                  </w:tcBorders>
                  <w:noWrap/>
                  <w:vAlign w:val="center"/>
                </w:tcPr>
                <w:p w14:paraId="79C0C627">
                  <w:pPr>
                    <w:pStyle w:val="62"/>
                    <w:rPr>
                      <w:rFonts w:hint="eastAsia" w:eastAsia="宋体"/>
                      <w:color w:val="auto"/>
                      <w:highlight w:val="none"/>
                      <w:lang w:eastAsia="zh-CN"/>
                    </w:rPr>
                  </w:pPr>
                  <w:r>
                    <w:rPr>
                      <w:rFonts w:hint="eastAsia"/>
                      <w:color w:val="auto"/>
                      <w:highlight w:val="none"/>
                      <w:lang w:eastAsia="zh-CN"/>
                    </w:rPr>
                    <w:t>总有机碳</w:t>
                  </w:r>
                </w:p>
              </w:tc>
              <w:tc>
                <w:tcPr>
                  <w:tcW w:w="1435" w:type="pct"/>
                  <w:tcBorders>
                    <w:tl2br w:val="nil"/>
                    <w:tr2bl w:val="nil"/>
                  </w:tcBorders>
                  <w:noWrap/>
                  <w:vAlign w:val="center"/>
                </w:tcPr>
                <w:p w14:paraId="16E1FE79">
                  <w:pPr>
                    <w:jc w:val="center"/>
                    <w:rPr>
                      <w:color w:val="auto"/>
                      <w:highlight w:val="none"/>
                    </w:rPr>
                  </w:pPr>
                  <w:r>
                    <w:rPr>
                      <w:rFonts w:hint="eastAsia"/>
                      <w:color w:val="auto"/>
                      <w:highlight w:val="none"/>
                      <w:lang w:eastAsia="zh-CN"/>
                    </w:rPr>
                    <w:t>——</w:t>
                  </w:r>
                </w:p>
              </w:tc>
              <w:tc>
                <w:tcPr>
                  <w:tcW w:w="1941" w:type="pct"/>
                  <w:vMerge w:val="continue"/>
                  <w:tcBorders>
                    <w:tl2br w:val="nil"/>
                    <w:tr2bl w:val="nil"/>
                  </w:tcBorders>
                  <w:noWrap/>
                  <w:vAlign w:val="center"/>
                </w:tcPr>
                <w:p w14:paraId="23D1D5DA">
                  <w:pPr>
                    <w:pStyle w:val="62"/>
                    <w:rPr>
                      <w:color w:val="auto"/>
                      <w:highlight w:val="none"/>
                    </w:rPr>
                  </w:pPr>
                </w:p>
              </w:tc>
            </w:tr>
            <w:tr w14:paraId="7E280848">
              <w:tblPrEx>
                <w:tblBorders>
                  <w:top w:val="double" w:color="000000" w:sz="2" w:space="0"/>
                  <w:left w:val="none" w:color="auto" w:sz="0" w:space="0"/>
                  <w:bottom w:val="double" w:color="000000" w:sz="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3" w:type="pct"/>
                  <w:tcBorders>
                    <w:tl2br w:val="nil"/>
                    <w:tr2bl w:val="nil"/>
                  </w:tcBorders>
                  <w:noWrap/>
                  <w:vAlign w:val="center"/>
                </w:tcPr>
                <w:p w14:paraId="25598B71">
                  <w:pPr>
                    <w:pStyle w:val="62"/>
                    <w:rPr>
                      <w:rFonts w:hint="eastAsia" w:eastAsia="宋体"/>
                      <w:color w:val="auto"/>
                      <w:highlight w:val="none"/>
                      <w:lang w:eastAsia="zh-CN"/>
                    </w:rPr>
                  </w:pPr>
                  <w:r>
                    <w:rPr>
                      <w:rFonts w:hint="eastAsia"/>
                      <w:color w:val="auto"/>
                      <w:highlight w:val="none"/>
                      <w:lang w:eastAsia="zh-CN"/>
                    </w:rPr>
                    <w:t>可吸附有机卤化物</w:t>
                  </w:r>
                </w:p>
              </w:tc>
              <w:tc>
                <w:tcPr>
                  <w:tcW w:w="1435" w:type="pct"/>
                  <w:tcBorders>
                    <w:tl2br w:val="nil"/>
                    <w:tr2bl w:val="nil"/>
                  </w:tcBorders>
                  <w:noWrap/>
                  <w:vAlign w:val="center"/>
                </w:tcPr>
                <w:p w14:paraId="57B7EB45">
                  <w:pPr>
                    <w:pStyle w:val="62"/>
                    <w:rPr>
                      <w:rFonts w:hint="default" w:eastAsia="宋体"/>
                      <w:color w:val="auto"/>
                      <w:highlight w:val="none"/>
                      <w:lang w:val="en-US" w:eastAsia="zh-CN"/>
                    </w:rPr>
                  </w:pPr>
                  <w:r>
                    <w:rPr>
                      <w:rFonts w:hint="eastAsia"/>
                      <w:color w:val="auto"/>
                      <w:highlight w:val="none"/>
                      <w:lang w:val="en-US" w:eastAsia="zh-CN"/>
                    </w:rPr>
                    <w:t>5.0</w:t>
                  </w:r>
                </w:p>
              </w:tc>
              <w:tc>
                <w:tcPr>
                  <w:tcW w:w="1941" w:type="pct"/>
                  <w:vMerge w:val="continue"/>
                  <w:tcBorders>
                    <w:tl2br w:val="nil"/>
                    <w:tr2bl w:val="nil"/>
                  </w:tcBorders>
                  <w:noWrap/>
                  <w:vAlign w:val="center"/>
                </w:tcPr>
                <w:p w14:paraId="6AE727B6">
                  <w:pPr>
                    <w:pStyle w:val="62"/>
                    <w:rPr>
                      <w:color w:val="auto"/>
                      <w:highlight w:val="none"/>
                    </w:rPr>
                  </w:pPr>
                </w:p>
              </w:tc>
            </w:tr>
          </w:tbl>
          <w:p w14:paraId="33289A37">
            <w:pPr>
              <w:pStyle w:val="33"/>
              <w:numPr>
                <w:ilvl w:val="0"/>
                <w:numId w:val="37"/>
              </w:numPr>
              <w:tabs>
                <w:tab w:val="left" w:pos="0"/>
              </w:tabs>
              <w:rPr>
                <w:color w:val="auto"/>
                <w:highlight w:val="none"/>
                <w:lang w:eastAsia="zh-CN"/>
              </w:rPr>
            </w:pPr>
            <w:r>
              <w:rPr>
                <w:rFonts w:hint="eastAsia"/>
                <w:color w:val="auto"/>
                <w:highlight w:val="none"/>
                <w:lang w:eastAsia="zh-CN"/>
              </w:rPr>
              <w:t>噪声排放标准</w:t>
            </w:r>
          </w:p>
          <w:p w14:paraId="6745C3F3">
            <w:pPr>
              <w:pStyle w:val="59"/>
              <w:ind w:firstLine="480"/>
              <w:rPr>
                <w:color w:val="auto"/>
                <w:highlight w:val="none"/>
              </w:rPr>
            </w:pPr>
            <w:r>
              <w:rPr>
                <w:rFonts w:hint="eastAsia"/>
                <w:color w:val="auto"/>
                <w:highlight w:val="none"/>
                <w:lang w:eastAsia="zh-CN"/>
              </w:rPr>
              <w:t>项目</w:t>
            </w:r>
            <w:r>
              <w:rPr>
                <w:rFonts w:hint="eastAsia"/>
                <w:color w:val="auto"/>
                <w:highlight w:val="none"/>
              </w:rPr>
              <w:t>位于</w:t>
            </w:r>
            <w:r>
              <w:rPr>
                <w:rFonts w:hint="eastAsia"/>
                <w:color w:val="auto"/>
                <w:highlight w:val="none"/>
                <w:lang w:eastAsia="zh-CN"/>
              </w:rPr>
              <w:t>辽宁省铁岭市高新技术产业开发区109号</w:t>
            </w:r>
            <w:r>
              <w:rPr>
                <w:rFonts w:hint="eastAsia"/>
                <w:color w:val="auto"/>
                <w:highlight w:val="none"/>
              </w:rPr>
              <w:t>，位于工业园区内，因此，项目厂界四周噪声排放均执行《工业企业厂界环境噪声排放标准》（GB12348-2008）中</w:t>
            </w:r>
            <w:r>
              <w:rPr>
                <w:rFonts w:hint="eastAsia"/>
                <w:color w:val="auto"/>
                <w:highlight w:val="none"/>
                <w:lang w:val="en-US" w:eastAsia="zh-CN"/>
              </w:rPr>
              <w:t>3</w:t>
            </w:r>
            <w:r>
              <w:rPr>
                <w:rFonts w:hint="eastAsia"/>
                <w:color w:val="auto"/>
                <w:highlight w:val="none"/>
              </w:rPr>
              <w:t>类标准，具体标准限值见表3-</w:t>
            </w:r>
            <w:r>
              <w:rPr>
                <w:rFonts w:hint="eastAsia"/>
                <w:color w:val="auto"/>
                <w:highlight w:val="none"/>
                <w:lang w:val="en-US" w:eastAsia="zh-CN"/>
              </w:rPr>
              <w:t>10</w:t>
            </w:r>
            <w:r>
              <w:rPr>
                <w:color w:val="auto"/>
                <w:highlight w:val="none"/>
              </w:rPr>
              <w:t>。</w:t>
            </w:r>
          </w:p>
          <w:p w14:paraId="06D454C9">
            <w:pPr>
              <w:pStyle w:val="32"/>
              <w:numPr>
                <w:ilvl w:val="0"/>
                <w:numId w:val="7"/>
              </w:numPr>
              <w:rPr>
                <w:color w:val="auto"/>
                <w:highlight w:val="none"/>
              </w:rPr>
            </w:pPr>
            <w:r>
              <w:rPr>
                <w:color w:val="auto"/>
                <w:highlight w:val="none"/>
              </w:rPr>
              <w:t>工业企业厂界环境噪声排放标准限值</w:t>
            </w:r>
          </w:p>
          <w:tbl>
            <w:tblPr>
              <w:tblStyle w:val="21"/>
              <w:tblW w:w="5000"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23"/>
              <w:gridCol w:w="1111"/>
              <w:gridCol w:w="1092"/>
            </w:tblGrid>
            <w:tr w14:paraId="45C890D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55" w:type="pct"/>
                  <w:noWrap/>
                  <w:vAlign w:val="center"/>
                </w:tcPr>
                <w:p w14:paraId="791C7C72">
                  <w:pPr>
                    <w:pStyle w:val="62"/>
                    <w:rPr>
                      <w:color w:val="auto"/>
                      <w:highlight w:val="none"/>
                    </w:rPr>
                  </w:pPr>
                  <w:r>
                    <w:rPr>
                      <w:color w:val="auto"/>
                      <w:highlight w:val="none"/>
                    </w:rPr>
                    <w:t>类别</w:t>
                  </w:r>
                </w:p>
              </w:tc>
              <w:tc>
                <w:tcPr>
                  <w:tcW w:w="728" w:type="pct"/>
                  <w:noWrap/>
                  <w:vAlign w:val="center"/>
                </w:tcPr>
                <w:p w14:paraId="1C863BD2">
                  <w:pPr>
                    <w:pStyle w:val="62"/>
                    <w:rPr>
                      <w:color w:val="auto"/>
                      <w:highlight w:val="none"/>
                    </w:rPr>
                  </w:pPr>
                  <w:r>
                    <w:rPr>
                      <w:color w:val="auto"/>
                      <w:highlight w:val="none"/>
                    </w:rPr>
                    <w:t>昼间</w:t>
                  </w:r>
                </w:p>
              </w:tc>
              <w:tc>
                <w:tcPr>
                  <w:tcW w:w="716" w:type="pct"/>
                  <w:noWrap/>
                  <w:vAlign w:val="center"/>
                </w:tcPr>
                <w:p w14:paraId="22CC05AC">
                  <w:pPr>
                    <w:pStyle w:val="62"/>
                    <w:rPr>
                      <w:color w:val="auto"/>
                      <w:highlight w:val="none"/>
                    </w:rPr>
                  </w:pPr>
                  <w:r>
                    <w:rPr>
                      <w:color w:val="auto"/>
                      <w:highlight w:val="none"/>
                    </w:rPr>
                    <w:t>夜间</w:t>
                  </w:r>
                </w:p>
              </w:tc>
            </w:tr>
            <w:tr w14:paraId="52F7205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55" w:type="pct"/>
                  <w:noWrap/>
                  <w:vAlign w:val="center"/>
                </w:tcPr>
                <w:p w14:paraId="4B0B79C9">
                  <w:pPr>
                    <w:pStyle w:val="62"/>
                    <w:rPr>
                      <w:color w:val="auto"/>
                      <w:highlight w:val="none"/>
                    </w:rPr>
                  </w:pPr>
                  <w:r>
                    <w:rPr>
                      <w:color w:val="auto"/>
                      <w:highlight w:val="none"/>
                    </w:rPr>
                    <w:t>《工业企业厂界环境噪声排放标准》（GB12348</w:t>
                  </w:r>
                  <w:r>
                    <w:rPr>
                      <w:rFonts w:hint="eastAsia"/>
                      <w:color w:val="auto"/>
                      <w:highlight w:val="none"/>
                    </w:rPr>
                    <w:t>—</w:t>
                  </w:r>
                  <w:r>
                    <w:rPr>
                      <w:color w:val="auto"/>
                      <w:highlight w:val="none"/>
                    </w:rPr>
                    <w:t>2008）</w:t>
                  </w:r>
                </w:p>
                <w:p w14:paraId="12463D44">
                  <w:pPr>
                    <w:pStyle w:val="62"/>
                    <w:rPr>
                      <w:color w:val="auto"/>
                      <w:highlight w:val="none"/>
                    </w:rPr>
                  </w:pPr>
                  <w:r>
                    <w:rPr>
                      <w:color w:val="auto"/>
                      <w:highlight w:val="none"/>
                    </w:rPr>
                    <w:t>中</w:t>
                  </w:r>
                  <w:r>
                    <w:rPr>
                      <w:rFonts w:hint="eastAsia"/>
                      <w:color w:val="auto"/>
                      <w:highlight w:val="none"/>
                      <w:lang w:val="en-US" w:eastAsia="zh-CN"/>
                    </w:rPr>
                    <w:t>3</w:t>
                  </w:r>
                  <w:r>
                    <w:rPr>
                      <w:rFonts w:hint="eastAsia"/>
                      <w:color w:val="auto"/>
                      <w:highlight w:val="none"/>
                    </w:rPr>
                    <w:t>类标准限值</w:t>
                  </w:r>
                </w:p>
              </w:tc>
              <w:tc>
                <w:tcPr>
                  <w:tcW w:w="728" w:type="pct"/>
                  <w:noWrap/>
                  <w:vAlign w:val="center"/>
                </w:tcPr>
                <w:p w14:paraId="7CD64D2F">
                  <w:pPr>
                    <w:pStyle w:val="62"/>
                    <w:rPr>
                      <w:color w:val="auto"/>
                      <w:highlight w:val="none"/>
                    </w:rPr>
                  </w:pPr>
                  <w:r>
                    <w:rPr>
                      <w:rFonts w:hint="eastAsia"/>
                      <w:color w:val="auto"/>
                      <w:highlight w:val="none"/>
                      <w:lang w:val="en-US" w:eastAsia="zh-CN"/>
                    </w:rPr>
                    <w:t>65</w:t>
                  </w:r>
                  <w:r>
                    <w:rPr>
                      <w:color w:val="auto"/>
                      <w:highlight w:val="none"/>
                    </w:rPr>
                    <w:t>dB（A）</w:t>
                  </w:r>
                </w:p>
              </w:tc>
              <w:tc>
                <w:tcPr>
                  <w:tcW w:w="716" w:type="pct"/>
                  <w:noWrap/>
                  <w:vAlign w:val="center"/>
                </w:tcPr>
                <w:p w14:paraId="203B05B6">
                  <w:pPr>
                    <w:pStyle w:val="62"/>
                    <w:rPr>
                      <w:color w:val="auto"/>
                      <w:highlight w:val="none"/>
                    </w:rPr>
                  </w:pPr>
                  <w:r>
                    <w:rPr>
                      <w:rFonts w:hint="eastAsia"/>
                      <w:color w:val="auto"/>
                      <w:highlight w:val="none"/>
                      <w:lang w:val="en-US" w:eastAsia="zh-CN"/>
                    </w:rPr>
                    <w:t>55</w:t>
                  </w:r>
                  <w:r>
                    <w:rPr>
                      <w:color w:val="auto"/>
                      <w:highlight w:val="none"/>
                    </w:rPr>
                    <w:t>dB（A）</w:t>
                  </w:r>
                </w:p>
              </w:tc>
            </w:tr>
          </w:tbl>
          <w:p w14:paraId="452DEE2C">
            <w:pPr>
              <w:pStyle w:val="33"/>
              <w:numPr>
                <w:ilvl w:val="0"/>
                <w:numId w:val="37"/>
              </w:numPr>
              <w:tabs>
                <w:tab w:val="left" w:pos="0"/>
              </w:tabs>
              <w:rPr>
                <w:color w:val="auto"/>
                <w:highlight w:val="none"/>
                <w:lang w:eastAsia="zh-CN"/>
              </w:rPr>
            </w:pPr>
            <w:r>
              <w:rPr>
                <w:rFonts w:hint="eastAsia"/>
                <w:color w:val="auto"/>
                <w:highlight w:val="none"/>
                <w:lang w:eastAsia="zh-CN"/>
              </w:rPr>
              <w:t>固体废物排放标准</w:t>
            </w:r>
          </w:p>
          <w:p w14:paraId="1557488A">
            <w:pPr>
              <w:adjustRightInd w:val="0"/>
              <w:snapToGrid w:val="0"/>
              <w:spacing w:line="360" w:lineRule="auto"/>
              <w:ind w:firstLine="480"/>
              <w:rPr>
                <w:color w:val="auto"/>
                <w:highlight w:val="none"/>
              </w:rPr>
            </w:pPr>
            <w:r>
              <w:rPr>
                <w:color w:val="auto"/>
                <w:sz w:val="24"/>
                <w:highlight w:val="none"/>
              </w:rPr>
              <w:t>工业固体废物分类执行《国家危险废物名录》的有关规定；危险废物执行《危险废物贮存污染控制标准》（GB18597-20</w:t>
            </w:r>
            <w:r>
              <w:rPr>
                <w:rFonts w:hint="eastAsia"/>
                <w:color w:val="auto"/>
                <w:sz w:val="24"/>
                <w:highlight w:val="none"/>
              </w:rPr>
              <w:t>23）</w:t>
            </w:r>
            <w:r>
              <w:rPr>
                <w:color w:val="auto"/>
                <w:sz w:val="24"/>
                <w:highlight w:val="none"/>
              </w:rPr>
              <w:t>标准要求；一般废物执行</w:t>
            </w:r>
            <w:r>
              <w:rPr>
                <w:rFonts w:hint="eastAsia"/>
                <w:color w:val="auto"/>
                <w:sz w:val="24"/>
                <w:highlight w:val="none"/>
                <w:lang w:eastAsia="zh-CN"/>
              </w:rPr>
              <w:t>《</w:t>
            </w:r>
            <w:r>
              <w:rPr>
                <w:rFonts w:hint="eastAsia"/>
                <w:color w:val="auto"/>
                <w:sz w:val="24"/>
                <w:highlight w:val="none"/>
                <w:lang w:val="en-US" w:eastAsia="zh-CN"/>
              </w:rPr>
              <w:t>固体废物分类与代码目录</w:t>
            </w:r>
            <w:r>
              <w:rPr>
                <w:rFonts w:hint="eastAsia"/>
                <w:color w:val="auto"/>
                <w:sz w:val="24"/>
                <w:highlight w:val="none"/>
                <w:lang w:eastAsia="zh-CN"/>
              </w:rPr>
              <w:t>》</w:t>
            </w:r>
            <w:r>
              <w:rPr>
                <w:rFonts w:hint="eastAsia"/>
                <w:color w:val="auto"/>
                <w:sz w:val="24"/>
                <w:highlight w:val="none"/>
                <w:lang w:val="en-US" w:eastAsia="zh-CN"/>
              </w:rPr>
              <w:t>2024年第4号。本项目一般工业固体废物贮存于一般固定暂存间，参考《一般工业固体废物贮存和填埋污染控制标准》（GB18599-2020）采用库房、包装工具（罐、桶、包装袋等）贮存一般工业固体废物过程的污染控制，其贮存过程应满足相应防渗漏、防雨淋、防扬尘等环境保护要求。</w:t>
            </w:r>
            <w:r>
              <w:rPr>
                <w:rFonts w:hint="eastAsia"/>
                <w:color w:val="auto"/>
                <w:sz w:val="24"/>
                <w:highlight w:val="none"/>
              </w:rPr>
              <w:t>贮存</w:t>
            </w:r>
            <w:r>
              <w:rPr>
                <w:rFonts w:hint="eastAsia"/>
                <w:color w:val="auto"/>
                <w:sz w:val="24"/>
                <w:highlight w:val="none"/>
                <w:lang w:val="en-US" w:eastAsia="zh-CN"/>
              </w:rPr>
              <w:t>库</w:t>
            </w:r>
            <w:r>
              <w:rPr>
                <w:rFonts w:hint="eastAsia"/>
                <w:color w:val="auto"/>
                <w:sz w:val="24"/>
                <w:highlight w:val="none"/>
              </w:rPr>
              <w:t>应按照《危险废物识别标志设置技术规范》（HJ1276-2022）设置危险废物识别标志</w:t>
            </w:r>
            <w:r>
              <w:rPr>
                <w:color w:val="auto"/>
                <w:sz w:val="24"/>
                <w:highlight w:val="none"/>
              </w:rPr>
              <w:t>。</w:t>
            </w:r>
          </w:p>
        </w:tc>
      </w:tr>
      <w:tr w14:paraId="32C3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noWrap/>
            <w:vAlign w:val="center"/>
          </w:tcPr>
          <w:p w14:paraId="6093A25F">
            <w:pPr>
              <w:jc w:val="center"/>
              <w:rPr>
                <w:color w:val="auto"/>
                <w:sz w:val="24"/>
                <w:highlight w:val="none"/>
              </w:rPr>
            </w:pPr>
            <w:r>
              <w:rPr>
                <w:rFonts w:hint="eastAsia"/>
                <w:color w:val="auto"/>
                <w:sz w:val="24"/>
                <w:highlight w:val="none"/>
              </w:rPr>
              <w:t>总量控制指标</w:t>
            </w:r>
          </w:p>
        </w:tc>
        <w:tc>
          <w:tcPr>
            <w:tcW w:w="7842" w:type="dxa"/>
            <w:noWrap/>
          </w:tcPr>
          <w:p w14:paraId="6D4C1BD3">
            <w:pPr>
              <w:pStyle w:val="33"/>
              <w:numPr>
                <w:ilvl w:val="0"/>
                <w:numId w:val="45"/>
              </w:numPr>
              <w:tabs>
                <w:tab w:val="left" w:pos="0"/>
              </w:tabs>
              <w:rPr>
                <w:color w:val="auto"/>
                <w:highlight w:val="none"/>
                <w:lang w:eastAsia="zh-CN"/>
              </w:rPr>
            </w:pPr>
            <w:r>
              <w:rPr>
                <w:rFonts w:hint="eastAsia"/>
                <w:color w:val="auto"/>
                <w:highlight w:val="none"/>
                <w:lang w:eastAsia="zh-CN"/>
              </w:rPr>
              <w:t>总量控制因子</w:t>
            </w:r>
          </w:p>
          <w:p w14:paraId="3A7DD2F6">
            <w:pPr>
              <w:adjustRightInd w:val="0"/>
              <w:snapToGrid w:val="0"/>
              <w:spacing w:line="360" w:lineRule="auto"/>
              <w:ind w:firstLine="480"/>
              <w:rPr>
                <w:color w:val="auto"/>
                <w:sz w:val="24"/>
                <w:highlight w:val="none"/>
              </w:rPr>
            </w:pPr>
            <w:r>
              <w:rPr>
                <w:color w:val="auto"/>
                <w:sz w:val="24"/>
                <w:highlight w:val="none"/>
              </w:rPr>
              <w:t>根据环保部《建设项目主要污染物排放总量指标审核及管理暂行办法》（环发[2014]197号</w:t>
            </w:r>
            <w:r>
              <w:rPr>
                <w:rFonts w:hint="eastAsia"/>
                <w:color w:val="auto"/>
                <w:sz w:val="24"/>
                <w:highlight w:val="none"/>
              </w:rPr>
              <w:t>）</w:t>
            </w:r>
            <w:r>
              <w:rPr>
                <w:color w:val="auto"/>
                <w:sz w:val="24"/>
                <w:highlight w:val="none"/>
              </w:rPr>
              <w:t>和辽宁省生态环境厅《关于进一步加强建设项目主要污染物排放总量指标审核和管理的通知》（辽环发[2020]380号</w:t>
            </w:r>
            <w:r>
              <w:rPr>
                <w:rFonts w:hint="eastAsia"/>
                <w:color w:val="auto"/>
                <w:sz w:val="24"/>
                <w:highlight w:val="none"/>
              </w:rPr>
              <w:t>）</w:t>
            </w:r>
            <w:r>
              <w:rPr>
                <w:color w:val="auto"/>
                <w:sz w:val="24"/>
                <w:highlight w:val="none"/>
              </w:rPr>
              <w:t>，废气</w:t>
            </w:r>
            <w:r>
              <w:rPr>
                <w:rFonts w:hint="eastAsia"/>
                <w:color w:val="auto"/>
                <w:sz w:val="24"/>
                <w:highlight w:val="none"/>
              </w:rPr>
              <w:t>总量</w:t>
            </w:r>
            <w:r>
              <w:rPr>
                <w:color w:val="auto"/>
                <w:sz w:val="24"/>
                <w:highlight w:val="none"/>
              </w:rPr>
              <w:t>控制因子为NO</w:t>
            </w:r>
            <w:r>
              <w:rPr>
                <w:color w:val="auto"/>
                <w:sz w:val="24"/>
                <w:highlight w:val="none"/>
                <w:vertAlign w:val="subscript"/>
              </w:rPr>
              <w:t>x</w:t>
            </w:r>
            <w:r>
              <w:rPr>
                <w:color w:val="auto"/>
                <w:sz w:val="24"/>
                <w:highlight w:val="none"/>
              </w:rPr>
              <w:t>、VOCs，废水总量控制因子为COD</w:t>
            </w:r>
            <w:r>
              <w:rPr>
                <w:color w:val="auto"/>
                <w:sz w:val="24"/>
                <w:highlight w:val="none"/>
                <w:vertAlign w:val="subscript"/>
              </w:rPr>
              <w:t>Cr</w:t>
            </w:r>
            <w:r>
              <w:rPr>
                <w:color w:val="auto"/>
                <w:sz w:val="24"/>
                <w:highlight w:val="none"/>
              </w:rPr>
              <w:t>、NH</w:t>
            </w:r>
            <w:r>
              <w:rPr>
                <w:color w:val="auto"/>
                <w:sz w:val="24"/>
                <w:highlight w:val="none"/>
                <w:vertAlign w:val="subscript"/>
              </w:rPr>
              <w:t>3</w:t>
            </w:r>
            <w:r>
              <w:rPr>
                <w:color w:val="auto"/>
                <w:sz w:val="24"/>
                <w:highlight w:val="none"/>
              </w:rPr>
              <w:t>-N</w:t>
            </w:r>
            <w:r>
              <w:rPr>
                <w:rFonts w:hint="eastAsia"/>
                <w:color w:val="auto"/>
                <w:sz w:val="24"/>
                <w:highlight w:val="none"/>
              </w:rPr>
              <w:t>，</w:t>
            </w:r>
            <w:r>
              <w:rPr>
                <w:color w:val="auto"/>
                <w:sz w:val="24"/>
                <w:highlight w:val="none"/>
              </w:rPr>
              <w:t>结合本项目生产工艺及产污情况，本项目废气总量控制因子为VOCs</w:t>
            </w:r>
            <w:r>
              <w:rPr>
                <w:rFonts w:hint="eastAsia"/>
                <w:color w:val="auto"/>
                <w:sz w:val="24"/>
                <w:highlight w:val="none"/>
              </w:rPr>
              <w:t>。</w:t>
            </w:r>
          </w:p>
          <w:p w14:paraId="4862ACAB">
            <w:pPr>
              <w:pStyle w:val="33"/>
              <w:numPr>
                <w:ilvl w:val="0"/>
                <w:numId w:val="37"/>
              </w:numPr>
              <w:tabs>
                <w:tab w:val="left" w:pos="0"/>
              </w:tabs>
              <w:rPr>
                <w:color w:val="auto"/>
                <w:highlight w:val="none"/>
                <w:lang w:eastAsia="zh-CN"/>
              </w:rPr>
            </w:pPr>
            <w:r>
              <w:rPr>
                <w:color w:val="auto"/>
                <w:highlight w:val="none"/>
                <w:lang w:eastAsia="zh-CN"/>
              </w:rPr>
              <w:t>建议总量指标及指标来源</w:t>
            </w:r>
          </w:p>
          <w:p w14:paraId="218A18CB">
            <w:pPr>
              <w:snapToGrid w:val="0"/>
              <w:spacing w:line="360" w:lineRule="auto"/>
              <w:ind w:firstLine="480" w:firstLineChars="200"/>
              <w:rPr>
                <w:color w:val="auto"/>
                <w:sz w:val="24"/>
                <w:highlight w:val="none"/>
              </w:rPr>
            </w:pPr>
            <w:r>
              <w:rPr>
                <w:color w:val="auto"/>
                <w:sz w:val="24"/>
                <w:highlight w:val="none"/>
              </w:rPr>
              <w:t>本项目总量控制建议指标：</w:t>
            </w:r>
          </w:p>
          <w:p w14:paraId="7112279A">
            <w:pPr>
              <w:snapToGrid w:val="0"/>
              <w:spacing w:line="360" w:lineRule="auto"/>
              <w:ind w:firstLine="480" w:firstLineChars="200"/>
              <w:rPr>
                <w:rFonts w:hint="eastAsia" w:eastAsia="宋体"/>
                <w:color w:val="auto"/>
                <w:sz w:val="24"/>
                <w:highlight w:val="none"/>
                <w:lang w:eastAsia="zh-CN"/>
              </w:rPr>
            </w:pPr>
            <w:r>
              <w:rPr>
                <w:rFonts w:hint="eastAsia"/>
                <w:color w:val="auto"/>
                <w:sz w:val="24"/>
                <w:highlight w:val="none"/>
                <w:lang w:eastAsia="zh-CN"/>
              </w:rPr>
              <w:t>本项目</w:t>
            </w:r>
            <w:r>
              <w:rPr>
                <w:rFonts w:hint="eastAsia"/>
                <w:color w:val="auto"/>
                <w:sz w:val="24"/>
                <w:highlight w:val="none"/>
                <w:lang w:val="en-US" w:eastAsia="zh-CN"/>
              </w:rPr>
              <w:t>PVC排水管材</w:t>
            </w:r>
            <w:r>
              <w:rPr>
                <w:rFonts w:hint="eastAsia"/>
                <w:color w:val="auto"/>
                <w:sz w:val="24"/>
                <w:highlight w:val="none"/>
                <w:lang w:eastAsia="zh-CN"/>
              </w:rPr>
              <w:t>废气主要为投料、注塑及冷却定型、</w:t>
            </w:r>
            <w:r>
              <w:rPr>
                <w:rFonts w:hint="eastAsia"/>
                <w:color w:val="auto"/>
                <w:sz w:val="24"/>
                <w:highlight w:val="none"/>
                <w:lang w:val="en-US" w:eastAsia="zh-CN"/>
              </w:rPr>
              <w:t>喷码工序</w:t>
            </w:r>
            <w:r>
              <w:rPr>
                <w:rFonts w:hint="eastAsia"/>
                <w:color w:val="auto"/>
                <w:sz w:val="24"/>
                <w:highlight w:val="none"/>
                <w:lang w:eastAsia="zh-CN"/>
              </w:rPr>
              <w:t>。</w:t>
            </w:r>
          </w:p>
          <w:p w14:paraId="1D8DA075">
            <w:pPr>
              <w:snapToGrid w:val="0"/>
              <w:spacing w:line="360" w:lineRule="auto"/>
              <w:ind w:firstLine="480" w:firstLineChars="200"/>
              <w:rPr>
                <w:rFonts w:hint="eastAsia"/>
                <w:color w:val="auto"/>
                <w:sz w:val="24"/>
                <w:highlight w:val="none"/>
              </w:rPr>
            </w:pPr>
            <w:r>
              <w:rPr>
                <w:rFonts w:hint="eastAsia"/>
                <w:color w:val="auto"/>
                <w:sz w:val="24"/>
                <w:highlight w:val="none"/>
                <w:lang w:eastAsia="zh-CN"/>
              </w:rPr>
              <w:t>现有项目</w:t>
            </w:r>
            <w:r>
              <w:rPr>
                <w:rFonts w:hint="eastAsia"/>
                <w:color w:val="auto"/>
                <w:sz w:val="24"/>
                <w:highlight w:val="none"/>
              </w:rPr>
              <w:t>PPR、PE管材管件</w:t>
            </w:r>
            <w:r>
              <w:rPr>
                <w:rFonts w:hint="eastAsia"/>
                <w:color w:val="auto"/>
                <w:sz w:val="24"/>
                <w:highlight w:val="none"/>
                <w:lang w:eastAsia="zh-CN"/>
              </w:rPr>
              <w:t>废气主要为投料、注塑及冷却定型、</w:t>
            </w:r>
            <w:r>
              <w:rPr>
                <w:rFonts w:hint="eastAsia"/>
                <w:color w:val="auto"/>
                <w:sz w:val="24"/>
                <w:highlight w:val="none"/>
                <w:lang w:val="en-US" w:eastAsia="zh-CN"/>
              </w:rPr>
              <w:t>喷码工序</w:t>
            </w:r>
            <w:r>
              <w:rPr>
                <w:rFonts w:hint="eastAsia"/>
                <w:color w:val="auto"/>
                <w:sz w:val="24"/>
                <w:highlight w:val="none"/>
                <w:lang w:eastAsia="zh-CN"/>
              </w:rPr>
              <w:t>。</w:t>
            </w:r>
          </w:p>
          <w:p w14:paraId="789067ED">
            <w:pPr>
              <w:snapToGrid w:val="0"/>
              <w:spacing w:line="360" w:lineRule="auto"/>
              <w:ind w:firstLine="480" w:firstLineChars="200"/>
              <w:rPr>
                <w:rFonts w:hint="eastAsia"/>
                <w:color w:val="auto"/>
                <w:sz w:val="24"/>
                <w:highlight w:val="none"/>
              </w:rPr>
            </w:pPr>
            <w:r>
              <w:rPr>
                <w:rFonts w:hint="eastAsia"/>
                <w:color w:val="auto"/>
                <w:sz w:val="24"/>
                <w:highlight w:val="none"/>
              </w:rPr>
              <w:t>VOCs以污染治理措施正常运行时污染物达标排放最低负荷作为污染物总量控制目标，由工程分析可知，VOCs 排放</w:t>
            </w:r>
            <w:r>
              <w:rPr>
                <w:rFonts w:hint="eastAsia"/>
                <w:color w:val="auto"/>
                <w:sz w:val="24"/>
                <w:highlight w:val="none"/>
                <w:lang w:eastAsia="zh-CN"/>
              </w:rPr>
              <w:t>情况见表</w:t>
            </w:r>
            <w:r>
              <w:rPr>
                <w:rFonts w:hint="eastAsia"/>
                <w:color w:val="auto"/>
                <w:sz w:val="24"/>
                <w:highlight w:val="none"/>
                <w:lang w:val="en-US" w:eastAsia="zh-CN"/>
              </w:rPr>
              <w:t>3-11</w:t>
            </w:r>
            <w:r>
              <w:rPr>
                <w:rFonts w:hint="eastAsia"/>
                <w:color w:val="auto"/>
                <w:sz w:val="24"/>
                <w:highlight w:val="none"/>
              </w:rPr>
              <w:t>。</w:t>
            </w:r>
          </w:p>
          <w:p w14:paraId="213C209C">
            <w:pPr>
              <w:pStyle w:val="32"/>
              <w:numPr>
                <w:ilvl w:val="0"/>
                <w:numId w:val="7"/>
              </w:numPr>
              <w:rPr>
                <w:bCs/>
                <w:color w:val="auto"/>
                <w:highlight w:val="none"/>
              </w:rPr>
            </w:pPr>
            <w:r>
              <w:rPr>
                <w:bCs/>
                <w:color w:val="auto"/>
                <w:highlight w:val="none"/>
              </w:rPr>
              <w:t>总量控制指标表</w:t>
            </w:r>
            <w:r>
              <w:rPr>
                <w:rFonts w:hint="eastAsia"/>
                <w:bCs/>
                <w:color w:val="auto"/>
                <w:highlight w:val="none"/>
                <w:lang w:val="en-US" w:eastAsia="zh-CN"/>
              </w:rPr>
              <w:t xml:space="preserve">          单位：t/a</w:t>
            </w:r>
          </w:p>
          <w:tbl>
            <w:tblPr>
              <w:tblStyle w:val="21"/>
              <w:tblW w:w="5000" w:type="pct"/>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35"/>
              <w:gridCol w:w="1132"/>
              <w:gridCol w:w="1038"/>
              <w:gridCol w:w="1331"/>
              <w:gridCol w:w="1669"/>
              <w:gridCol w:w="1221"/>
            </w:tblGrid>
            <w:tr w14:paraId="68890994">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809" w:type="pct"/>
                  <w:shd w:val="clear" w:color="auto" w:fill="auto"/>
                  <w:noWrap/>
                  <w:vAlign w:val="center"/>
                </w:tcPr>
                <w:p w14:paraId="2F6D2437">
                  <w:pPr>
                    <w:autoSpaceDE w:val="0"/>
                    <w:autoSpaceDN w:val="0"/>
                    <w:adjustRightInd w:val="0"/>
                    <w:snapToGrid w:val="0"/>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污染物名称</w:t>
                  </w:r>
                </w:p>
              </w:tc>
              <w:tc>
                <w:tcPr>
                  <w:tcW w:w="742" w:type="pct"/>
                  <w:noWrap/>
                  <w:vAlign w:val="center"/>
                </w:tcPr>
                <w:p w14:paraId="378C6DD0">
                  <w:pPr>
                    <w:autoSpaceDE w:val="0"/>
                    <w:autoSpaceDN w:val="0"/>
                    <w:adjustRightInd w:val="0"/>
                    <w:snapToGrid w:val="0"/>
                    <w:jc w:val="center"/>
                    <w:rPr>
                      <w:color w:val="auto"/>
                      <w:szCs w:val="21"/>
                      <w:highlight w:val="none"/>
                    </w:rPr>
                  </w:pPr>
                  <w:r>
                    <w:rPr>
                      <w:rFonts w:hint="eastAsia"/>
                      <w:color w:val="auto"/>
                      <w:szCs w:val="21"/>
                      <w:highlight w:val="none"/>
                    </w:rPr>
                    <w:t>现有工程排放量</w:t>
                  </w:r>
                </w:p>
              </w:tc>
              <w:tc>
                <w:tcPr>
                  <w:tcW w:w="680" w:type="pct"/>
                  <w:noWrap/>
                  <w:vAlign w:val="center"/>
                </w:tcPr>
                <w:p w14:paraId="0DB106EB">
                  <w:pPr>
                    <w:autoSpaceDE w:val="0"/>
                    <w:autoSpaceDN w:val="0"/>
                    <w:adjustRightInd w:val="0"/>
                    <w:snapToGrid w:val="0"/>
                    <w:jc w:val="center"/>
                    <w:rPr>
                      <w:color w:val="auto"/>
                      <w:szCs w:val="21"/>
                      <w:highlight w:val="none"/>
                    </w:rPr>
                  </w:pPr>
                  <w:r>
                    <w:rPr>
                      <w:rFonts w:hint="eastAsia"/>
                      <w:color w:val="auto"/>
                      <w:szCs w:val="21"/>
                      <w:highlight w:val="none"/>
                    </w:rPr>
                    <w:t>本项目排放量</w:t>
                  </w:r>
                </w:p>
              </w:tc>
              <w:tc>
                <w:tcPr>
                  <w:tcW w:w="872" w:type="pct"/>
                  <w:noWrap/>
                  <w:vAlign w:val="center"/>
                </w:tcPr>
                <w:p w14:paraId="76FA351C">
                  <w:pPr>
                    <w:autoSpaceDE w:val="0"/>
                    <w:autoSpaceDN w:val="0"/>
                    <w:adjustRightInd w:val="0"/>
                    <w:snapToGrid w:val="0"/>
                    <w:jc w:val="center"/>
                    <w:rPr>
                      <w:color w:val="auto"/>
                      <w:szCs w:val="21"/>
                      <w:highlight w:val="none"/>
                    </w:rPr>
                  </w:pPr>
                  <w:r>
                    <w:rPr>
                      <w:rFonts w:hint="eastAsia"/>
                      <w:color w:val="auto"/>
                      <w:szCs w:val="21"/>
                      <w:highlight w:val="none"/>
                    </w:rPr>
                    <w:t>以新带老削减量</w:t>
                  </w:r>
                </w:p>
              </w:tc>
              <w:tc>
                <w:tcPr>
                  <w:tcW w:w="1094" w:type="pct"/>
                  <w:noWrap/>
                  <w:vAlign w:val="center"/>
                </w:tcPr>
                <w:p w14:paraId="5F2117AC">
                  <w:pPr>
                    <w:autoSpaceDE w:val="0"/>
                    <w:autoSpaceDN w:val="0"/>
                    <w:adjustRightInd w:val="0"/>
                    <w:snapToGrid w:val="0"/>
                    <w:jc w:val="center"/>
                    <w:rPr>
                      <w:color w:val="auto"/>
                      <w:szCs w:val="21"/>
                      <w:highlight w:val="none"/>
                    </w:rPr>
                  </w:pPr>
                  <w:r>
                    <w:rPr>
                      <w:rFonts w:hint="eastAsia"/>
                      <w:color w:val="auto"/>
                      <w:szCs w:val="21"/>
                      <w:highlight w:val="none"/>
                    </w:rPr>
                    <w:t>本项目建成后全厂排放量</w:t>
                  </w:r>
                </w:p>
              </w:tc>
              <w:tc>
                <w:tcPr>
                  <w:tcW w:w="800" w:type="pct"/>
                  <w:noWrap/>
                  <w:vAlign w:val="center"/>
                </w:tcPr>
                <w:p w14:paraId="60C712CB">
                  <w:pPr>
                    <w:autoSpaceDE w:val="0"/>
                    <w:autoSpaceDN w:val="0"/>
                    <w:adjustRightInd w:val="0"/>
                    <w:snapToGrid w:val="0"/>
                    <w:jc w:val="center"/>
                    <w:rPr>
                      <w:color w:val="auto"/>
                      <w:szCs w:val="21"/>
                      <w:highlight w:val="none"/>
                    </w:rPr>
                  </w:pPr>
                  <w:r>
                    <w:rPr>
                      <w:rFonts w:hint="eastAsia"/>
                      <w:color w:val="auto"/>
                      <w:szCs w:val="21"/>
                      <w:highlight w:val="none"/>
                    </w:rPr>
                    <w:t>变化量</w:t>
                  </w:r>
                </w:p>
              </w:tc>
            </w:tr>
            <w:tr w14:paraId="2DEE8912">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809" w:type="pct"/>
                  <w:shd w:val="clear" w:color="auto" w:fill="auto"/>
                  <w:noWrap/>
                  <w:vAlign w:val="center"/>
                </w:tcPr>
                <w:p w14:paraId="48F9A280">
                  <w:pPr>
                    <w:autoSpaceDE w:val="0"/>
                    <w:autoSpaceDN w:val="0"/>
                    <w:adjustRightInd w:val="0"/>
                    <w:snapToGrid w:val="0"/>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VOCs</w:t>
                  </w:r>
                </w:p>
              </w:tc>
              <w:tc>
                <w:tcPr>
                  <w:tcW w:w="742" w:type="pct"/>
                  <w:noWrap/>
                  <w:vAlign w:val="center"/>
                </w:tcPr>
                <w:p w14:paraId="2C5929DE">
                  <w:pPr>
                    <w:autoSpaceDE w:val="0"/>
                    <w:autoSpaceDN w:val="0"/>
                    <w:adjustRightInd w:val="0"/>
                    <w:snapToGrid w:val="0"/>
                    <w:jc w:val="center"/>
                    <w:rPr>
                      <w:rFonts w:hint="default" w:eastAsia="宋体"/>
                      <w:color w:val="auto"/>
                      <w:szCs w:val="21"/>
                      <w:highlight w:val="none"/>
                      <w:lang w:val="en-US" w:eastAsia="zh-CN"/>
                    </w:rPr>
                  </w:pPr>
                  <w:r>
                    <w:rPr>
                      <w:rFonts w:hint="eastAsia"/>
                      <w:color w:val="auto"/>
                      <w:szCs w:val="21"/>
                      <w:highlight w:val="none"/>
                    </w:rPr>
                    <w:t>15</w:t>
                  </w:r>
                  <w:r>
                    <w:rPr>
                      <w:rFonts w:hint="eastAsia"/>
                      <w:color w:val="auto"/>
                      <w:szCs w:val="21"/>
                      <w:highlight w:val="none"/>
                      <w:lang w:val="en-US" w:eastAsia="zh-CN"/>
                    </w:rPr>
                    <w:t>.035</w:t>
                  </w:r>
                </w:p>
              </w:tc>
              <w:tc>
                <w:tcPr>
                  <w:tcW w:w="680" w:type="pct"/>
                  <w:noWrap/>
                  <w:vAlign w:val="center"/>
                </w:tcPr>
                <w:p w14:paraId="7DBCAB93">
                  <w:pPr>
                    <w:autoSpaceDE w:val="0"/>
                    <w:autoSpaceDN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3.25</w:t>
                  </w:r>
                </w:p>
              </w:tc>
              <w:tc>
                <w:tcPr>
                  <w:tcW w:w="872" w:type="pct"/>
                  <w:noWrap/>
                  <w:vAlign w:val="center"/>
                </w:tcPr>
                <w:p w14:paraId="2B66DA49">
                  <w:pPr>
                    <w:autoSpaceDE w:val="0"/>
                    <w:autoSpaceDN w:val="0"/>
                    <w:adjustRightInd w:val="0"/>
                    <w:snapToGrid w:val="0"/>
                    <w:jc w:val="center"/>
                    <w:rPr>
                      <w:rFonts w:hint="eastAsia" w:eastAsia="宋体"/>
                      <w:color w:val="auto"/>
                      <w:szCs w:val="21"/>
                      <w:highlight w:val="none"/>
                      <w:lang w:val="en-US" w:eastAsia="zh-CN"/>
                    </w:rPr>
                  </w:pPr>
                  <w:r>
                    <w:rPr>
                      <w:rFonts w:hint="eastAsia"/>
                      <w:color w:val="auto"/>
                      <w:szCs w:val="21"/>
                      <w:highlight w:val="none"/>
                    </w:rPr>
                    <w:t>11.4</w:t>
                  </w:r>
                  <w:r>
                    <w:rPr>
                      <w:rFonts w:hint="eastAsia"/>
                      <w:color w:val="auto"/>
                      <w:szCs w:val="21"/>
                      <w:highlight w:val="none"/>
                      <w:lang w:val="en-US" w:eastAsia="zh-CN"/>
                    </w:rPr>
                    <w:t>3</w:t>
                  </w:r>
                </w:p>
              </w:tc>
              <w:tc>
                <w:tcPr>
                  <w:tcW w:w="1094" w:type="pct"/>
                  <w:noWrap/>
                  <w:vAlign w:val="center"/>
                </w:tcPr>
                <w:p w14:paraId="46F524B0">
                  <w:pPr>
                    <w:autoSpaceDE w:val="0"/>
                    <w:autoSpaceDN w:val="0"/>
                    <w:adjustRightInd w:val="0"/>
                    <w:snapToGrid w:val="0"/>
                    <w:jc w:val="center"/>
                    <w:rPr>
                      <w:rFonts w:hint="eastAsia" w:eastAsia="宋体"/>
                      <w:color w:val="auto"/>
                      <w:szCs w:val="21"/>
                      <w:highlight w:val="none"/>
                      <w:lang w:val="en-US" w:eastAsia="zh-CN"/>
                    </w:rPr>
                  </w:pPr>
                  <w:r>
                    <w:rPr>
                      <w:rFonts w:hint="eastAsia"/>
                      <w:color w:val="auto"/>
                      <w:szCs w:val="21"/>
                      <w:highlight w:val="none"/>
                    </w:rPr>
                    <w:t>6.85</w:t>
                  </w:r>
                  <w:r>
                    <w:rPr>
                      <w:rFonts w:hint="eastAsia"/>
                      <w:color w:val="auto"/>
                      <w:szCs w:val="21"/>
                      <w:highlight w:val="none"/>
                      <w:lang w:val="en-US" w:eastAsia="zh-CN"/>
                    </w:rPr>
                    <w:t>5</w:t>
                  </w:r>
                </w:p>
              </w:tc>
              <w:tc>
                <w:tcPr>
                  <w:tcW w:w="800" w:type="pct"/>
                  <w:noWrap/>
                  <w:vAlign w:val="center"/>
                </w:tcPr>
                <w:p w14:paraId="3682397D">
                  <w:pPr>
                    <w:autoSpaceDE w:val="0"/>
                    <w:autoSpaceDN w:val="0"/>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-8.18</w:t>
                  </w:r>
                </w:p>
              </w:tc>
            </w:tr>
            <w:tr w14:paraId="7C17EBF6">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000" w:type="pct"/>
                  <w:gridSpan w:val="6"/>
                  <w:noWrap/>
                  <w:vAlign w:val="center"/>
                </w:tcPr>
                <w:p w14:paraId="15CCDF98">
                  <w:pPr>
                    <w:autoSpaceDE w:val="0"/>
                    <w:autoSpaceDN w:val="0"/>
                    <w:adjustRightInd w:val="0"/>
                    <w:snapToGrid w:val="0"/>
                    <w:jc w:val="both"/>
                    <w:rPr>
                      <w:rFonts w:hint="default" w:eastAsia="宋体"/>
                      <w:color w:val="auto"/>
                      <w:szCs w:val="21"/>
                      <w:highlight w:val="none"/>
                      <w:lang w:val="en-US" w:eastAsia="zh-CN"/>
                    </w:rPr>
                  </w:pPr>
                  <w:r>
                    <w:rPr>
                      <w:rFonts w:hint="eastAsia"/>
                      <w:b/>
                      <w:bCs/>
                      <w:color w:val="auto"/>
                      <w:szCs w:val="21"/>
                      <w:highlight w:val="none"/>
                      <w:lang w:eastAsia="zh-CN"/>
                    </w:rPr>
                    <w:t>注：</w:t>
                  </w:r>
                  <w:r>
                    <w:rPr>
                      <w:rFonts w:hint="eastAsia"/>
                      <w:b/>
                      <w:bCs/>
                      <w:color w:val="auto"/>
                      <w:szCs w:val="21"/>
                      <w:highlight w:val="none"/>
                      <w:lang w:val="en-US" w:eastAsia="zh-CN"/>
                    </w:rPr>
                    <w:t>VOCs总量为有组织+无组织之和。</w:t>
                  </w:r>
                </w:p>
              </w:tc>
            </w:tr>
          </w:tbl>
          <w:p w14:paraId="0035372C">
            <w:pPr>
              <w:snapToGrid w:val="0"/>
              <w:spacing w:line="360" w:lineRule="auto"/>
              <w:ind w:firstLine="480" w:firstLineChars="200"/>
              <w:rPr>
                <w:rFonts w:hint="eastAsia"/>
                <w:color w:val="auto"/>
                <w:sz w:val="24"/>
                <w:highlight w:val="none"/>
              </w:rPr>
            </w:pPr>
            <w:r>
              <w:rPr>
                <w:rFonts w:hint="eastAsia"/>
                <w:color w:val="auto"/>
                <w:sz w:val="24"/>
                <w:highlight w:val="none"/>
              </w:rPr>
              <w:t>综上所述，本项目</w:t>
            </w:r>
            <w:r>
              <w:rPr>
                <w:rFonts w:hint="eastAsia"/>
                <w:color w:val="auto"/>
                <w:sz w:val="24"/>
                <w:highlight w:val="none"/>
                <w:lang w:eastAsia="zh-CN"/>
              </w:rPr>
              <w:t>对</w:t>
            </w:r>
            <w:r>
              <w:rPr>
                <w:rFonts w:hint="eastAsia"/>
                <w:color w:val="auto"/>
                <w:sz w:val="24"/>
                <w:highlight w:val="none"/>
              </w:rPr>
              <w:t>现有项目PPR、PE管材管件废气</w:t>
            </w:r>
            <w:r>
              <w:rPr>
                <w:rFonts w:hint="eastAsia"/>
                <w:color w:val="auto"/>
                <w:sz w:val="24"/>
                <w:highlight w:val="none"/>
                <w:lang w:eastAsia="zh-CN"/>
              </w:rPr>
              <w:t>进行“以新带老”改造后，</w:t>
            </w:r>
            <w:r>
              <w:rPr>
                <w:rFonts w:hint="eastAsia"/>
                <w:color w:val="auto"/>
                <w:highlight w:val="none"/>
              </w:rPr>
              <w:t>VOCs</w:t>
            </w:r>
            <w:r>
              <w:rPr>
                <w:rFonts w:hint="eastAsia"/>
                <w:color w:val="auto"/>
                <w:sz w:val="24"/>
                <w:highlight w:val="none"/>
                <w:lang w:eastAsia="zh-CN"/>
              </w:rPr>
              <w:t>全厂排放量为</w:t>
            </w:r>
            <w:r>
              <w:rPr>
                <w:rFonts w:hint="eastAsia"/>
                <w:color w:val="auto"/>
                <w:sz w:val="24"/>
                <w:highlight w:val="none"/>
                <w:lang w:val="en-US" w:eastAsia="zh-CN"/>
              </w:rPr>
              <w:t>6.86t/a，</w:t>
            </w:r>
            <w:r>
              <w:rPr>
                <w:rFonts w:hint="eastAsia"/>
                <w:color w:val="auto"/>
                <w:sz w:val="24"/>
                <w:highlight w:val="none"/>
                <w:lang w:eastAsia="zh-CN"/>
              </w:rPr>
              <w:t>“以新带老”削减量为</w:t>
            </w:r>
            <w:r>
              <w:rPr>
                <w:rFonts w:hint="eastAsia"/>
                <w:color w:val="auto"/>
                <w:sz w:val="24"/>
                <w:highlight w:val="none"/>
                <w:lang w:val="en-US" w:eastAsia="zh-CN"/>
              </w:rPr>
              <w:t>11.425</w:t>
            </w:r>
            <w:r>
              <w:rPr>
                <w:rFonts w:hint="eastAsia"/>
                <w:color w:val="auto"/>
                <w:sz w:val="24"/>
                <w:highlight w:val="none"/>
              </w:rPr>
              <w:t>t/a</w:t>
            </w:r>
            <w:r>
              <w:rPr>
                <w:rFonts w:hint="eastAsia"/>
                <w:color w:val="auto"/>
                <w:sz w:val="24"/>
                <w:highlight w:val="none"/>
                <w:lang w:eastAsia="zh-CN"/>
              </w:rPr>
              <w:t>，全厂变化量为</w:t>
            </w:r>
            <w:r>
              <w:rPr>
                <w:rFonts w:hint="eastAsia"/>
                <w:color w:val="auto"/>
                <w:sz w:val="24"/>
                <w:highlight w:val="none"/>
                <w:lang w:val="en-US" w:eastAsia="zh-CN"/>
              </w:rPr>
              <w:t>-8.18</w:t>
            </w:r>
            <w:r>
              <w:rPr>
                <w:rFonts w:hint="eastAsia"/>
                <w:color w:val="auto"/>
                <w:sz w:val="24"/>
                <w:highlight w:val="none"/>
              </w:rPr>
              <w:t>t/a。因此本项目建成后全厂VOCs废气无需申请总量。县级生态环境部门审核意见：</w:t>
            </w:r>
          </w:p>
          <w:p w14:paraId="71972F41">
            <w:pPr>
              <w:snapToGrid w:val="0"/>
              <w:spacing w:line="360" w:lineRule="auto"/>
              <w:ind w:firstLine="480" w:firstLineChars="200"/>
              <w:rPr>
                <w:rFonts w:hint="eastAsia"/>
                <w:color w:val="auto"/>
                <w:sz w:val="24"/>
                <w:highlight w:val="none"/>
              </w:rPr>
            </w:pPr>
            <w:r>
              <w:rPr>
                <w:rFonts w:hint="eastAsia"/>
                <w:color w:val="auto"/>
                <w:sz w:val="24"/>
                <w:highlight w:val="none"/>
              </w:rPr>
              <w:t>本项目建设后，按照生态环境部和省生态环境厅关于主要污染物总量指标审核的要求，水主要污染物实行等量削减替代，该项目新增化学需氧量0吨/年、氨氮0吨/年，无需替代或预支。</w:t>
            </w:r>
          </w:p>
          <w:p w14:paraId="7E1B130D">
            <w:pPr>
              <w:snapToGrid w:val="0"/>
              <w:spacing w:line="360" w:lineRule="auto"/>
              <w:ind w:firstLine="480" w:firstLineChars="200"/>
              <w:rPr>
                <w:rFonts w:hint="eastAsia"/>
                <w:color w:val="auto"/>
                <w:sz w:val="24"/>
                <w:highlight w:val="none"/>
              </w:rPr>
            </w:pPr>
            <w:r>
              <w:rPr>
                <w:rFonts w:hint="eastAsia"/>
                <w:color w:val="auto"/>
                <w:sz w:val="24"/>
                <w:highlight w:val="none"/>
              </w:rPr>
              <w:t>大气主要污染物实行2倍削减替代，该项目新增VOCs0吨/年、氮氧化物0吨/年，无需替代或预支。</w:t>
            </w:r>
          </w:p>
          <w:p w14:paraId="1B80975C">
            <w:pPr>
              <w:snapToGrid w:val="0"/>
              <w:spacing w:line="360" w:lineRule="auto"/>
              <w:ind w:firstLine="480" w:firstLineChars="200"/>
              <w:rPr>
                <w:rFonts w:hint="eastAsia"/>
                <w:color w:val="auto"/>
                <w:sz w:val="24"/>
                <w:highlight w:val="none"/>
              </w:rPr>
            </w:pPr>
            <w:r>
              <w:rPr>
                <w:rFonts w:hint="eastAsia"/>
                <w:color w:val="auto"/>
                <w:sz w:val="24"/>
                <w:highlight w:val="none"/>
              </w:rPr>
              <w:t>同意该项目总量指标申请。同时，由于“十三五”期间VOCs未纳入总量指标管理，本项目以新带老建成后，需将全厂VOCs总量控制指标6.86t/a纳入企业排污许可总量管理。</w:t>
            </w:r>
          </w:p>
          <w:p w14:paraId="472273ED">
            <w:pPr>
              <w:snapToGrid w:val="0"/>
              <w:spacing w:line="360" w:lineRule="auto"/>
              <w:ind w:firstLine="480" w:firstLineChars="200"/>
              <w:rPr>
                <w:rFonts w:hint="eastAsia"/>
                <w:color w:val="auto"/>
                <w:sz w:val="24"/>
                <w:highlight w:val="none"/>
              </w:rPr>
            </w:pPr>
          </w:p>
          <w:p w14:paraId="34BFAE14">
            <w:pPr>
              <w:snapToGrid w:val="0"/>
              <w:spacing w:line="360" w:lineRule="auto"/>
              <w:ind w:firstLine="480" w:firstLineChars="200"/>
              <w:rPr>
                <w:rFonts w:hint="eastAsia"/>
                <w:color w:val="auto"/>
                <w:sz w:val="24"/>
                <w:highlight w:val="none"/>
              </w:rPr>
            </w:pPr>
          </w:p>
          <w:p w14:paraId="6F84B9E9">
            <w:pPr>
              <w:snapToGrid w:val="0"/>
              <w:spacing w:line="360" w:lineRule="auto"/>
              <w:ind w:firstLine="480" w:firstLineChars="200"/>
              <w:rPr>
                <w:rFonts w:hint="eastAsia"/>
                <w:color w:val="auto"/>
                <w:sz w:val="24"/>
                <w:highlight w:val="none"/>
              </w:rPr>
            </w:pPr>
          </w:p>
          <w:p w14:paraId="584185B1">
            <w:pPr>
              <w:snapToGrid w:val="0"/>
              <w:spacing w:line="360" w:lineRule="auto"/>
              <w:ind w:firstLine="480" w:firstLineChars="200"/>
              <w:rPr>
                <w:rFonts w:hint="eastAsia"/>
                <w:color w:val="auto"/>
                <w:sz w:val="24"/>
                <w:highlight w:val="none"/>
              </w:rPr>
            </w:pPr>
          </w:p>
          <w:p w14:paraId="15B6D82A">
            <w:pPr>
              <w:snapToGrid w:val="0"/>
              <w:spacing w:line="360" w:lineRule="auto"/>
              <w:ind w:firstLine="480" w:firstLineChars="200"/>
              <w:rPr>
                <w:rFonts w:hint="eastAsia"/>
                <w:color w:val="auto"/>
                <w:sz w:val="24"/>
                <w:highlight w:val="none"/>
              </w:rPr>
            </w:pPr>
          </w:p>
          <w:p w14:paraId="0D1BE58E">
            <w:pPr>
              <w:snapToGrid w:val="0"/>
              <w:spacing w:line="360" w:lineRule="auto"/>
              <w:ind w:firstLine="480" w:firstLineChars="200"/>
              <w:rPr>
                <w:rFonts w:hint="eastAsia"/>
                <w:color w:val="auto"/>
                <w:sz w:val="24"/>
                <w:highlight w:val="none"/>
              </w:rPr>
            </w:pPr>
          </w:p>
          <w:p w14:paraId="6073EB52">
            <w:pPr>
              <w:snapToGrid w:val="0"/>
              <w:spacing w:line="360" w:lineRule="auto"/>
              <w:ind w:firstLine="480" w:firstLineChars="200"/>
              <w:rPr>
                <w:rFonts w:hint="eastAsia"/>
                <w:color w:val="auto"/>
                <w:sz w:val="24"/>
                <w:highlight w:val="none"/>
              </w:rPr>
            </w:pPr>
          </w:p>
          <w:p w14:paraId="77774392">
            <w:pPr>
              <w:snapToGrid w:val="0"/>
              <w:spacing w:line="360" w:lineRule="auto"/>
              <w:ind w:firstLine="480" w:firstLineChars="200"/>
              <w:rPr>
                <w:rFonts w:hint="eastAsia"/>
                <w:color w:val="auto"/>
                <w:sz w:val="24"/>
                <w:highlight w:val="none"/>
              </w:rPr>
            </w:pPr>
          </w:p>
          <w:p w14:paraId="0E064EA0">
            <w:pPr>
              <w:snapToGrid w:val="0"/>
              <w:spacing w:line="360" w:lineRule="auto"/>
              <w:ind w:firstLine="480" w:firstLineChars="200"/>
              <w:rPr>
                <w:rFonts w:hint="eastAsia"/>
                <w:color w:val="auto"/>
                <w:sz w:val="24"/>
                <w:highlight w:val="none"/>
              </w:rPr>
            </w:pPr>
          </w:p>
          <w:p w14:paraId="73706D79">
            <w:pPr>
              <w:rPr>
                <w:color w:val="auto"/>
                <w:highlight w:val="none"/>
              </w:rPr>
            </w:pPr>
          </w:p>
        </w:tc>
      </w:tr>
    </w:tbl>
    <w:p w14:paraId="1AE61032">
      <w:pPr>
        <w:numPr>
          <w:ilvl w:val="0"/>
          <w:numId w:val="30"/>
        </w:numPr>
        <w:jc w:val="cente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33F7B3A4">
      <w:pPr>
        <w:jc w:val="center"/>
        <w:outlineLvl w:val="0"/>
        <w:rPr>
          <w:rFonts w:eastAsia="黑体"/>
          <w:snapToGrid w:val="0"/>
          <w:color w:val="auto"/>
          <w:sz w:val="30"/>
          <w:szCs w:val="30"/>
          <w:highlight w:val="none"/>
        </w:rPr>
      </w:pPr>
      <w:bookmarkStart w:id="17" w:name="_Toc21441"/>
      <w:bookmarkStart w:id="18" w:name="_Toc27209"/>
      <w:bookmarkStart w:id="19" w:name="_Toc8812"/>
      <w:bookmarkStart w:id="20" w:name="_Toc30298"/>
      <w:r>
        <w:rPr>
          <w:rFonts w:hint="eastAsia" w:eastAsia="黑体"/>
          <w:snapToGrid w:val="0"/>
          <w:color w:val="auto"/>
          <w:sz w:val="30"/>
          <w:szCs w:val="30"/>
          <w:highlight w:val="none"/>
        </w:rPr>
        <w:t>四、</w:t>
      </w:r>
      <w:r>
        <w:rPr>
          <w:rFonts w:eastAsia="黑体"/>
          <w:snapToGrid w:val="0"/>
          <w:color w:val="auto"/>
          <w:sz w:val="30"/>
          <w:szCs w:val="30"/>
          <w:highlight w:val="none"/>
        </w:rPr>
        <w:t>主要环境影响和保护措施</w:t>
      </w:r>
      <w:bookmarkEnd w:id="17"/>
      <w:bookmarkEnd w:id="18"/>
      <w:bookmarkEnd w:id="19"/>
      <w:bookmarkEnd w:id="20"/>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7977"/>
      </w:tblGrid>
      <w:tr w14:paraId="2542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ign w:val="center"/>
          </w:tcPr>
          <w:p w14:paraId="15A3C6EA">
            <w:pPr>
              <w:rPr>
                <w:color w:val="auto"/>
                <w:highlight w:val="none"/>
              </w:rPr>
            </w:pPr>
            <w:r>
              <w:rPr>
                <w:color w:val="auto"/>
                <w:highlight w:val="none"/>
              </w:rPr>
              <w:t>施工</w:t>
            </w:r>
          </w:p>
          <w:p w14:paraId="0D5B72CA">
            <w:pPr>
              <w:rPr>
                <w:color w:val="auto"/>
                <w:highlight w:val="none"/>
              </w:rPr>
            </w:pPr>
            <w:r>
              <w:rPr>
                <w:color w:val="auto"/>
                <w:highlight w:val="none"/>
              </w:rPr>
              <w:t>期环</w:t>
            </w:r>
          </w:p>
          <w:p w14:paraId="66F04A82">
            <w:pPr>
              <w:rPr>
                <w:color w:val="auto"/>
                <w:highlight w:val="none"/>
              </w:rPr>
            </w:pPr>
            <w:r>
              <w:rPr>
                <w:color w:val="auto"/>
                <w:highlight w:val="none"/>
              </w:rPr>
              <w:t>境保</w:t>
            </w:r>
          </w:p>
          <w:p w14:paraId="49174AAB">
            <w:pPr>
              <w:rPr>
                <w:color w:val="auto"/>
                <w:highlight w:val="none"/>
              </w:rPr>
            </w:pPr>
            <w:r>
              <w:rPr>
                <w:color w:val="auto"/>
                <w:highlight w:val="none"/>
              </w:rPr>
              <w:t>护措</w:t>
            </w:r>
          </w:p>
          <w:p w14:paraId="1C06AA16">
            <w:pPr>
              <w:rPr>
                <w:color w:val="auto"/>
                <w:highlight w:val="none"/>
              </w:rPr>
            </w:pPr>
            <w:r>
              <w:rPr>
                <w:color w:val="auto"/>
                <w:highlight w:val="none"/>
              </w:rPr>
              <w:t>施</w:t>
            </w:r>
          </w:p>
        </w:tc>
        <w:tc>
          <w:tcPr>
            <w:tcW w:w="7977" w:type="dxa"/>
            <w:noWrap/>
            <w:vAlign w:val="center"/>
          </w:tcPr>
          <w:p w14:paraId="6DF437A3">
            <w:pPr>
              <w:pStyle w:val="59"/>
              <w:ind w:firstLine="480"/>
              <w:rPr>
                <w:color w:val="auto"/>
                <w:highlight w:val="none"/>
              </w:rPr>
            </w:pPr>
            <w:r>
              <w:rPr>
                <w:color w:val="auto"/>
                <w:highlight w:val="none"/>
              </w:rPr>
              <w:t>本项目利用现有厂房组织建设，不涉及土建工程，施工活动仅为设备安装与调试，故施工期对周围环境影响强度小、时间短。随着施工的结束影响将消失。</w:t>
            </w:r>
          </w:p>
        </w:tc>
      </w:tr>
      <w:tr w14:paraId="6A90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9" w:hRule="atLeast"/>
        </w:trPr>
        <w:tc>
          <w:tcPr>
            <w:tcW w:w="545" w:type="dxa"/>
            <w:noWrap/>
            <w:vAlign w:val="center"/>
          </w:tcPr>
          <w:p w14:paraId="3FCBEA0D">
            <w:pPr>
              <w:rPr>
                <w:color w:val="auto"/>
                <w:highlight w:val="none"/>
              </w:rPr>
            </w:pPr>
            <w:r>
              <w:rPr>
                <w:color w:val="auto"/>
                <w:highlight w:val="none"/>
              </w:rPr>
              <w:t>运营</w:t>
            </w:r>
          </w:p>
          <w:p w14:paraId="48850F3E">
            <w:pPr>
              <w:rPr>
                <w:color w:val="auto"/>
                <w:highlight w:val="none"/>
              </w:rPr>
            </w:pPr>
            <w:r>
              <w:rPr>
                <w:color w:val="auto"/>
                <w:highlight w:val="none"/>
              </w:rPr>
              <w:t>期环</w:t>
            </w:r>
          </w:p>
          <w:p w14:paraId="103C1003">
            <w:pPr>
              <w:rPr>
                <w:color w:val="auto"/>
                <w:highlight w:val="none"/>
              </w:rPr>
            </w:pPr>
            <w:r>
              <w:rPr>
                <w:color w:val="auto"/>
                <w:highlight w:val="none"/>
              </w:rPr>
              <w:t>境影</w:t>
            </w:r>
          </w:p>
          <w:p w14:paraId="20AA9A81">
            <w:pPr>
              <w:rPr>
                <w:color w:val="auto"/>
                <w:highlight w:val="none"/>
              </w:rPr>
            </w:pPr>
            <w:r>
              <w:rPr>
                <w:color w:val="auto"/>
                <w:highlight w:val="none"/>
              </w:rPr>
              <w:t>响和</w:t>
            </w:r>
          </w:p>
          <w:p w14:paraId="758E43FD">
            <w:pPr>
              <w:rPr>
                <w:color w:val="auto"/>
                <w:highlight w:val="none"/>
              </w:rPr>
            </w:pPr>
            <w:r>
              <w:rPr>
                <w:color w:val="auto"/>
                <w:highlight w:val="none"/>
              </w:rPr>
              <w:t>保护</w:t>
            </w:r>
          </w:p>
          <w:p w14:paraId="4B550F4C">
            <w:pPr>
              <w:rPr>
                <w:color w:val="auto"/>
                <w:highlight w:val="none"/>
              </w:rPr>
            </w:pPr>
            <w:r>
              <w:rPr>
                <w:color w:val="auto"/>
                <w:highlight w:val="none"/>
              </w:rPr>
              <w:t>措施</w:t>
            </w:r>
          </w:p>
        </w:tc>
        <w:tc>
          <w:tcPr>
            <w:tcW w:w="7977" w:type="dxa"/>
            <w:noWrap/>
          </w:tcPr>
          <w:p w14:paraId="4629B39B">
            <w:pPr>
              <w:pStyle w:val="33"/>
              <w:numPr>
                <w:ilvl w:val="0"/>
                <w:numId w:val="46"/>
              </w:numPr>
              <w:tabs>
                <w:tab w:val="left" w:pos="0"/>
              </w:tabs>
              <w:rPr>
                <w:color w:val="auto"/>
                <w:highlight w:val="none"/>
                <w:lang w:eastAsia="zh-CN"/>
              </w:rPr>
            </w:pPr>
            <w:r>
              <w:rPr>
                <w:rFonts w:hint="eastAsia"/>
                <w:color w:val="auto"/>
                <w:highlight w:val="none"/>
                <w:lang w:eastAsia="zh-CN"/>
              </w:rPr>
              <w:t>大气</w:t>
            </w:r>
            <w:r>
              <w:rPr>
                <w:color w:val="auto"/>
                <w:highlight w:val="none"/>
                <w:lang w:eastAsia="zh-CN"/>
              </w:rPr>
              <w:t>环境影响</w:t>
            </w:r>
            <w:r>
              <w:rPr>
                <w:rFonts w:hint="eastAsia"/>
                <w:color w:val="auto"/>
                <w:highlight w:val="none"/>
                <w:lang w:eastAsia="zh-CN"/>
              </w:rPr>
              <w:t>和保护措施</w:t>
            </w:r>
          </w:p>
          <w:p w14:paraId="48FBEE2A">
            <w:pPr>
              <w:pStyle w:val="49"/>
              <w:spacing w:line="360" w:lineRule="auto"/>
              <w:rPr>
                <w:color w:val="auto"/>
                <w:highlight w:val="none"/>
              </w:rPr>
            </w:pPr>
            <w:r>
              <w:rPr>
                <w:rFonts w:hint="eastAsia"/>
                <w:color w:val="auto"/>
                <w:highlight w:val="none"/>
              </w:rPr>
              <w:t>废气污染物源强核算</w:t>
            </w:r>
          </w:p>
          <w:p w14:paraId="72B27341">
            <w:pPr>
              <w:tabs>
                <w:tab w:val="left" w:pos="2745"/>
              </w:tabs>
              <w:spacing w:line="360" w:lineRule="auto"/>
              <w:ind w:firstLine="480" w:firstLineChars="200"/>
              <w:rPr>
                <w:rFonts w:hint="eastAsia" w:eastAsia="宋体"/>
                <w:smallCaps/>
                <w:color w:val="auto"/>
                <w:sz w:val="24"/>
                <w:highlight w:val="none"/>
                <w:lang w:eastAsia="zh-CN"/>
              </w:rPr>
            </w:pPr>
            <w:r>
              <w:rPr>
                <w:rFonts w:hint="eastAsia"/>
                <w:smallCaps/>
                <w:color w:val="auto"/>
                <w:sz w:val="24"/>
                <w:highlight w:val="none"/>
              </w:rPr>
              <w:t>本项目生产过程</w:t>
            </w:r>
            <w:r>
              <w:rPr>
                <w:rFonts w:hint="eastAsia"/>
                <w:smallCaps/>
                <w:color w:val="auto"/>
                <w:sz w:val="24"/>
                <w:highlight w:val="none"/>
                <w:lang w:eastAsia="zh-CN"/>
              </w:rPr>
              <w:t>废气污染物主要为</w:t>
            </w:r>
            <w:r>
              <w:rPr>
                <w:rFonts w:hint="eastAsia"/>
                <w:smallCaps/>
                <w:color w:val="auto"/>
                <w:sz w:val="24"/>
                <w:highlight w:val="none"/>
              </w:rPr>
              <w:t>颗粒物、NMHC、</w:t>
            </w:r>
            <w:r>
              <w:rPr>
                <w:rFonts w:hint="eastAsia"/>
                <w:smallCaps/>
                <w:color w:val="auto"/>
                <w:sz w:val="24"/>
                <w:highlight w:val="none"/>
                <w:lang w:eastAsia="zh-CN"/>
              </w:rPr>
              <w:t>氯化氢、</w:t>
            </w:r>
            <w:r>
              <w:rPr>
                <w:rFonts w:hint="eastAsia"/>
                <w:smallCaps/>
                <w:color w:val="auto"/>
                <w:sz w:val="24"/>
                <w:highlight w:val="none"/>
              </w:rPr>
              <w:t>臭气浓度</w:t>
            </w:r>
            <w:r>
              <w:rPr>
                <w:rFonts w:hint="eastAsia"/>
                <w:smallCaps/>
                <w:color w:val="auto"/>
                <w:sz w:val="24"/>
                <w:highlight w:val="none"/>
                <w:lang w:eastAsia="zh-CN"/>
              </w:rPr>
              <w:t>。</w:t>
            </w:r>
          </w:p>
          <w:p w14:paraId="0FEEA3FA">
            <w:pPr>
              <w:tabs>
                <w:tab w:val="left" w:pos="2745"/>
              </w:tabs>
              <w:spacing w:line="360" w:lineRule="auto"/>
              <w:ind w:firstLine="482" w:firstLineChars="200"/>
              <w:rPr>
                <w:rFonts w:hint="default" w:eastAsia="宋体"/>
                <w:b/>
                <w:bCs/>
                <w:smallCaps/>
                <w:color w:val="auto"/>
                <w:sz w:val="24"/>
                <w:highlight w:val="none"/>
                <w:lang w:val="en-US" w:eastAsia="zh-CN"/>
              </w:rPr>
            </w:pPr>
            <w:r>
              <w:rPr>
                <w:rFonts w:hint="eastAsia"/>
                <w:b/>
                <w:bCs/>
                <w:smallCaps/>
                <w:color w:val="auto"/>
                <w:sz w:val="24"/>
                <w:highlight w:val="none"/>
                <w:lang w:val="en-US" w:eastAsia="zh-CN"/>
              </w:rPr>
              <w:t>（1）颗粒物</w:t>
            </w:r>
          </w:p>
          <w:p w14:paraId="25A613DE">
            <w:pPr>
              <w:tabs>
                <w:tab w:val="left" w:pos="2745"/>
              </w:tabs>
              <w:spacing w:line="360" w:lineRule="auto"/>
              <w:ind w:firstLine="480" w:firstLineChars="200"/>
              <w:rPr>
                <w:rFonts w:hint="eastAsia"/>
                <w:smallCaps/>
                <w:color w:val="auto"/>
                <w:sz w:val="24"/>
                <w:highlight w:val="none"/>
              </w:rPr>
            </w:pPr>
            <w:r>
              <w:rPr>
                <w:rFonts w:hint="eastAsia"/>
                <w:smallCaps/>
                <w:color w:val="auto"/>
                <w:sz w:val="24"/>
                <w:highlight w:val="none"/>
              </w:rPr>
              <w:t>本项目产尘工序主要为投料过程产尘工序</w:t>
            </w:r>
            <w:r>
              <w:rPr>
                <w:rFonts w:hint="eastAsia"/>
                <w:smallCaps/>
                <w:color w:val="auto"/>
                <w:sz w:val="24"/>
                <w:highlight w:val="none"/>
                <w:lang w:eastAsia="zh-CN"/>
              </w:rPr>
              <w:t>，</w:t>
            </w:r>
            <w:r>
              <w:rPr>
                <w:rFonts w:hint="eastAsia"/>
                <w:smallCaps/>
                <w:color w:val="auto"/>
                <w:sz w:val="24"/>
                <w:highlight w:val="none"/>
              </w:rPr>
              <w:t>混料锅</w:t>
            </w:r>
            <w:r>
              <w:rPr>
                <w:rFonts w:hint="eastAsia"/>
                <w:smallCaps/>
                <w:color w:val="auto"/>
                <w:sz w:val="24"/>
                <w:highlight w:val="none"/>
                <w:lang w:eastAsia="zh-CN"/>
              </w:rPr>
              <w:t>密闭混料，不产生颗粒物。产尘环节</w:t>
            </w:r>
            <w:r>
              <w:rPr>
                <w:rFonts w:hint="eastAsia"/>
                <w:smallCaps/>
                <w:color w:val="auto"/>
                <w:sz w:val="24"/>
                <w:highlight w:val="none"/>
              </w:rPr>
              <w:t>包括①向混料锅投入原料PVC及其他辅料时②将混合好的原料投入至生产线原料斗过程。</w:t>
            </w:r>
          </w:p>
          <w:p w14:paraId="01DA8D8E">
            <w:pPr>
              <w:tabs>
                <w:tab w:val="left" w:pos="2745"/>
              </w:tabs>
              <w:spacing w:line="360" w:lineRule="auto"/>
              <w:ind w:firstLine="480" w:firstLineChars="200"/>
              <w:rPr>
                <w:rFonts w:hint="eastAsia"/>
                <w:smallCaps/>
                <w:color w:val="auto"/>
                <w:sz w:val="24"/>
                <w:highlight w:val="none"/>
                <w:lang w:eastAsia="zh-CN"/>
              </w:rPr>
            </w:pPr>
            <w:r>
              <w:rPr>
                <w:rFonts w:hint="eastAsia"/>
                <w:smallCaps/>
                <w:color w:val="auto"/>
                <w:sz w:val="24"/>
                <w:highlight w:val="none"/>
              </w:rPr>
              <w:t>颗粒物的产生量采用《排放源统计调查产排污核算方法和系数手册》--292《塑料制品业系统手册》--2922 塑料板、管、型材制造行业的相关系数进行核算。具体核算系数</w:t>
            </w:r>
            <w:r>
              <w:rPr>
                <w:rFonts w:hint="eastAsia"/>
                <w:smallCaps/>
                <w:color w:val="auto"/>
                <w:sz w:val="24"/>
                <w:highlight w:val="none"/>
                <w:lang w:eastAsia="zh-CN"/>
              </w:rPr>
              <w:t>见表</w:t>
            </w:r>
            <w:r>
              <w:rPr>
                <w:rFonts w:hint="eastAsia"/>
                <w:smallCaps/>
                <w:color w:val="auto"/>
                <w:sz w:val="24"/>
                <w:highlight w:val="none"/>
                <w:lang w:val="en-US" w:eastAsia="zh-CN"/>
              </w:rPr>
              <w:t>4-1</w:t>
            </w:r>
            <w:r>
              <w:rPr>
                <w:rFonts w:hint="eastAsia"/>
                <w:smallCaps/>
                <w:color w:val="auto"/>
                <w:sz w:val="24"/>
                <w:highlight w:val="none"/>
                <w:lang w:eastAsia="zh-CN"/>
              </w:rPr>
              <w:t>。</w:t>
            </w:r>
          </w:p>
          <w:p w14:paraId="552D107B">
            <w:pPr>
              <w:pStyle w:val="37"/>
              <w:rPr>
                <w:rFonts w:hint="default"/>
                <w:color w:val="auto"/>
                <w:highlight w:val="none"/>
              </w:rPr>
            </w:pPr>
            <w:r>
              <w:rPr>
                <w:rFonts w:hint="eastAsia"/>
                <w:color w:val="auto"/>
                <w:highlight w:val="none"/>
              </w:rPr>
              <w:t>塑料板、管、型材制造行业的相关系数</w:t>
            </w:r>
          </w:p>
          <w:tbl>
            <w:tblPr>
              <w:tblStyle w:val="21"/>
              <w:tblW w:w="5000" w:type="pct"/>
              <w:tblInd w:w="0" w:type="dxa"/>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07"/>
              <w:gridCol w:w="958"/>
              <w:gridCol w:w="809"/>
              <w:gridCol w:w="643"/>
              <w:gridCol w:w="966"/>
              <w:gridCol w:w="1025"/>
              <w:gridCol w:w="1063"/>
              <w:gridCol w:w="890"/>
            </w:tblGrid>
            <w:tr w14:paraId="673D8394">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6" w:type="pct"/>
                  <w:tcBorders>
                    <w:tl2br w:val="nil"/>
                    <w:tr2bl w:val="nil"/>
                  </w:tcBorders>
                  <w:noWrap/>
                  <w:vAlign w:val="center"/>
                </w:tcPr>
                <w:p w14:paraId="45A6922D">
                  <w:pPr>
                    <w:jc w:val="center"/>
                    <w:rPr>
                      <w:rFonts w:hint="eastAsia" w:eastAsia="宋体"/>
                      <w:color w:val="auto"/>
                      <w:szCs w:val="21"/>
                      <w:highlight w:val="none"/>
                      <w:lang w:eastAsia="zh-CN"/>
                    </w:rPr>
                  </w:pPr>
                  <w:r>
                    <w:rPr>
                      <w:rFonts w:hint="eastAsia"/>
                      <w:color w:val="auto"/>
                      <w:szCs w:val="21"/>
                      <w:highlight w:val="none"/>
                      <w:lang w:eastAsia="zh-CN"/>
                    </w:rPr>
                    <w:t>产品名称</w:t>
                  </w:r>
                </w:p>
              </w:tc>
              <w:tc>
                <w:tcPr>
                  <w:tcW w:w="617" w:type="pct"/>
                  <w:tcBorders>
                    <w:tl2br w:val="nil"/>
                    <w:tr2bl w:val="nil"/>
                  </w:tcBorders>
                  <w:noWrap/>
                  <w:vAlign w:val="center"/>
                </w:tcPr>
                <w:p w14:paraId="4AEBB179">
                  <w:pPr>
                    <w:jc w:val="center"/>
                    <w:rPr>
                      <w:rFonts w:hint="eastAsia" w:eastAsia="宋体"/>
                      <w:color w:val="auto"/>
                      <w:szCs w:val="21"/>
                      <w:highlight w:val="none"/>
                      <w:lang w:eastAsia="zh-CN"/>
                    </w:rPr>
                  </w:pPr>
                  <w:r>
                    <w:rPr>
                      <w:rFonts w:hint="eastAsia"/>
                      <w:color w:val="auto"/>
                      <w:szCs w:val="21"/>
                      <w:highlight w:val="none"/>
                      <w:lang w:eastAsia="zh-CN"/>
                    </w:rPr>
                    <w:t>原料名称</w:t>
                  </w:r>
                </w:p>
              </w:tc>
              <w:tc>
                <w:tcPr>
                  <w:tcW w:w="521" w:type="pct"/>
                  <w:tcBorders>
                    <w:tl2br w:val="nil"/>
                    <w:tr2bl w:val="nil"/>
                  </w:tcBorders>
                  <w:noWrap/>
                  <w:vAlign w:val="center"/>
                </w:tcPr>
                <w:p w14:paraId="43199D06">
                  <w:pPr>
                    <w:jc w:val="center"/>
                    <w:rPr>
                      <w:rFonts w:hint="eastAsia" w:eastAsia="宋体"/>
                      <w:color w:val="auto"/>
                      <w:szCs w:val="21"/>
                      <w:highlight w:val="none"/>
                      <w:lang w:eastAsia="zh-CN"/>
                    </w:rPr>
                  </w:pPr>
                  <w:r>
                    <w:rPr>
                      <w:rFonts w:hint="eastAsia"/>
                      <w:color w:val="auto"/>
                      <w:szCs w:val="21"/>
                      <w:highlight w:val="none"/>
                      <w:lang w:eastAsia="zh-CN"/>
                    </w:rPr>
                    <w:t>工艺名称</w:t>
                  </w:r>
                </w:p>
              </w:tc>
              <w:tc>
                <w:tcPr>
                  <w:tcW w:w="414" w:type="pct"/>
                  <w:tcBorders>
                    <w:tl2br w:val="nil"/>
                    <w:tr2bl w:val="nil"/>
                  </w:tcBorders>
                  <w:noWrap/>
                  <w:vAlign w:val="center"/>
                </w:tcPr>
                <w:p w14:paraId="49DDC825">
                  <w:pPr>
                    <w:jc w:val="center"/>
                    <w:rPr>
                      <w:rFonts w:hint="eastAsia" w:eastAsia="宋体"/>
                      <w:color w:val="auto"/>
                      <w:szCs w:val="21"/>
                      <w:highlight w:val="none"/>
                      <w:lang w:eastAsia="zh-CN"/>
                    </w:rPr>
                  </w:pPr>
                  <w:r>
                    <w:rPr>
                      <w:rFonts w:hint="eastAsia"/>
                      <w:color w:val="auto"/>
                      <w:szCs w:val="21"/>
                      <w:highlight w:val="none"/>
                      <w:lang w:eastAsia="zh-CN"/>
                    </w:rPr>
                    <w:t>等级规模</w:t>
                  </w:r>
                </w:p>
              </w:tc>
              <w:tc>
                <w:tcPr>
                  <w:tcW w:w="622" w:type="pct"/>
                  <w:tcBorders>
                    <w:tl2br w:val="nil"/>
                    <w:tr2bl w:val="nil"/>
                  </w:tcBorders>
                  <w:noWrap/>
                  <w:vAlign w:val="center"/>
                </w:tcPr>
                <w:p w14:paraId="49585F7F">
                  <w:pPr>
                    <w:jc w:val="center"/>
                    <w:rPr>
                      <w:rFonts w:hint="eastAsia" w:eastAsia="宋体"/>
                      <w:color w:val="auto"/>
                      <w:szCs w:val="21"/>
                      <w:highlight w:val="none"/>
                      <w:lang w:eastAsia="zh-CN"/>
                    </w:rPr>
                  </w:pPr>
                  <w:r>
                    <w:rPr>
                      <w:rFonts w:hint="eastAsia"/>
                      <w:color w:val="auto"/>
                      <w:szCs w:val="21"/>
                      <w:highlight w:val="none"/>
                      <w:lang w:eastAsia="zh-CN"/>
                    </w:rPr>
                    <w:t>污染物类别</w:t>
                  </w:r>
                </w:p>
              </w:tc>
              <w:tc>
                <w:tcPr>
                  <w:tcW w:w="660" w:type="pct"/>
                  <w:tcBorders>
                    <w:tl2br w:val="nil"/>
                    <w:tr2bl w:val="nil"/>
                  </w:tcBorders>
                  <w:noWrap/>
                  <w:vAlign w:val="center"/>
                </w:tcPr>
                <w:p w14:paraId="1A728F9D">
                  <w:pPr>
                    <w:jc w:val="center"/>
                    <w:rPr>
                      <w:rFonts w:hint="eastAsia" w:eastAsia="宋体"/>
                      <w:color w:val="auto"/>
                      <w:szCs w:val="21"/>
                      <w:highlight w:val="none"/>
                      <w:lang w:eastAsia="zh-CN"/>
                    </w:rPr>
                  </w:pPr>
                  <w:r>
                    <w:rPr>
                      <w:rFonts w:hint="eastAsia"/>
                      <w:color w:val="auto"/>
                      <w:szCs w:val="21"/>
                      <w:highlight w:val="none"/>
                      <w:lang w:eastAsia="zh-CN"/>
                    </w:rPr>
                    <w:t>污染物指标</w:t>
                  </w:r>
                </w:p>
              </w:tc>
              <w:tc>
                <w:tcPr>
                  <w:tcW w:w="684" w:type="pct"/>
                  <w:tcBorders>
                    <w:tl2br w:val="nil"/>
                    <w:tr2bl w:val="nil"/>
                  </w:tcBorders>
                  <w:noWrap/>
                  <w:vAlign w:val="center"/>
                </w:tcPr>
                <w:p w14:paraId="6D1C03DA">
                  <w:pPr>
                    <w:jc w:val="center"/>
                    <w:rPr>
                      <w:rFonts w:hint="eastAsia"/>
                      <w:color w:val="auto"/>
                      <w:szCs w:val="21"/>
                      <w:highlight w:val="none"/>
                      <w:lang w:eastAsia="zh-CN"/>
                    </w:rPr>
                  </w:pPr>
                  <w:r>
                    <w:rPr>
                      <w:rFonts w:hint="eastAsia"/>
                      <w:color w:val="auto"/>
                      <w:szCs w:val="21"/>
                      <w:highlight w:val="none"/>
                      <w:lang w:eastAsia="zh-CN"/>
                    </w:rPr>
                    <w:t>单位</w:t>
                  </w:r>
                </w:p>
              </w:tc>
              <w:tc>
                <w:tcPr>
                  <w:tcW w:w="573" w:type="pct"/>
                  <w:tcBorders>
                    <w:tl2br w:val="nil"/>
                    <w:tr2bl w:val="nil"/>
                  </w:tcBorders>
                  <w:noWrap/>
                  <w:vAlign w:val="center"/>
                </w:tcPr>
                <w:p w14:paraId="2B077353">
                  <w:pPr>
                    <w:jc w:val="center"/>
                    <w:rPr>
                      <w:rFonts w:hint="eastAsia"/>
                      <w:color w:val="auto"/>
                      <w:szCs w:val="21"/>
                      <w:highlight w:val="none"/>
                      <w:lang w:eastAsia="zh-CN"/>
                    </w:rPr>
                  </w:pPr>
                  <w:r>
                    <w:rPr>
                      <w:rFonts w:hint="eastAsia"/>
                      <w:color w:val="auto"/>
                      <w:szCs w:val="21"/>
                      <w:highlight w:val="none"/>
                      <w:lang w:eastAsia="zh-CN"/>
                    </w:rPr>
                    <w:t>产污系数</w:t>
                  </w:r>
                </w:p>
              </w:tc>
            </w:tr>
            <w:tr w14:paraId="0AD15819">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6" w:type="pct"/>
                  <w:tcBorders>
                    <w:tl2br w:val="nil"/>
                    <w:tr2bl w:val="nil"/>
                  </w:tcBorders>
                  <w:noWrap/>
                  <w:vAlign w:val="center"/>
                </w:tcPr>
                <w:p w14:paraId="135D33F0">
                  <w:pPr>
                    <w:jc w:val="center"/>
                    <w:rPr>
                      <w:rFonts w:hint="eastAsia"/>
                      <w:color w:val="auto"/>
                      <w:highlight w:val="none"/>
                    </w:rPr>
                  </w:pPr>
                  <w:r>
                    <w:rPr>
                      <w:rFonts w:hint="eastAsia"/>
                      <w:color w:val="auto"/>
                      <w:highlight w:val="none"/>
                    </w:rPr>
                    <w:t>塑料板、管、型材</w:t>
                  </w:r>
                </w:p>
              </w:tc>
              <w:tc>
                <w:tcPr>
                  <w:tcW w:w="617" w:type="pct"/>
                  <w:tcBorders>
                    <w:tl2br w:val="nil"/>
                    <w:tr2bl w:val="nil"/>
                  </w:tcBorders>
                  <w:noWrap/>
                  <w:vAlign w:val="center"/>
                </w:tcPr>
                <w:p w14:paraId="5F6BBED8">
                  <w:pPr>
                    <w:jc w:val="center"/>
                    <w:rPr>
                      <w:rFonts w:hint="eastAsia"/>
                      <w:color w:val="auto"/>
                      <w:szCs w:val="21"/>
                      <w:highlight w:val="none"/>
                    </w:rPr>
                  </w:pPr>
                  <w:r>
                    <w:rPr>
                      <w:rFonts w:hint="eastAsia"/>
                      <w:color w:val="auto"/>
                      <w:szCs w:val="21"/>
                      <w:highlight w:val="none"/>
                    </w:rPr>
                    <w:t>树脂、助剂</w:t>
                  </w:r>
                </w:p>
              </w:tc>
              <w:tc>
                <w:tcPr>
                  <w:tcW w:w="521" w:type="pct"/>
                  <w:tcBorders>
                    <w:tl2br w:val="nil"/>
                    <w:tr2bl w:val="nil"/>
                  </w:tcBorders>
                  <w:noWrap/>
                  <w:vAlign w:val="center"/>
                </w:tcPr>
                <w:p w14:paraId="63E21AE4">
                  <w:pPr>
                    <w:jc w:val="center"/>
                    <w:rPr>
                      <w:rFonts w:hint="eastAsia"/>
                      <w:color w:val="auto"/>
                      <w:szCs w:val="21"/>
                      <w:highlight w:val="none"/>
                    </w:rPr>
                  </w:pPr>
                  <w:r>
                    <w:rPr>
                      <w:rFonts w:hint="eastAsia"/>
                      <w:color w:val="auto"/>
                      <w:szCs w:val="21"/>
                      <w:highlight w:val="none"/>
                    </w:rPr>
                    <w:t>挤出</w:t>
                  </w:r>
                </w:p>
              </w:tc>
              <w:tc>
                <w:tcPr>
                  <w:tcW w:w="414" w:type="pct"/>
                  <w:tcBorders>
                    <w:tl2br w:val="nil"/>
                    <w:tr2bl w:val="nil"/>
                  </w:tcBorders>
                  <w:noWrap/>
                  <w:vAlign w:val="center"/>
                </w:tcPr>
                <w:p w14:paraId="219C8D7F">
                  <w:pPr>
                    <w:widowControl/>
                    <w:jc w:val="center"/>
                    <w:textAlignment w:val="center"/>
                    <w:rPr>
                      <w:rFonts w:hint="eastAsia"/>
                      <w:color w:val="auto"/>
                      <w:szCs w:val="21"/>
                      <w:highlight w:val="none"/>
                    </w:rPr>
                  </w:pPr>
                  <w:r>
                    <w:rPr>
                      <w:rFonts w:hint="eastAsia"/>
                      <w:color w:val="auto"/>
                      <w:szCs w:val="21"/>
                      <w:highlight w:val="none"/>
                    </w:rPr>
                    <w:t>所有</w:t>
                  </w:r>
                </w:p>
                <w:p w14:paraId="52B1F5D8">
                  <w:pPr>
                    <w:widowControl/>
                    <w:jc w:val="center"/>
                    <w:textAlignment w:val="center"/>
                    <w:rPr>
                      <w:rFonts w:hint="eastAsia"/>
                      <w:color w:val="auto"/>
                      <w:szCs w:val="21"/>
                      <w:highlight w:val="none"/>
                    </w:rPr>
                  </w:pPr>
                  <w:r>
                    <w:rPr>
                      <w:rFonts w:hint="eastAsia"/>
                      <w:color w:val="auto"/>
                      <w:szCs w:val="21"/>
                      <w:highlight w:val="none"/>
                    </w:rPr>
                    <w:t>规模</w:t>
                  </w:r>
                </w:p>
              </w:tc>
              <w:tc>
                <w:tcPr>
                  <w:tcW w:w="622" w:type="pct"/>
                  <w:tcBorders>
                    <w:tl2br w:val="nil"/>
                    <w:tr2bl w:val="nil"/>
                  </w:tcBorders>
                  <w:noWrap/>
                  <w:vAlign w:val="center"/>
                </w:tcPr>
                <w:p w14:paraId="0E13A66A">
                  <w:pPr>
                    <w:widowControl/>
                    <w:jc w:val="center"/>
                    <w:textAlignment w:val="center"/>
                    <w:rPr>
                      <w:rFonts w:hint="eastAsia"/>
                      <w:color w:val="auto"/>
                      <w:kern w:val="0"/>
                      <w:szCs w:val="21"/>
                      <w:highlight w:val="none"/>
                    </w:rPr>
                  </w:pPr>
                  <w:r>
                    <w:rPr>
                      <w:rFonts w:hint="eastAsia"/>
                      <w:color w:val="auto"/>
                      <w:kern w:val="0"/>
                      <w:szCs w:val="21"/>
                      <w:highlight w:val="none"/>
                    </w:rPr>
                    <w:t>废气</w:t>
                  </w:r>
                </w:p>
              </w:tc>
              <w:tc>
                <w:tcPr>
                  <w:tcW w:w="660" w:type="pct"/>
                  <w:tcBorders>
                    <w:tl2br w:val="nil"/>
                    <w:tr2bl w:val="nil"/>
                  </w:tcBorders>
                  <w:noWrap/>
                  <w:vAlign w:val="center"/>
                </w:tcPr>
                <w:p w14:paraId="6228863D">
                  <w:pPr>
                    <w:widowControl/>
                    <w:jc w:val="center"/>
                    <w:textAlignment w:val="center"/>
                    <w:rPr>
                      <w:rFonts w:hint="default" w:eastAsia="宋体"/>
                      <w:color w:val="auto"/>
                      <w:szCs w:val="21"/>
                      <w:highlight w:val="none"/>
                      <w:lang w:val="en-US" w:eastAsia="zh-CN"/>
                    </w:rPr>
                  </w:pPr>
                  <w:r>
                    <w:rPr>
                      <w:rFonts w:hint="default" w:eastAsia="宋体"/>
                      <w:color w:val="auto"/>
                      <w:szCs w:val="21"/>
                      <w:highlight w:val="none"/>
                      <w:lang w:val="en-US" w:eastAsia="zh-CN"/>
                    </w:rPr>
                    <w:t>颗粒物</w:t>
                  </w:r>
                </w:p>
              </w:tc>
              <w:tc>
                <w:tcPr>
                  <w:tcW w:w="684" w:type="pct"/>
                  <w:tcBorders>
                    <w:tl2br w:val="nil"/>
                    <w:tr2bl w:val="nil"/>
                  </w:tcBorders>
                  <w:noWrap/>
                  <w:vAlign w:val="center"/>
                </w:tcPr>
                <w:p w14:paraId="67A644F3">
                  <w:pPr>
                    <w:widowControl/>
                    <w:jc w:val="center"/>
                    <w:textAlignment w:val="center"/>
                    <w:rPr>
                      <w:rFonts w:hint="default" w:eastAsia="宋体"/>
                      <w:color w:val="auto"/>
                      <w:szCs w:val="21"/>
                      <w:highlight w:val="none"/>
                      <w:lang w:val="en-US" w:eastAsia="zh-CN"/>
                    </w:rPr>
                  </w:pPr>
                  <w:r>
                    <w:rPr>
                      <w:rFonts w:hint="default" w:eastAsia="宋体"/>
                      <w:color w:val="auto"/>
                      <w:szCs w:val="21"/>
                      <w:highlight w:val="none"/>
                      <w:lang w:val="en-US" w:eastAsia="zh-CN"/>
                    </w:rPr>
                    <w:t>千克/吨-产品</w:t>
                  </w:r>
                </w:p>
              </w:tc>
              <w:tc>
                <w:tcPr>
                  <w:tcW w:w="573" w:type="pct"/>
                  <w:tcBorders>
                    <w:tl2br w:val="nil"/>
                    <w:tr2bl w:val="nil"/>
                  </w:tcBorders>
                  <w:noWrap/>
                  <w:vAlign w:val="center"/>
                </w:tcPr>
                <w:p w14:paraId="57063562">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6</w:t>
                  </w:r>
                </w:p>
              </w:tc>
            </w:tr>
          </w:tbl>
          <w:p w14:paraId="3FCAB682">
            <w:pPr>
              <w:tabs>
                <w:tab w:val="left" w:pos="2745"/>
              </w:tabs>
              <w:spacing w:line="360" w:lineRule="auto"/>
              <w:ind w:firstLine="480" w:firstLineChars="200"/>
              <w:rPr>
                <w:rFonts w:hint="eastAsia"/>
                <w:smallCaps/>
                <w:color w:val="auto"/>
                <w:sz w:val="24"/>
                <w:highlight w:val="none"/>
                <w:lang w:eastAsia="zh-CN"/>
              </w:rPr>
            </w:pPr>
            <w:r>
              <w:rPr>
                <w:rFonts w:hint="eastAsia"/>
                <w:smallCaps/>
                <w:color w:val="auto"/>
                <w:sz w:val="24"/>
                <w:highlight w:val="none"/>
                <w:lang w:eastAsia="zh-CN"/>
              </w:rPr>
              <w:t>经核算，本项目生产车间内颗粒物的产生情况见表</w:t>
            </w:r>
            <w:r>
              <w:rPr>
                <w:rFonts w:hint="eastAsia"/>
                <w:smallCaps/>
                <w:color w:val="auto"/>
                <w:sz w:val="24"/>
                <w:highlight w:val="none"/>
                <w:lang w:val="en-US" w:eastAsia="zh-CN"/>
              </w:rPr>
              <w:t>4-2</w:t>
            </w:r>
            <w:r>
              <w:rPr>
                <w:rFonts w:hint="eastAsia"/>
                <w:smallCaps/>
                <w:color w:val="auto"/>
                <w:sz w:val="24"/>
                <w:highlight w:val="none"/>
                <w:lang w:eastAsia="zh-CN"/>
              </w:rPr>
              <w:t>。</w:t>
            </w:r>
          </w:p>
          <w:p w14:paraId="62AB105F">
            <w:pPr>
              <w:pStyle w:val="37"/>
              <w:rPr>
                <w:rFonts w:hint="default"/>
                <w:color w:val="auto"/>
                <w:highlight w:val="none"/>
              </w:rPr>
            </w:pPr>
            <w:r>
              <w:rPr>
                <w:rFonts w:hint="eastAsia"/>
                <w:color w:val="auto"/>
                <w:highlight w:val="none"/>
              </w:rPr>
              <w:t>生产车间内颗粒物产生情况</w:t>
            </w:r>
          </w:p>
          <w:tbl>
            <w:tblPr>
              <w:tblStyle w:val="21"/>
              <w:tblW w:w="5000" w:type="pct"/>
              <w:tblInd w:w="0" w:type="dxa"/>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07"/>
              <w:gridCol w:w="1201"/>
              <w:gridCol w:w="1138"/>
              <w:gridCol w:w="1375"/>
              <w:gridCol w:w="1325"/>
              <w:gridCol w:w="1315"/>
            </w:tblGrid>
            <w:tr w14:paraId="150A8759">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6" w:type="pct"/>
                  <w:tcBorders>
                    <w:tl2br w:val="nil"/>
                    <w:tr2bl w:val="nil"/>
                  </w:tcBorders>
                  <w:noWrap/>
                  <w:vAlign w:val="center"/>
                </w:tcPr>
                <w:p w14:paraId="67CAEB3E">
                  <w:pPr>
                    <w:jc w:val="center"/>
                    <w:rPr>
                      <w:rFonts w:hint="eastAsia" w:eastAsia="宋体"/>
                      <w:color w:val="auto"/>
                      <w:szCs w:val="21"/>
                      <w:highlight w:val="none"/>
                      <w:lang w:eastAsia="zh-CN"/>
                    </w:rPr>
                  </w:pPr>
                  <w:r>
                    <w:rPr>
                      <w:rFonts w:hint="eastAsia"/>
                      <w:color w:val="auto"/>
                      <w:szCs w:val="21"/>
                      <w:highlight w:val="none"/>
                      <w:lang w:eastAsia="zh-CN"/>
                    </w:rPr>
                    <w:t>生产线</w:t>
                  </w:r>
                </w:p>
              </w:tc>
              <w:tc>
                <w:tcPr>
                  <w:tcW w:w="773" w:type="pct"/>
                  <w:tcBorders>
                    <w:tl2br w:val="nil"/>
                    <w:tr2bl w:val="nil"/>
                  </w:tcBorders>
                  <w:noWrap/>
                  <w:vAlign w:val="center"/>
                </w:tcPr>
                <w:p w14:paraId="334A633A">
                  <w:pPr>
                    <w:jc w:val="center"/>
                    <w:rPr>
                      <w:rFonts w:hint="eastAsia" w:eastAsia="宋体"/>
                      <w:color w:val="auto"/>
                      <w:szCs w:val="21"/>
                      <w:highlight w:val="none"/>
                      <w:lang w:eastAsia="zh-CN"/>
                    </w:rPr>
                  </w:pPr>
                  <w:r>
                    <w:rPr>
                      <w:rFonts w:hint="eastAsia"/>
                      <w:color w:val="auto"/>
                      <w:szCs w:val="21"/>
                      <w:highlight w:val="none"/>
                      <w:lang w:eastAsia="zh-CN"/>
                    </w:rPr>
                    <w:t>产品名称</w:t>
                  </w:r>
                </w:p>
              </w:tc>
              <w:tc>
                <w:tcPr>
                  <w:tcW w:w="733" w:type="pct"/>
                  <w:tcBorders>
                    <w:tl2br w:val="nil"/>
                    <w:tr2bl w:val="nil"/>
                  </w:tcBorders>
                  <w:noWrap/>
                  <w:vAlign w:val="center"/>
                </w:tcPr>
                <w:p w14:paraId="4C24A413">
                  <w:pPr>
                    <w:jc w:val="center"/>
                    <w:rPr>
                      <w:rFonts w:hint="eastAsia" w:eastAsia="宋体"/>
                      <w:color w:val="auto"/>
                      <w:szCs w:val="21"/>
                      <w:highlight w:val="none"/>
                      <w:lang w:eastAsia="zh-CN"/>
                    </w:rPr>
                  </w:pPr>
                  <w:r>
                    <w:rPr>
                      <w:rFonts w:hint="eastAsia"/>
                      <w:color w:val="auto"/>
                      <w:szCs w:val="21"/>
                      <w:highlight w:val="none"/>
                      <w:lang w:eastAsia="zh-CN"/>
                    </w:rPr>
                    <w:t>产品产量（</w:t>
                  </w:r>
                  <w:r>
                    <w:rPr>
                      <w:rFonts w:hint="eastAsia"/>
                      <w:color w:val="auto"/>
                      <w:szCs w:val="21"/>
                      <w:highlight w:val="none"/>
                      <w:lang w:val="en-US" w:eastAsia="zh-CN"/>
                    </w:rPr>
                    <w:t>t/a</w:t>
                  </w:r>
                  <w:r>
                    <w:rPr>
                      <w:rFonts w:hint="eastAsia"/>
                      <w:color w:val="auto"/>
                      <w:szCs w:val="21"/>
                      <w:highlight w:val="none"/>
                      <w:lang w:eastAsia="zh-CN"/>
                    </w:rPr>
                    <w:t>）</w:t>
                  </w:r>
                </w:p>
              </w:tc>
              <w:tc>
                <w:tcPr>
                  <w:tcW w:w="885" w:type="pct"/>
                  <w:tcBorders>
                    <w:tl2br w:val="nil"/>
                    <w:tr2bl w:val="nil"/>
                  </w:tcBorders>
                  <w:noWrap/>
                  <w:vAlign w:val="center"/>
                </w:tcPr>
                <w:p w14:paraId="16E181CE">
                  <w:pPr>
                    <w:jc w:val="center"/>
                    <w:rPr>
                      <w:rFonts w:hint="eastAsia" w:eastAsia="宋体"/>
                      <w:color w:val="auto"/>
                      <w:szCs w:val="21"/>
                      <w:highlight w:val="none"/>
                      <w:lang w:eastAsia="zh-CN"/>
                    </w:rPr>
                  </w:pPr>
                  <w:r>
                    <w:rPr>
                      <w:rFonts w:hint="eastAsia"/>
                      <w:color w:val="auto"/>
                      <w:szCs w:val="21"/>
                      <w:highlight w:val="none"/>
                      <w:lang w:eastAsia="zh-CN"/>
                    </w:rPr>
                    <w:t>污染物</w:t>
                  </w:r>
                </w:p>
              </w:tc>
              <w:tc>
                <w:tcPr>
                  <w:tcW w:w="853" w:type="pct"/>
                  <w:tcBorders>
                    <w:tl2br w:val="nil"/>
                    <w:tr2bl w:val="nil"/>
                  </w:tcBorders>
                  <w:noWrap/>
                  <w:vAlign w:val="center"/>
                </w:tcPr>
                <w:p w14:paraId="55BE37A9">
                  <w:pPr>
                    <w:jc w:val="center"/>
                    <w:rPr>
                      <w:rFonts w:hint="eastAsia" w:eastAsia="宋体"/>
                      <w:color w:val="auto"/>
                      <w:szCs w:val="21"/>
                      <w:highlight w:val="none"/>
                      <w:lang w:eastAsia="zh-CN"/>
                    </w:rPr>
                  </w:pPr>
                  <w:r>
                    <w:rPr>
                      <w:rFonts w:hint="eastAsia"/>
                      <w:color w:val="auto"/>
                      <w:szCs w:val="21"/>
                      <w:highlight w:val="none"/>
                      <w:lang w:eastAsia="zh-CN"/>
                    </w:rPr>
                    <w:t>产生量（</w:t>
                  </w:r>
                  <w:r>
                    <w:rPr>
                      <w:rFonts w:hint="eastAsia"/>
                      <w:color w:val="auto"/>
                      <w:szCs w:val="21"/>
                      <w:highlight w:val="none"/>
                      <w:lang w:val="en-US" w:eastAsia="zh-CN"/>
                    </w:rPr>
                    <w:t>t/a</w:t>
                  </w:r>
                  <w:r>
                    <w:rPr>
                      <w:rFonts w:hint="eastAsia"/>
                      <w:color w:val="auto"/>
                      <w:szCs w:val="21"/>
                      <w:highlight w:val="none"/>
                      <w:lang w:eastAsia="zh-CN"/>
                    </w:rPr>
                    <w:t>）</w:t>
                  </w:r>
                </w:p>
              </w:tc>
              <w:tc>
                <w:tcPr>
                  <w:tcW w:w="847" w:type="pct"/>
                  <w:tcBorders>
                    <w:tl2br w:val="nil"/>
                    <w:tr2bl w:val="nil"/>
                  </w:tcBorders>
                  <w:noWrap/>
                  <w:vAlign w:val="center"/>
                </w:tcPr>
                <w:p w14:paraId="5E4F02D6">
                  <w:pPr>
                    <w:jc w:val="center"/>
                    <w:rPr>
                      <w:rFonts w:hint="eastAsia"/>
                      <w:color w:val="auto"/>
                      <w:szCs w:val="21"/>
                      <w:highlight w:val="none"/>
                      <w:lang w:eastAsia="zh-CN"/>
                    </w:rPr>
                  </w:pPr>
                  <w:r>
                    <w:rPr>
                      <w:rFonts w:hint="eastAsia"/>
                      <w:color w:val="auto"/>
                      <w:szCs w:val="21"/>
                      <w:highlight w:val="none"/>
                      <w:lang w:eastAsia="zh-CN"/>
                    </w:rPr>
                    <w:t>产生速率（</w:t>
                  </w:r>
                  <w:r>
                    <w:rPr>
                      <w:rFonts w:hint="eastAsia"/>
                      <w:color w:val="auto"/>
                      <w:szCs w:val="21"/>
                      <w:highlight w:val="none"/>
                      <w:lang w:val="en-US" w:eastAsia="zh-CN"/>
                    </w:rPr>
                    <w:t>kg/h</w:t>
                  </w:r>
                  <w:r>
                    <w:rPr>
                      <w:rFonts w:hint="eastAsia"/>
                      <w:color w:val="auto"/>
                      <w:szCs w:val="21"/>
                      <w:highlight w:val="none"/>
                      <w:lang w:eastAsia="zh-CN"/>
                    </w:rPr>
                    <w:t>）</w:t>
                  </w:r>
                </w:p>
              </w:tc>
            </w:tr>
            <w:tr w14:paraId="62B78778">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6" w:type="pct"/>
                  <w:tcBorders>
                    <w:tl2br w:val="nil"/>
                    <w:tr2bl w:val="nil"/>
                  </w:tcBorders>
                  <w:noWrap/>
                  <w:vAlign w:val="center"/>
                </w:tcPr>
                <w:p w14:paraId="36275F23">
                  <w:pPr>
                    <w:jc w:val="center"/>
                    <w:rPr>
                      <w:rFonts w:hint="eastAsia"/>
                      <w:color w:val="auto"/>
                      <w:highlight w:val="none"/>
                    </w:rPr>
                  </w:pPr>
                  <w:r>
                    <w:rPr>
                      <w:rFonts w:hint="eastAsia"/>
                      <w:color w:val="auto"/>
                      <w:szCs w:val="21"/>
                      <w:highlight w:val="none"/>
                      <w:lang w:val="en-US" w:eastAsia="zh-CN"/>
                    </w:rPr>
                    <w:t>PVC排水管生产线</w:t>
                  </w:r>
                </w:p>
              </w:tc>
              <w:tc>
                <w:tcPr>
                  <w:tcW w:w="773" w:type="pct"/>
                  <w:tcBorders>
                    <w:tl2br w:val="nil"/>
                    <w:tr2bl w:val="nil"/>
                  </w:tcBorders>
                  <w:noWrap/>
                  <w:vAlign w:val="center"/>
                </w:tcPr>
                <w:p w14:paraId="72CE6109">
                  <w:pPr>
                    <w:jc w:val="center"/>
                    <w:rPr>
                      <w:rFonts w:hint="default" w:eastAsia="宋体"/>
                      <w:color w:val="auto"/>
                      <w:szCs w:val="21"/>
                      <w:highlight w:val="none"/>
                      <w:lang w:val="en-US" w:eastAsia="zh-CN"/>
                    </w:rPr>
                  </w:pPr>
                  <w:r>
                    <w:rPr>
                      <w:rFonts w:hint="eastAsia"/>
                      <w:color w:val="auto"/>
                      <w:szCs w:val="21"/>
                      <w:highlight w:val="none"/>
                      <w:lang w:val="en-US" w:eastAsia="zh-CN"/>
                    </w:rPr>
                    <w:t>PVC排水管</w:t>
                  </w:r>
                </w:p>
              </w:tc>
              <w:tc>
                <w:tcPr>
                  <w:tcW w:w="733" w:type="pct"/>
                  <w:tcBorders>
                    <w:tl2br w:val="nil"/>
                    <w:tr2bl w:val="nil"/>
                  </w:tcBorders>
                  <w:noWrap/>
                  <w:vAlign w:val="center"/>
                </w:tcPr>
                <w:p w14:paraId="1B31365D">
                  <w:pPr>
                    <w:jc w:val="center"/>
                    <w:rPr>
                      <w:rFonts w:hint="default" w:eastAsia="宋体"/>
                      <w:color w:val="auto"/>
                      <w:szCs w:val="21"/>
                      <w:highlight w:val="none"/>
                      <w:lang w:val="en-US" w:eastAsia="zh-CN"/>
                    </w:rPr>
                  </w:pPr>
                  <w:r>
                    <w:rPr>
                      <w:rFonts w:hint="eastAsia"/>
                      <w:color w:val="auto"/>
                      <w:szCs w:val="21"/>
                      <w:highlight w:val="none"/>
                      <w:lang w:val="en-US" w:eastAsia="zh-CN"/>
                    </w:rPr>
                    <w:t>9000</w:t>
                  </w:r>
                </w:p>
              </w:tc>
              <w:tc>
                <w:tcPr>
                  <w:tcW w:w="885" w:type="pct"/>
                  <w:tcBorders>
                    <w:tl2br w:val="nil"/>
                    <w:tr2bl w:val="nil"/>
                  </w:tcBorders>
                  <w:noWrap/>
                  <w:vAlign w:val="center"/>
                </w:tcPr>
                <w:p w14:paraId="7DA71F9C">
                  <w:pPr>
                    <w:widowControl/>
                    <w:jc w:val="center"/>
                    <w:textAlignment w:val="center"/>
                    <w:rPr>
                      <w:rFonts w:hint="eastAsia" w:eastAsia="宋体"/>
                      <w:color w:val="auto"/>
                      <w:szCs w:val="21"/>
                      <w:highlight w:val="none"/>
                      <w:lang w:eastAsia="zh-CN"/>
                    </w:rPr>
                  </w:pPr>
                  <w:r>
                    <w:rPr>
                      <w:rFonts w:hint="eastAsia"/>
                      <w:color w:val="auto"/>
                      <w:szCs w:val="21"/>
                      <w:highlight w:val="none"/>
                      <w:lang w:eastAsia="zh-CN"/>
                    </w:rPr>
                    <w:t>颗粒物</w:t>
                  </w:r>
                </w:p>
              </w:tc>
              <w:tc>
                <w:tcPr>
                  <w:tcW w:w="853" w:type="pct"/>
                  <w:tcBorders>
                    <w:tl2br w:val="nil"/>
                    <w:tr2bl w:val="nil"/>
                  </w:tcBorders>
                  <w:noWrap/>
                  <w:vAlign w:val="center"/>
                </w:tcPr>
                <w:p w14:paraId="3C301DA9">
                  <w:pPr>
                    <w:widowControl/>
                    <w:jc w:val="center"/>
                    <w:textAlignment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54</w:t>
                  </w:r>
                </w:p>
              </w:tc>
              <w:tc>
                <w:tcPr>
                  <w:tcW w:w="847" w:type="pct"/>
                  <w:tcBorders>
                    <w:tl2br w:val="nil"/>
                    <w:tr2bl w:val="nil"/>
                  </w:tcBorders>
                  <w:noWrap/>
                  <w:vAlign w:val="center"/>
                </w:tcPr>
                <w:p w14:paraId="604AA0B0">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7.5</w:t>
                  </w:r>
                </w:p>
              </w:tc>
            </w:tr>
          </w:tbl>
          <w:p w14:paraId="0AE1A234">
            <w:pPr>
              <w:tabs>
                <w:tab w:val="left" w:pos="2745"/>
              </w:tabs>
              <w:spacing w:line="360" w:lineRule="auto"/>
              <w:ind w:firstLine="480" w:firstLineChars="200"/>
              <w:rPr>
                <w:rFonts w:hint="eastAsia"/>
                <w:color w:val="auto"/>
                <w:highlight w:val="none"/>
                <w:lang w:eastAsia="zh-CN"/>
              </w:rPr>
            </w:pPr>
            <w:r>
              <w:rPr>
                <w:rFonts w:hint="eastAsia"/>
                <w:smallCaps/>
                <w:color w:val="auto"/>
                <w:sz w:val="24"/>
                <w:highlight w:val="none"/>
                <w:lang w:eastAsia="zh-CN"/>
              </w:rPr>
              <w:t>由以上可知，PVC排水管生产车间颗粒物产生量为</w:t>
            </w:r>
            <w:r>
              <w:rPr>
                <w:rFonts w:hint="default" w:ascii="Times New Roman" w:hAnsi="Times New Roman" w:cs="Times New Roman"/>
                <w:smallCaps/>
                <w:color w:val="auto"/>
                <w:sz w:val="24"/>
                <w:highlight w:val="none"/>
                <w:lang w:val="en-US" w:eastAsia="zh-CN"/>
              </w:rPr>
              <w:t>54</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eastAsia="宋体" w:cs="Times New Roman"/>
                <w:color w:val="auto"/>
                <w:sz w:val="24"/>
                <w:szCs w:val="24"/>
                <w:highlight w:val="none"/>
                <w:lang w:val="en-US" w:eastAsia="zh-CN"/>
              </w:rPr>
              <w:t>产生速率为7.5</w:t>
            </w:r>
            <w:r>
              <w:rPr>
                <w:rFonts w:hint="default" w:ascii="Times New Roman" w:hAnsi="Times New Roman" w:eastAsia="宋体" w:cs="Times New Roman"/>
                <w:color w:val="auto"/>
                <w:sz w:val="24"/>
                <w:szCs w:val="24"/>
                <w:highlight w:val="none"/>
                <w:lang w:val="en-US" w:eastAsia="zh-CN"/>
              </w:rPr>
              <w:t>kg/h。</w:t>
            </w:r>
          </w:p>
          <w:p w14:paraId="400DABD9">
            <w:pPr>
              <w:pStyle w:val="35"/>
              <w:numPr>
                <w:ilvl w:val="0"/>
                <w:numId w:val="0"/>
              </w:numPr>
              <w:ind w:left="420" w:leftChars="0"/>
              <w:rPr>
                <w:rFonts w:hint="default"/>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）有机废气</w:t>
            </w:r>
          </w:p>
          <w:p w14:paraId="3E6A2F69">
            <w:pPr>
              <w:tabs>
                <w:tab w:val="left" w:pos="2745"/>
              </w:tabs>
              <w:spacing w:line="360" w:lineRule="auto"/>
              <w:ind w:firstLine="482" w:firstLineChars="200"/>
              <w:rPr>
                <w:rFonts w:hint="eastAsia"/>
                <w:b/>
                <w:bCs/>
                <w:color w:val="auto"/>
                <w:sz w:val="24"/>
                <w:highlight w:val="none"/>
              </w:rPr>
            </w:pPr>
            <w:r>
              <w:rPr>
                <w:rFonts w:hint="eastAsia"/>
                <w:b/>
                <w:bCs/>
                <w:color w:val="auto"/>
                <w:sz w:val="24"/>
                <w:highlight w:val="none"/>
              </w:rPr>
              <w:t>①</w:t>
            </w:r>
            <w:r>
              <w:rPr>
                <w:rFonts w:hint="eastAsia"/>
                <w:b/>
                <w:bCs/>
                <w:color w:val="auto"/>
                <w:sz w:val="24"/>
                <w:highlight w:val="none"/>
                <w:lang w:eastAsia="zh-CN"/>
              </w:rPr>
              <w:t>挤出工序有机废气</w:t>
            </w:r>
          </w:p>
          <w:p w14:paraId="2C59A5C5">
            <w:pPr>
              <w:tabs>
                <w:tab w:val="left" w:pos="2745"/>
              </w:tabs>
              <w:spacing w:line="360" w:lineRule="auto"/>
              <w:ind w:firstLine="480" w:firstLineChars="200"/>
              <w:rPr>
                <w:rFonts w:hint="eastAsia"/>
                <w:color w:val="auto"/>
                <w:sz w:val="24"/>
                <w:highlight w:val="none"/>
                <w:lang w:eastAsia="zh-CN"/>
              </w:rPr>
            </w:pPr>
            <w:r>
              <w:rPr>
                <w:rFonts w:hint="eastAsia"/>
                <w:color w:val="auto"/>
                <w:sz w:val="24"/>
                <w:highlight w:val="none"/>
              </w:rPr>
              <w:t>本项目</w:t>
            </w:r>
            <w:r>
              <w:rPr>
                <w:rFonts w:hint="eastAsia"/>
                <w:color w:val="auto"/>
                <w:sz w:val="24"/>
                <w:highlight w:val="none"/>
                <w:lang w:eastAsia="zh-CN"/>
              </w:rPr>
              <w:t>挤出工序产生有机废气，具体情况见表</w:t>
            </w:r>
            <w:r>
              <w:rPr>
                <w:rFonts w:hint="eastAsia"/>
                <w:color w:val="auto"/>
                <w:sz w:val="24"/>
                <w:highlight w:val="none"/>
                <w:lang w:val="en-US" w:eastAsia="zh-CN"/>
              </w:rPr>
              <w:t>4-3</w:t>
            </w:r>
            <w:r>
              <w:rPr>
                <w:rFonts w:hint="eastAsia"/>
                <w:color w:val="auto"/>
                <w:sz w:val="24"/>
                <w:highlight w:val="none"/>
                <w:lang w:eastAsia="zh-CN"/>
              </w:rPr>
              <w:t>。</w:t>
            </w:r>
          </w:p>
          <w:p w14:paraId="48001986">
            <w:pPr>
              <w:pStyle w:val="37"/>
              <w:rPr>
                <w:rFonts w:hint="default"/>
                <w:color w:val="auto"/>
                <w:highlight w:val="none"/>
              </w:rPr>
            </w:pPr>
            <w:r>
              <w:rPr>
                <w:rFonts w:hint="eastAsia"/>
                <w:color w:val="auto"/>
                <w:highlight w:val="none"/>
              </w:rPr>
              <w:t>生产车间内产生有机废气情况</w:t>
            </w:r>
            <w:r>
              <w:rPr>
                <w:rFonts w:hint="eastAsia"/>
                <w:color w:val="auto"/>
                <w:highlight w:val="none"/>
                <w:lang w:eastAsia="zh-CN"/>
              </w:rPr>
              <w:t>表</w:t>
            </w:r>
          </w:p>
          <w:tbl>
            <w:tblPr>
              <w:tblStyle w:val="21"/>
              <w:tblW w:w="5000" w:type="pct"/>
              <w:tblInd w:w="0" w:type="dxa"/>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07"/>
              <w:gridCol w:w="1201"/>
              <w:gridCol w:w="888"/>
              <w:gridCol w:w="1262"/>
              <w:gridCol w:w="1688"/>
              <w:gridCol w:w="1315"/>
            </w:tblGrid>
            <w:tr w14:paraId="3C280502">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6" w:type="pct"/>
                  <w:tcBorders>
                    <w:tl2br w:val="nil"/>
                    <w:tr2bl w:val="nil"/>
                  </w:tcBorders>
                  <w:noWrap/>
                  <w:vAlign w:val="center"/>
                </w:tcPr>
                <w:p w14:paraId="4C12EF1D">
                  <w:pPr>
                    <w:jc w:val="center"/>
                    <w:rPr>
                      <w:rFonts w:hint="eastAsia" w:eastAsia="宋体"/>
                      <w:color w:val="auto"/>
                      <w:szCs w:val="21"/>
                      <w:highlight w:val="none"/>
                      <w:lang w:eastAsia="zh-CN"/>
                    </w:rPr>
                  </w:pPr>
                  <w:r>
                    <w:rPr>
                      <w:rFonts w:hint="eastAsia"/>
                      <w:color w:val="auto"/>
                      <w:szCs w:val="21"/>
                      <w:highlight w:val="none"/>
                      <w:lang w:eastAsia="zh-CN"/>
                    </w:rPr>
                    <w:t>生产线</w:t>
                  </w:r>
                </w:p>
              </w:tc>
              <w:tc>
                <w:tcPr>
                  <w:tcW w:w="773" w:type="pct"/>
                  <w:tcBorders>
                    <w:tl2br w:val="nil"/>
                    <w:tr2bl w:val="nil"/>
                  </w:tcBorders>
                  <w:noWrap/>
                  <w:vAlign w:val="center"/>
                </w:tcPr>
                <w:p w14:paraId="48E99876">
                  <w:pPr>
                    <w:jc w:val="center"/>
                    <w:rPr>
                      <w:rFonts w:hint="eastAsia" w:eastAsia="宋体"/>
                      <w:color w:val="auto"/>
                      <w:szCs w:val="21"/>
                      <w:highlight w:val="none"/>
                      <w:lang w:eastAsia="zh-CN"/>
                    </w:rPr>
                  </w:pPr>
                  <w:r>
                    <w:rPr>
                      <w:rFonts w:hint="eastAsia"/>
                      <w:color w:val="auto"/>
                      <w:szCs w:val="21"/>
                      <w:highlight w:val="none"/>
                      <w:lang w:eastAsia="zh-CN"/>
                    </w:rPr>
                    <w:t>原料名称</w:t>
                  </w:r>
                </w:p>
              </w:tc>
              <w:tc>
                <w:tcPr>
                  <w:tcW w:w="572" w:type="pct"/>
                  <w:tcBorders>
                    <w:tl2br w:val="nil"/>
                    <w:tr2bl w:val="nil"/>
                  </w:tcBorders>
                  <w:noWrap/>
                  <w:vAlign w:val="center"/>
                </w:tcPr>
                <w:p w14:paraId="724A7916">
                  <w:pPr>
                    <w:jc w:val="center"/>
                    <w:rPr>
                      <w:rFonts w:hint="eastAsia" w:eastAsia="宋体"/>
                      <w:color w:val="auto"/>
                      <w:szCs w:val="21"/>
                      <w:highlight w:val="none"/>
                      <w:lang w:eastAsia="zh-CN"/>
                    </w:rPr>
                  </w:pPr>
                  <w:r>
                    <w:rPr>
                      <w:rFonts w:hint="eastAsia"/>
                      <w:color w:val="auto"/>
                      <w:szCs w:val="21"/>
                      <w:highlight w:val="none"/>
                      <w:lang w:eastAsia="zh-CN"/>
                    </w:rPr>
                    <w:t>工序</w:t>
                  </w:r>
                </w:p>
              </w:tc>
              <w:tc>
                <w:tcPr>
                  <w:tcW w:w="813" w:type="pct"/>
                  <w:tcBorders>
                    <w:tl2br w:val="nil"/>
                    <w:tr2bl w:val="nil"/>
                  </w:tcBorders>
                  <w:noWrap/>
                  <w:vAlign w:val="center"/>
                </w:tcPr>
                <w:p w14:paraId="124C0A40">
                  <w:pPr>
                    <w:jc w:val="center"/>
                    <w:rPr>
                      <w:rFonts w:hint="eastAsia" w:eastAsia="宋体"/>
                      <w:color w:val="auto"/>
                      <w:szCs w:val="21"/>
                      <w:highlight w:val="none"/>
                      <w:lang w:eastAsia="zh-CN"/>
                    </w:rPr>
                  </w:pPr>
                  <w:r>
                    <w:rPr>
                      <w:rFonts w:hint="eastAsia"/>
                      <w:color w:val="auto"/>
                      <w:szCs w:val="21"/>
                      <w:highlight w:val="none"/>
                      <w:lang w:eastAsia="zh-CN"/>
                    </w:rPr>
                    <w:t>操作温度</w:t>
                  </w:r>
                </w:p>
              </w:tc>
              <w:tc>
                <w:tcPr>
                  <w:tcW w:w="1087" w:type="pct"/>
                  <w:tcBorders>
                    <w:tl2br w:val="nil"/>
                    <w:tr2bl w:val="nil"/>
                  </w:tcBorders>
                  <w:noWrap/>
                  <w:vAlign w:val="center"/>
                </w:tcPr>
                <w:p w14:paraId="60A1E96E">
                  <w:pPr>
                    <w:jc w:val="center"/>
                    <w:rPr>
                      <w:rFonts w:hint="eastAsia" w:eastAsia="宋体"/>
                      <w:color w:val="auto"/>
                      <w:szCs w:val="21"/>
                      <w:highlight w:val="none"/>
                      <w:lang w:eastAsia="zh-CN"/>
                    </w:rPr>
                  </w:pPr>
                  <w:r>
                    <w:rPr>
                      <w:rFonts w:hint="eastAsia"/>
                      <w:color w:val="auto"/>
                      <w:szCs w:val="21"/>
                      <w:highlight w:val="none"/>
                      <w:lang w:eastAsia="zh-CN"/>
                    </w:rPr>
                    <w:t>废气产生情况</w:t>
                  </w:r>
                </w:p>
              </w:tc>
              <w:tc>
                <w:tcPr>
                  <w:tcW w:w="847" w:type="pct"/>
                  <w:tcBorders>
                    <w:tl2br w:val="nil"/>
                    <w:tr2bl w:val="nil"/>
                  </w:tcBorders>
                  <w:noWrap/>
                  <w:vAlign w:val="center"/>
                </w:tcPr>
                <w:p w14:paraId="2AC8CA4B">
                  <w:pPr>
                    <w:jc w:val="center"/>
                    <w:rPr>
                      <w:rFonts w:hint="eastAsia"/>
                      <w:color w:val="auto"/>
                      <w:szCs w:val="21"/>
                      <w:highlight w:val="none"/>
                      <w:lang w:eastAsia="zh-CN"/>
                    </w:rPr>
                  </w:pPr>
                  <w:r>
                    <w:rPr>
                      <w:rFonts w:hint="eastAsia"/>
                      <w:color w:val="auto"/>
                      <w:szCs w:val="21"/>
                      <w:highlight w:val="none"/>
                      <w:lang w:eastAsia="zh-CN"/>
                    </w:rPr>
                    <w:t>运行时间</w:t>
                  </w:r>
                </w:p>
              </w:tc>
            </w:tr>
            <w:tr w14:paraId="287012FC">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6" w:type="pct"/>
                  <w:tcBorders>
                    <w:tl2br w:val="nil"/>
                    <w:tr2bl w:val="nil"/>
                  </w:tcBorders>
                  <w:noWrap/>
                  <w:vAlign w:val="center"/>
                </w:tcPr>
                <w:p w14:paraId="4F30F296">
                  <w:pPr>
                    <w:jc w:val="center"/>
                    <w:rPr>
                      <w:rFonts w:hint="eastAsia"/>
                      <w:color w:val="auto"/>
                      <w:highlight w:val="none"/>
                    </w:rPr>
                  </w:pPr>
                  <w:r>
                    <w:rPr>
                      <w:rFonts w:hint="eastAsia"/>
                      <w:color w:val="auto"/>
                      <w:szCs w:val="21"/>
                      <w:highlight w:val="none"/>
                      <w:lang w:val="en-US" w:eastAsia="zh-CN"/>
                    </w:rPr>
                    <w:t>PVC排水管生产线</w:t>
                  </w:r>
                </w:p>
              </w:tc>
              <w:tc>
                <w:tcPr>
                  <w:tcW w:w="773" w:type="pct"/>
                  <w:tcBorders>
                    <w:tl2br w:val="nil"/>
                    <w:tr2bl w:val="nil"/>
                  </w:tcBorders>
                  <w:noWrap/>
                  <w:vAlign w:val="center"/>
                </w:tcPr>
                <w:p w14:paraId="29C0DB3E">
                  <w:pPr>
                    <w:jc w:val="center"/>
                    <w:rPr>
                      <w:rFonts w:hint="default" w:eastAsia="宋体"/>
                      <w:color w:val="auto"/>
                      <w:szCs w:val="21"/>
                      <w:highlight w:val="none"/>
                      <w:lang w:val="en-US" w:eastAsia="zh-CN"/>
                    </w:rPr>
                  </w:pPr>
                  <w:r>
                    <w:rPr>
                      <w:rFonts w:hint="eastAsia"/>
                      <w:color w:val="auto"/>
                      <w:szCs w:val="21"/>
                      <w:highlight w:val="none"/>
                      <w:lang w:val="en-US" w:eastAsia="zh-CN"/>
                    </w:rPr>
                    <w:t>PVC、硬脂酸钙、丁酮</w:t>
                  </w:r>
                </w:p>
              </w:tc>
              <w:tc>
                <w:tcPr>
                  <w:tcW w:w="572" w:type="pct"/>
                  <w:tcBorders>
                    <w:tl2br w:val="nil"/>
                    <w:tr2bl w:val="nil"/>
                  </w:tcBorders>
                  <w:noWrap/>
                  <w:vAlign w:val="center"/>
                </w:tcPr>
                <w:p w14:paraId="4F7CEB4C">
                  <w:pPr>
                    <w:jc w:val="center"/>
                    <w:rPr>
                      <w:rFonts w:hint="default" w:eastAsia="宋体"/>
                      <w:color w:val="auto"/>
                      <w:szCs w:val="21"/>
                      <w:highlight w:val="none"/>
                      <w:lang w:val="en-US" w:eastAsia="zh-CN"/>
                    </w:rPr>
                  </w:pPr>
                  <w:r>
                    <w:rPr>
                      <w:rFonts w:hint="eastAsia"/>
                      <w:color w:val="auto"/>
                      <w:szCs w:val="21"/>
                      <w:highlight w:val="none"/>
                      <w:lang w:val="en-US" w:eastAsia="zh-CN"/>
                    </w:rPr>
                    <w:t>挤出</w:t>
                  </w:r>
                </w:p>
              </w:tc>
              <w:tc>
                <w:tcPr>
                  <w:tcW w:w="813" w:type="pct"/>
                  <w:tcBorders>
                    <w:tl2br w:val="nil"/>
                    <w:tr2bl w:val="nil"/>
                  </w:tcBorders>
                  <w:noWrap/>
                  <w:vAlign w:val="center"/>
                </w:tcPr>
                <w:p w14:paraId="6CC92F45">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220℃</w:t>
                  </w:r>
                </w:p>
              </w:tc>
              <w:tc>
                <w:tcPr>
                  <w:tcW w:w="1087" w:type="pct"/>
                  <w:tcBorders>
                    <w:tl2br w:val="nil"/>
                    <w:tr2bl w:val="nil"/>
                  </w:tcBorders>
                  <w:noWrap/>
                  <w:vAlign w:val="center"/>
                </w:tcPr>
                <w:p w14:paraId="668BD03A">
                  <w:pPr>
                    <w:widowControl/>
                    <w:jc w:val="center"/>
                    <w:textAlignment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有机废气，以非甲烷总烃表征</w:t>
                  </w:r>
                </w:p>
              </w:tc>
              <w:tc>
                <w:tcPr>
                  <w:tcW w:w="847" w:type="pct"/>
                  <w:tcBorders>
                    <w:tl2br w:val="nil"/>
                    <w:tr2bl w:val="nil"/>
                  </w:tcBorders>
                  <w:noWrap/>
                  <w:vAlign w:val="center"/>
                </w:tcPr>
                <w:p w14:paraId="4288D1CD">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7200h</w:t>
                  </w:r>
                </w:p>
              </w:tc>
            </w:tr>
          </w:tbl>
          <w:p w14:paraId="1FFB285C">
            <w:pPr>
              <w:tabs>
                <w:tab w:val="left" w:pos="2745"/>
              </w:tabs>
              <w:spacing w:line="360" w:lineRule="auto"/>
              <w:ind w:firstLine="480" w:firstLineChars="200"/>
              <w:rPr>
                <w:rFonts w:hint="eastAsia"/>
                <w:color w:val="auto"/>
                <w:sz w:val="24"/>
                <w:highlight w:val="none"/>
                <w:lang w:eastAsia="zh-CN"/>
              </w:rPr>
            </w:pPr>
            <w:r>
              <w:rPr>
                <w:rFonts w:hint="eastAsia"/>
                <w:color w:val="auto"/>
                <w:sz w:val="24"/>
                <w:highlight w:val="none"/>
                <w:lang w:eastAsia="zh-CN"/>
              </w:rPr>
              <w:t>PVC管材挤出工序非甲烷总烃的产生量采用《排放源统计调查产排污核算方法和系数手册》--292《塑料制品业系统手册》--2922 塑料板、管、型材制造行业的相关系数进行核算。具体核算系数见表</w:t>
            </w:r>
            <w:r>
              <w:rPr>
                <w:rFonts w:hint="eastAsia"/>
                <w:color w:val="auto"/>
                <w:sz w:val="24"/>
                <w:highlight w:val="none"/>
                <w:lang w:val="en-US" w:eastAsia="zh-CN"/>
              </w:rPr>
              <w:t>4-4</w:t>
            </w:r>
            <w:r>
              <w:rPr>
                <w:rFonts w:hint="eastAsia"/>
                <w:color w:val="auto"/>
                <w:sz w:val="24"/>
                <w:highlight w:val="none"/>
                <w:lang w:eastAsia="zh-CN"/>
              </w:rPr>
              <w:t>。</w:t>
            </w:r>
          </w:p>
          <w:p w14:paraId="7C4F2D9C">
            <w:pPr>
              <w:pStyle w:val="37"/>
              <w:rPr>
                <w:rFonts w:hint="default"/>
                <w:color w:val="auto"/>
                <w:highlight w:val="none"/>
              </w:rPr>
            </w:pPr>
            <w:r>
              <w:rPr>
                <w:rFonts w:hint="eastAsia"/>
                <w:color w:val="auto"/>
                <w:highlight w:val="none"/>
              </w:rPr>
              <w:t>塑料板、管、型材制造行业的相关系数</w:t>
            </w:r>
          </w:p>
          <w:tbl>
            <w:tblPr>
              <w:tblStyle w:val="21"/>
              <w:tblW w:w="5000" w:type="pct"/>
              <w:tblInd w:w="0" w:type="dxa"/>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07"/>
              <w:gridCol w:w="958"/>
              <w:gridCol w:w="809"/>
              <w:gridCol w:w="643"/>
              <w:gridCol w:w="966"/>
              <w:gridCol w:w="1025"/>
              <w:gridCol w:w="1063"/>
              <w:gridCol w:w="890"/>
            </w:tblGrid>
            <w:tr w14:paraId="7FE4A5C5">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6" w:type="pct"/>
                  <w:tcBorders>
                    <w:tl2br w:val="nil"/>
                    <w:tr2bl w:val="nil"/>
                  </w:tcBorders>
                  <w:noWrap/>
                  <w:vAlign w:val="center"/>
                </w:tcPr>
                <w:p w14:paraId="07D7940E">
                  <w:pPr>
                    <w:jc w:val="center"/>
                    <w:rPr>
                      <w:rFonts w:hint="eastAsia" w:eastAsia="宋体"/>
                      <w:color w:val="auto"/>
                      <w:szCs w:val="21"/>
                      <w:highlight w:val="none"/>
                      <w:lang w:eastAsia="zh-CN"/>
                    </w:rPr>
                  </w:pPr>
                  <w:r>
                    <w:rPr>
                      <w:rFonts w:hint="eastAsia"/>
                      <w:color w:val="auto"/>
                      <w:szCs w:val="21"/>
                      <w:highlight w:val="none"/>
                      <w:lang w:eastAsia="zh-CN"/>
                    </w:rPr>
                    <w:t>产品名称</w:t>
                  </w:r>
                </w:p>
              </w:tc>
              <w:tc>
                <w:tcPr>
                  <w:tcW w:w="617" w:type="pct"/>
                  <w:tcBorders>
                    <w:tl2br w:val="nil"/>
                    <w:tr2bl w:val="nil"/>
                  </w:tcBorders>
                  <w:noWrap/>
                  <w:vAlign w:val="center"/>
                </w:tcPr>
                <w:p w14:paraId="039DDF23">
                  <w:pPr>
                    <w:jc w:val="center"/>
                    <w:rPr>
                      <w:rFonts w:hint="eastAsia" w:eastAsia="宋体"/>
                      <w:color w:val="auto"/>
                      <w:szCs w:val="21"/>
                      <w:highlight w:val="none"/>
                      <w:lang w:eastAsia="zh-CN"/>
                    </w:rPr>
                  </w:pPr>
                  <w:r>
                    <w:rPr>
                      <w:rFonts w:hint="eastAsia"/>
                      <w:color w:val="auto"/>
                      <w:szCs w:val="21"/>
                      <w:highlight w:val="none"/>
                      <w:lang w:eastAsia="zh-CN"/>
                    </w:rPr>
                    <w:t>原料名称</w:t>
                  </w:r>
                </w:p>
              </w:tc>
              <w:tc>
                <w:tcPr>
                  <w:tcW w:w="521" w:type="pct"/>
                  <w:tcBorders>
                    <w:tl2br w:val="nil"/>
                    <w:tr2bl w:val="nil"/>
                  </w:tcBorders>
                  <w:noWrap/>
                  <w:vAlign w:val="center"/>
                </w:tcPr>
                <w:p w14:paraId="7D6EE7C7">
                  <w:pPr>
                    <w:jc w:val="center"/>
                    <w:rPr>
                      <w:rFonts w:hint="eastAsia" w:eastAsia="宋体"/>
                      <w:color w:val="auto"/>
                      <w:szCs w:val="21"/>
                      <w:highlight w:val="none"/>
                      <w:lang w:eastAsia="zh-CN"/>
                    </w:rPr>
                  </w:pPr>
                  <w:r>
                    <w:rPr>
                      <w:rFonts w:hint="eastAsia"/>
                      <w:color w:val="auto"/>
                      <w:szCs w:val="21"/>
                      <w:highlight w:val="none"/>
                      <w:lang w:eastAsia="zh-CN"/>
                    </w:rPr>
                    <w:t>工艺名称</w:t>
                  </w:r>
                </w:p>
              </w:tc>
              <w:tc>
                <w:tcPr>
                  <w:tcW w:w="414" w:type="pct"/>
                  <w:tcBorders>
                    <w:tl2br w:val="nil"/>
                    <w:tr2bl w:val="nil"/>
                  </w:tcBorders>
                  <w:noWrap/>
                  <w:vAlign w:val="center"/>
                </w:tcPr>
                <w:p w14:paraId="2E10AF1F">
                  <w:pPr>
                    <w:jc w:val="center"/>
                    <w:rPr>
                      <w:rFonts w:hint="eastAsia" w:eastAsia="宋体"/>
                      <w:color w:val="auto"/>
                      <w:szCs w:val="21"/>
                      <w:highlight w:val="none"/>
                      <w:lang w:eastAsia="zh-CN"/>
                    </w:rPr>
                  </w:pPr>
                  <w:r>
                    <w:rPr>
                      <w:rFonts w:hint="eastAsia"/>
                      <w:color w:val="auto"/>
                      <w:szCs w:val="21"/>
                      <w:highlight w:val="none"/>
                      <w:lang w:eastAsia="zh-CN"/>
                    </w:rPr>
                    <w:t>等级规模</w:t>
                  </w:r>
                </w:p>
              </w:tc>
              <w:tc>
                <w:tcPr>
                  <w:tcW w:w="622" w:type="pct"/>
                  <w:tcBorders>
                    <w:tl2br w:val="nil"/>
                    <w:tr2bl w:val="nil"/>
                  </w:tcBorders>
                  <w:noWrap/>
                  <w:vAlign w:val="center"/>
                </w:tcPr>
                <w:p w14:paraId="6E607D1D">
                  <w:pPr>
                    <w:jc w:val="center"/>
                    <w:rPr>
                      <w:rFonts w:hint="eastAsia" w:eastAsia="宋体"/>
                      <w:color w:val="auto"/>
                      <w:szCs w:val="21"/>
                      <w:highlight w:val="none"/>
                      <w:lang w:eastAsia="zh-CN"/>
                    </w:rPr>
                  </w:pPr>
                  <w:r>
                    <w:rPr>
                      <w:rFonts w:hint="eastAsia"/>
                      <w:color w:val="auto"/>
                      <w:szCs w:val="21"/>
                      <w:highlight w:val="none"/>
                      <w:lang w:eastAsia="zh-CN"/>
                    </w:rPr>
                    <w:t>污染物类别</w:t>
                  </w:r>
                </w:p>
              </w:tc>
              <w:tc>
                <w:tcPr>
                  <w:tcW w:w="660" w:type="pct"/>
                  <w:tcBorders>
                    <w:tl2br w:val="nil"/>
                    <w:tr2bl w:val="nil"/>
                  </w:tcBorders>
                  <w:noWrap/>
                  <w:vAlign w:val="center"/>
                </w:tcPr>
                <w:p w14:paraId="0D3A060E">
                  <w:pPr>
                    <w:jc w:val="center"/>
                    <w:rPr>
                      <w:rFonts w:hint="eastAsia" w:eastAsia="宋体"/>
                      <w:color w:val="auto"/>
                      <w:szCs w:val="21"/>
                      <w:highlight w:val="none"/>
                      <w:lang w:eastAsia="zh-CN"/>
                    </w:rPr>
                  </w:pPr>
                  <w:r>
                    <w:rPr>
                      <w:rFonts w:hint="eastAsia"/>
                      <w:color w:val="auto"/>
                      <w:szCs w:val="21"/>
                      <w:highlight w:val="none"/>
                      <w:lang w:eastAsia="zh-CN"/>
                    </w:rPr>
                    <w:t>污染物指标</w:t>
                  </w:r>
                </w:p>
              </w:tc>
              <w:tc>
                <w:tcPr>
                  <w:tcW w:w="684" w:type="pct"/>
                  <w:tcBorders>
                    <w:tl2br w:val="nil"/>
                    <w:tr2bl w:val="nil"/>
                  </w:tcBorders>
                  <w:noWrap/>
                  <w:vAlign w:val="center"/>
                </w:tcPr>
                <w:p w14:paraId="73731483">
                  <w:pPr>
                    <w:jc w:val="center"/>
                    <w:rPr>
                      <w:rFonts w:hint="eastAsia"/>
                      <w:color w:val="auto"/>
                      <w:szCs w:val="21"/>
                      <w:highlight w:val="none"/>
                      <w:lang w:eastAsia="zh-CN"/>
                    </w:rPr>
                  </w:pPr>
                  <w:r>
                    <w:rPr>
                      <w:rFonts w:hint="eastAsia"/>
                      <w:color w:val="auto"/>
                      <w:szCs w:val="21"/>
                      <w:highlight w:val="none"/>
                      <w:lang w:eastAsia="zh-CN"/>
                    </w:rPr>
                    <w:t>单位</w:t>
                  </w:r>
                </w:p>
              </w:tc>
              <w:tc>
                <w:tcPr>
                  <w:tcW w:w="573" w:type="pct"/>
                  <w:tcBorders>
                    <w:tl2br w:val="nil"/>
                    <w:tr2bl w:val="nil"/>
                  </w:tcBorders>
                  <w:noWrap/>
                  <w:vAlign w:val="center"/>
                </w:tcPr>
                <w:p w14:paraId="418D7523">
                  <w:pPr>
                    <w:jc w:val="center"/>
                    <w:rPr>
                      <w:rFonts w:hint="eastAsia"/>
                      <w:color w:val="auto"/>
                      <w:szCs w:val="21"/>
                      <w:highlight w:val="none"/>
                      <w:lang w:eastAsia="zh-CN"/>
                    </w:rPr>
                  </w:pPr>
                  <w:r>
                    <w:rPr>
                      <w:rFonts w:hint="eastAsia"/>
                      <w:color w:val="auto"/>
                      <w:szCs w:val="21"/>
                      <w:highlight w:val="none"/>
                      <w:lang w:eastAsia="zh-CN"/>
                    </w:rPr>
                    <w:t>产污系数</w:t>
                  </w:r>
                </w:p>
              </w:tc>
            </w:tr>
            <w:tr w14:paraId="5DFCDCE2">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6" w:type="pct"/>
                  <w:tcBorders>
                    <w:tl2br w:val="nil"/>
                    <w:tr2bl w:val="nil"/>
                  </w:tcBorders>
                  <w:noWrap/>
                  <w:vAlign w:val="center"/>
                </w:tcPr>
                <w:p w14:paraId="20A6CB8F">
                  <w:pPr>
                    <w:jc w:val="center"/>
                    <w:rPr>
                      <w:rFonts w:hint="eastAsia"/>
                      <w:color w:val="auto"/>
                      <w:highlight w:val="none"/>
                    </w:rPr>
                  </w:pPr>
                  <w:r>
                    <w:rPr>
                      <w:rFonts w:hint="eastAsia"/>
                      <w:color w:val="auto"/>
                      <w:highlight w:val="none"/>
                    </w:rPr>
                    <w:t>塑料板、管、型材</w:t>
                  </w:r>
                </w:p>
              </w:tc>
              <w:tc>
                <w:tcPr>
                  <w:tcW w:w="617" w:type="pct"/>
                  <w:tcBorders>
                    <w:tl2br w:val="nil"/>
                    <w:tr2bl w:val="nil"/>
                  </w:tcBorders>
                  <w:noWrap/>
                  <w:vAlign w:val="center"/>
                </w:tcPr>
                <w:p w14:paraId="02B61E1E">
                  <w:pPr>
                    <w:jc w:val="center"/>
                    <w:rPr>
                      <w:rFonts w:hint="eastAsia"/>
                      <w:color w:val="auto"/>
                      <w:szCs w:val="21"/>
                      <w:highlight w:val="none"/>
                    </w:rPr>
                  </w:pPr>
                  <w:r>
                    <w:rPr>
                      <w:rFonts w:hint="eastAsia"/>
                      <w:color w:val="auto"/>
                      <w:szCs w:val="21"/>
                      <w:highlight w:val="none"/>
                    </w:rPr>
                    <w:t>树脂、助剂</w:t>
                  </w:r>
                </w:p>
              </w:tc>
              <w:tc>
                <w:tcPr>
                  <w:tcW w:w="521" w:type="pct"/>
                  <w:tcBorders>
                    <w:tl2br w:val="nil"/>
                    <w:tr2bl w:val="nil"/>
                  </w:tcBorders>
                  <w:noWrap/>
                  <w:vAlign w:val="center"/>
                </w:tcPr>
                <w:p w14:paraId="734827BF">
                  <w:pPr>
                    <w:jc w:val="center"/>
                    <w:rPr>
                      <w:rFonts w:hint="eastAsia"/>
                      <w:color w:val="auto"/>
                      <w:szCs w:val="21"/>
                      <w:highlight w:val="none"/>
                    </w:rPr>
                  </w:pPr>
                  <w:r>
                    <w:rPr>
                      <w:rFonts w:hint="eastAsia"/>
                      <w:color w:val="auto"/>
                      <w:szCs w:val="21"/>
                      <w:highlight w:val="none"/>
                    </w:rPr>
                    <w:t>挤出</w:t>
                  </w:r>
                </w:p>
              </w:tc>
              <w:tc>
                <w:tcPr>
                  <w:tcW w:w="414" w:type="pct"/>
                  <w:tcBorders>
                    <w:tl2br w:val="nil"/>
                    <w:tr2bl w:val="nil"/>
                  </w:tcBorders>
                  <w:noWrap/>
                  <w:vAlign w:val="center"/>
                </w:tcPr>
                <w:p w14:paraId="7E28A5B9">
                  <w:pPr>
                    <w:widowControl/>
                    <w:jc w:val="center"/>
                    <w:textAlignment w:val="center"/>
                    <w:rPr>
                      <w:rFonts w:hint="eastAsia"/>
                      <w:color w:val="auto"/>
                      <w:szCs w:val="21"/>
                      <w:highlight w:val="none"/>
                    </w:rPr>
                  </w:pPr>
                  <w:r>
                    <w:rPr>
                      <w:rFonts w:hint="eastAsia"/>
                      <w:color w:val="auto"/>
                      <w:szCs w:val="21"/>
                      <w:highlight w:val="none"/>
                    </w:rPr>
                    <w:t>所有</w:t>
                  </w:r>
                </w:p>
                <w:p w14:paraId="31ECEBD4">
                  <w:pPr>
                    <w:widowControl/>
                    <w:jc w:val="center"/>
                    <w:textAlignment w:val="center"/>
                    <w:rPr>
                      <w:rFonts w:hint="eastAsia"/>
                      <w:color w:val="auto"/>
                      <w:szCs w:val="21"/>
                      <w:highlight w:val="none"/>
                    </w:rPr>
                  </w:pPr>
                  <w:r>
                    <w:rPr>
                      <w:rFonts w:hint="eastAsia"/>
                      <w:color w:val="auto"/>
                      <w:szCs w:val="21"/>
                      <w:highlight w:val="none"/>
                    </w:rPr>
                    <w:t>规模</w:t>
                  </w:r>
                </w:p>
              </w:tc>
              <w:tc>
                <w:tcPr>
                  <w:tcW w:w="622" w:type="pct"/>
                  <w:tcBorders>
                    <w:tl2br w:val="nil"/>
                    <w:tr2bl w:val="nil"/>
                  </w:tcBorders>
                  <w:noWrap/>
                  <w:vAlign w:val="center"/>
                </w:tcPr>
                <w:p w14:paraId="4576C02A">
                  <w:pPr>
                    <w:widowControl/>
                    <w:jc w:val="center"/>
                    <w:textAlignment w:val="center"/>
                    <w:rPr>
                      <w:rFonts w:hint="eastAsia"/>
                      <w:color w:val="auto"/>
                      <w:kern w:val="0"/>
                      <w:szCs w:val="21"/>
                      <w:highlight w:val="none"/>
                    </w:rPr>
                  </w:pPr>
                  <w:r>
                    <w:rPr>
                      <w:rFonts w:hint="eastAsia"/>
                      <w:color w:val="auto"/>
                      <w:kern w:val="0"/>
                      <w:szCs w:val="21"/>
                      <w:highlight w:val="none"/>
                    </w:rPr>
                    <w:t>废气</w:t>
                  </w:r>
                </w:p>
              </w:tc>
              <w:tc>
                <w:tcPr>
                  <w:tcW w:w="660" w:type="pct"/>
                  <w:tcBorders>
                    <w:tl2br w:val="nil"/>
                    <w:tr2bl w:val="nil"/>
                  </w:tcBorders>
                  <w:noWrap/>
                  <w:vAlign w:val="center"/>
                </w:tcPr>
                <w:p w14:paraId="537AE99A">
                  <w:pPr>
                    <w:widowControl/>
                    <w:jc w:val="center"/>
                    <w:textAlignment w:val="center"/>
                    <w:rPr>
                      <w:rFonts w:hint="default" w:eastAsia="宋体"/>
                      <w:color w:val="auto"/>
                      <w:szCs w:val="21"/>
                      <w:highlight w:val="none"/>
                      <w:lang w:val="en-US" w:eastAsia="zh-CN"/>
                    </w:rPr>
                  </w:pPr>
                  <w:r>
                    <w:rPr>
                      <w:rFonts w:hint="default" w:eastAsia="宋体"/>
                      <w:color w:val="auto"/>
                      <w:szCs w:val="21"/>
                      <w:highlight w:val="none"/>
                      <w:lang w:val="en-US" w:eastAsia="zh-CN"/>
                    </w:rPr>
                    <w:t>挥发性有机物</w:t>
                  </w:r>
                  <w:r>
                    <w:rPr>
                      <w:rFonts w:hint="default" w:eastAsia="宋体"/>
                      <w:color w:val="auto"/>
                      <w:szCs w:val="21"/>
                      <w:highlight w:val="none"/>
                      <w:vertAlign w:val="superscript"/>
                      <w:lang w:val="en-US" w:eastAsia="zh-CN"/>
                    </w:rPr>
                    <w:t>①</w:t>
                  </w:r>
                </w:p>
              </w:tc>
              <w:tc>
                <w:tcPr>
                  <w:tcW w:w="684" w:type="pct"/>
                  <w:tcBorders>
                    <w:tl2br w:val="nil"/>
                    <w:tr2bl w:val="nil"/>
                  </w:tcBorders>
                  <w:noWrap/>
                  <w:vAlign w:val="center"/>
                </w:tcPr>
                <w:p w14:paraId="2C9F44B6">
                  <w:pPr>
                    <w:widowControl/>
                    <w:jc w:val="center"/>
                    <w:textAlignment w:val="center"/>
                    <w:rPr>
                      <w:rFonts w:hint="default" w:eastAsia="宋体"/>
                      <w:color w:val="auto"/>
                      <w:szCs w:val="21"/>
                      <w:highlight w:val="none"/>
                      <w:lang w:val="en-US" w:eastAsia="zh-CN"/>
                    </w:rPr>
                  </w:pPr>
                  <w:r>
                    <w:rPr>
                      <w:rFonts w:hint="default" w:eastAsia="宋体"/>
                      <w:color w:val="auto"/>
                      <w:szCs w:val="21"/>
                      <w:highlight w:val="none"/>
                      <w:lang w:val="en-US" w:eastAsia="zh-CN"/>
                    </w:rPr>
                    <w:t>千克/吨-产品</w:t>
                  </w:r>
                </w:p>
              </w:tc>
              <w:tc>
                <w:tcPr>
                  <w:tcW w:w="573" w:type="pct"/>
                  <w:tcBorders>
                    <w:tl2br w:val="nil"/>
                    <w:tr2bl w:val="nil"/>
                  </w:tcBorders>
                  <w:noWrap/>
                  <w:vAlign w:val="center"/>
                </w:tcPr>
                <w:p w14:paraId="43541081">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1.5</w:t>
                  </w:r>
                </w:p>
              </w:tc>
            </w:tr>
            <w:tr w14:paraId="40D5572F">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8"/>
                  <w:tcBorders>
                    <w:tl2br w:val="nil"/>
                    <w:tr2bl w:val="nil"/>
                  </w:tcBorders>
                  <w:noWrap/>
                  <w:vAlign w:val="center"/>
                </w:tcPr>
                <w:p w14:paraId="281A7BB8">
                  <w:pPr>
                    <w:widowControl/>
                    <w:jc w:val="left"/>
                    <w:textAlignment w:val="center"/>
                    <w:rPr>
                      <w:rFonts w:hint="eastAsia"/>
                      <w:color w:val="auto"/>
                      <w:szCs w:val="21"/>
                      <w:highlight w:val="none"/>
                      <w:lang w:val="en-US" w:eastAsia="zh-CN"/>
                    </w:rPr>
                  </w:pPr>
                  <w:r>
                    <w:rPr>
                      <w:rFonts w:hint="eastAsia"/>
                      <w:color w:val="auto"/>
                      <w:szCs w:val="21"/>
                      <w:highlight w:val="none"/>
                      <w:lang w:val="en-US" w:eastAsia="zh-CN"/>
                    </w:rPr>
                    <w:t>①以非甲烷总烃计</w:t>
                  </w:r>
                </w:p>
              </w:tc>
            </w:tr>
          </w:tbl>
          <w:p w14:paraId="6B0C80B3">
            <w:pPr>
              <w:tabs>
                <w:tab w:val="left" w:pos="2745"/>
              </w:tabs>
              <w:spacing w:line="360" w:lineRule="auto"/>
              <w:ind w:firstLine="480" w:firstLineChars="200"/>
              <w:rPr>
                <w:color w:val="auto"/>
                <w:sz w:val="24"/>
                <w:highlight w:val="none"/>
              </w:rPr>
            </w:pPr>
            <w:r>
              <w:rPr>
                <w:rFonts w:hint="eastAsia"/>
                <w:smallCaps/>
                <w:color w:val="auto"/>
                <w:sz w:val="24"/>
                <w:highlight w:val="none"/>
              </w:rPr>
              <w:t>经核算，产车间内挤出工序非甲烷总烃的产生情况见表</w:t>
            </w:r>
            <w:r>
              <w:rPr>
                <w:rFonts w:hint="eastAsia"/>
                <w:smallCaps/>
                <w:color w:val="auto"/>
                <w:sz w:val="24"/>
                <w:highlight w:val="none"/>
                <w:lang w:val="en-US" w:eastAsia="zh-CN"/>
              </w:rPr>
              <w:t>4-5</w:t>
            </w:r>
            <w:r>
              <w:rPr>
                <w:rFonts w:hint="eastAsia"/>
                <w:smallCaps/>
                <w:color w:val="auto"/>
                <w:sz w:val="24"/>
                <w:highlight w:val="none"/>
              </w:rPr>
              <w:t>。</w:t>
            </w:r>
          </w:p>
          <w:p w14:paraId="4D7B48A4">
            <w:pPr>
              <w:pStyle w:val="37"/>
              <w:rPr>
                <w:rFonts w:hint="default"/>
                <w:color w:val="auto"/>
                <w:highlight w:val="none"/>
              </w:rPr>
            </w:pPr>
            <w:r>
              <w:rPr>
                <w:rFonts w:hint="eastAsia"/>
                <w:color w:val="auto"/>
                <w:highlight w:val="none"/>
              </w:rPr>
              <w:t>生产车间内非甲烷总烃产生情况</w:t>
            </w:r>
          </w:p>
          <w:tbl>
            <w:tblPr>
              <w:tblStyle w:val="21"/>
              <w:tblW w:w="5000" w:type="pct"/>
              <w:tblInd w:w="0" w:type="dxa"/>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07"/>
              <w:gridCol w:w="1201"/>
              <w:gridCol w:w="1138"/>
              <w:gridCol w:w="1375"/>
              <w:gridCol w:w="1325"/>
              <w:gridCol w:w="1315"/>
            </w:tblGrid>
            <w:tr w14:paraId="5DE950A1">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6" w:type="pct"/>
                  <w:tcBorders>
                    <w:tl2br w:val="nil"/>
                    <w:tr2bl w:val="nil"/>
                  </w:tcBorders>
                  <w:noWrap/>
                  <w:vAlign w:val="center"/>
                </w:tcPr>
                <w:p w14:paraId="1A4EDBAA">
                  <w:pPr>
                    <w:jc w:val="center"/>
                    <w:rPr>
                      <w:rFonts w:hint="eastAsia" w:eastAsia="宋体"/>
                      <w:color w:val="auto"/>
                      <w:szCs w:val="21"/>
                      <w:highlight w:val="none"/>
                      <w:lang w:eastAsia="zh-CN"/>
                    </w:rPr>
                  </w:pPr>
                  <w:r>
                    <w:rPr>
                      <w:rFonts w:hint="eastAsia"/>
                      <w:color w:val="auto"/>
                      <w:szCs w:val="21"/>
                      <w:highlight w:val="none"/>
                      <w:lang w:eastAsia="zh-CN"/>
                    </w:rPr>
                    <w:t>生产线</w:t>
                  </w:r>
                </w:p>
              </w:tc>
              <w:tc>
                <w:tcPr>
                  <w:tcW w:w="773" w:type="pct"/>
                  <w:tcBorders>
                    <w:tl2br w:val="nil"/>
                    <w:tr2bl w:val="nil"/>
                  </w:tcBorders>
                  <w:noWrap/>
                  <w:vAlign w:val="center"/>
                </w:tcPr>
                <w:p w14:paraId="1A969A9F">
                  <w:pPr>
                    <w:jc w:val="center"/>
                    <w:rPr>
                      <w:rFonts w:hint="eastAsia" w:eastAsia="宋体"/>
                      <w:color w:val="auto"/>
                      <w:szCs w:val="21"/>
                      <w:highlight w:val="none"/>
                      <w:lang w:eastAsia="zh-CN"/>
                    </w:rPr>
                  </w:pPr>
                  <w:r>
                    <w:rPr>
                      <w:rFonts w:hint="eastAsia"/>
                      <w:color w:val="auto"/>
                      <w:szCs w:val="21"/>
                      <w:highlight w:val="none"/>
                      <w:lang w:eastAsia="zh-CN"/>
                    </w:rPr>
                    <w:t>产品名称</w:t>
                  </w:r>
                </w:p>
              </w:tc>
              <w:tc>
                <w:tcPr>
                  <w:tcW w:w="733" w:type="pct"/>
                  <w:tcBorders>
                    <w:tl2br w:val="nil"/>
                    <w:tr2bl w:val="nil"/>
                  </w:tcBorders>
                  <w:noWrap/>
                  <w:vAlign w:val="center"/>
                </w:tcPr>
                <w:p w14:paraId="3A174952">
                  <w:pPr>
                    <w:jc w:val="center"/>
                    <w:rPr>
                      <w:rFonts w:hint="eastAsia" w:eastAsia="宋体"/>
                      <w:color w:val="auto"/>
                      <w:szCs w:val="21"/>
                      <w:highlight w:val="none"/>
                      <w:lang w:eastAsia="zh-CN"/>
                    </w:rPr>
                  </w:pPr>
                  <w:r>
                    <w:rPr>
                      <w:rFonts w:hint="eastAsia"/>
                      <w:color w:val="auto"/>
                      <w:szCs w:val="21"/>
                      <w:highlight w:val="none"/>
                      <w:lang w:eastAsia="zh-CN"/>
                    </w:rPr>
                    <w:t>产品产量（</w:t>
                  </w:r>
                  <w:r>
                    <w:rPr>
                      <w:rFonts w:hint="eastAsia"/>
                      <w:color w:val="auto"/>
                      <w:szCs w:val="21"/>
                      <w:highlight w:val="none"/>
                      <w:lang w:val="en-US" w:eastAsia="zh-CN"/>
                    </w:rPr>
                    <w:t>t/a</w:t>
                  </w:r>
                  <w:r>
                    <w:rPr>
                      <w:rFonts w:hint="eastAsia"/>
                      <w:color w:val="auto"/>
                      <w:szCs w:val="21"/>
                      <w:highlight w:val="none"/>
                      <w:lang w:eastAsia="zh-CN"/>
                    </w:rPr>
                    <w:t>）</w:t>
                  </w:r>
                </w:p>
              </w:tc>
              <w:tc>
                <w:tcPr>
                  <w:tcW w:w="885" w:type="pct"/>
                  <w:tcBorders>
                    <w:tl2br w:val="nil"/>
                    <w:tr2bl w:val="nil"/>
                  </w:tcBorders>
                  <w:noWrap/>
                  <w:vAlign w:val="center"/>
                </w:tcPr>
                <w:p w14:paraId="6B7CD5A8">
                  <w:pPr>
                    <w:jc w:val="center"/>
                    <w:rPr>
                      <w:rFonts w:hint="eastAsia" w:eastAsia="宋体"/>
                      <w:color w:val="auto"/>
                      <w:szCs w:val="21"/>
                      <w:highlight w:val="none"/>
                      <w:lang w:eastAsia="zh-CN"/>
                    </w:rPr>
                  </w:pPr>
                  <w:r>
                    <w:rPr>
                      <w:rFonts w:hint="eastAsia"/>
                      <w:color w:val="auto"/>
                      <w:szCs w:val="21"/>
                      <w:highlight w:val="none"/>
                      <w:lang w:eastAsia="zh-CN"/>
                    </w:rPr>
                    <w:t>污染物</w:t>
                  </w:r>
                </w:p>
              </w:tc>
              <w:tc>
                <w:tcPr>
                  <w:tcW w:w="853" w:type="pct"/>
                  <w:tcBorders>
                    <w:tl2br w:val="nil"/>
                    <w:tr2bl w:val="nil"/>
                  </w:tcBorders>
                  <w:noWrap/>
                  <w:vAlign w:val="center"/>
                </w:tcPr>
                <w:p w14:paraId="2A335C7B">
                  <w:pPr>
                    <w:jc w:val="center"/>
                    <w:rPr>
                      <w:rFonts w:hint="eastAsia" w:eastAsia="宋体"/>
                      <w:color w:val="auto"/>
                      <w:szCs w:val="21"/>
                      <w:highlight w:val="none"/>
                      <w:lang w:eastAsia="zh-CN"/>
                    </w:rPr>
                  </w:pPr>
                  <w:r>
                    <w:rPr>
                      <w:rFonts w:hint="eastAsia"/>
                      <w:color w:val="auto"/>
                      <w:szCs w:val="21"/>
                      <w:highlight w:val="none"/>
                      <w:lang w:eastAsia="zh-CN"/>
                    </w:rPr>
                    <w:t>产生量（</w:t>
                  </w:r>
                  <w:r>
                    <w:rPr>
                      <w:rFonts w:hint="eastAsia"/>
                      <w:color w:val="auto"/>
                      <w:szCs w:val="21"/>
                      <w:highlight w:val="none"/>
                      <w:lang w:val="en-US" w:eastAsia="zh-CN"/>
                    </w:rPr>
                    <w:t>t/a</w:t>
                  </w:r>
                  <w:r>
                    <w:rPr>
                      <w:rFonts w:hint="eastAsia"/>
                      <w:color w:val="auto"/>
                      <w:szCs w:val="21"/>
                      <w:highlight w:val="none"/>
                      <w:lang w:eastAsia="zh-CN"/>
                    </w:rPr>
                    <w:t>）</w:t>
                  </w:r>
                </w:p>
              </w:tc>
              <w:tc>
                <w:tcPr>
                  <w:tcW w:w="847" w:type="pct"/>
                  <w:tcBorders>
                    <w:tl2br w:val="nil"/>
                    <w:tr2bl w:val="nil"/>
                  </w:tcBorders>
                  <w:noWrap/>
                  <w:vAlign w:val="center"/>
                </w:tcPr>
                <w:p w14:paraId="4EC92EE3">
                  <w:pPr>
                    <w:jc w:val="center"/>
                    <w:rPr>
                      <w:rFonts w:hint="eastAsia"/>
                      <w:color w:val="auto"/>
                      <w:szCs w:val="21"/>
                      <w:highlight w:val="none"/>
                      <w:lang w:eastAsia="zh-CN"/>
                    </w:rPr>
                  </w:pPr>
                  <w:r>
                    <w:rPr>
                      <w:rFonts w:hint="eastAsia"/>
                      <w:color w:val="auto"/>
                      <w:szCs w:val="21"/>
                      <w:highlight w:val="none"/>
                      <w:lang w:eastAsia="zh-CN"/>
                    </w:rPr>
                    <w:t>产生速率（</w:t>
                  </w:r>
                  <w:r>
                    <w:rPr>
                      <w:rFonts w:hint="eastAsia"/>
                      <w:color w:val="auto"/>
                      <w:szCs w:val="21"/>
                      <w:highlight w:val="none"/>
                      <w:lang w:val="en-US" w:eastAsia="zh-CN"/>
                    </w:rPr>
                    <w:t>kg/h</w:t>
                  </w:r>
                  <w:r>
                    <w:rPr>
                      <w:rFonts w:hint="eastAsia"/>
                      <w:color w:val="auto"/>
                      <w:szCs w:val="21"/>
                      <w:highlight w:val="none"/>
                      <w:lang w:eastAsia="zh-CN"/>
                    </w:rPr>
                    <w:t>）</w:t>
                  </w:r>
                </w:p>
              </w:tc>
            </w:tr>
            <w:tr w14:paraId="62680BA4">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6" w:type="pct"/>
                  <w:tcBorders>
                    <w:tl2br w:val="nil"/>
                    <w:tr2bl w:val="nil"/>
                  </w:tcBorders>
                  <w:noWrap/>
                  <w:vAlign w:val="center"/>
                </w:tcPr>
                <w:p w14:paraId="5525EA69">
                  <w:pPr>
                    <w:jc w:val="center"/>
                    <w:rPr>
                      <w:rFonts w:hint="eastAsia"/>
                      <w:color w:val="auto"/>
                      <w:highlight w:val="none"/>
                    </w:rPr>
                  </w:pPr>
                  <w:r>
                    <w:rPr>
                      <w:rFonts w:hint="eastAsia"/>
                      <w:color w:val="auto"/>
                      <w:szCs w:val="21"/>
                      <w:highlight w:val="none"/>
                      <w:lang w:val="en-US" w:eastAsia="zh-CN"/>
                    </w:rPr>
                    <w:t>PVC排水管生产线</w:t>
                  </w:r>
                </w:p>
              </w:tc>
              <w:tc>
                <w:tcPr>
                  <w:tcW w:w="773" w:type="pct"/>
                  <w:tcBorders>
                    <w:tl2br w:val="nil"/>
                    <w:tr2bl w:val="nil"/>
                  </w:tcBorders>
                  <w:noWrap/>
                  <w:vAlign w:val="center"/>
                </w:tcPr>
                <w:p w14:paraId="352D7E5B">
                  <w:pPr>
                    <w:jc w:val="center"/>
                    <w:rPr>
                      <w:rFonts w:hint="default" w:eastAsia="宋体"/>
                      <w:color w:val="auto"/>
                      <w:szCs w:val="21"/>
                      <w:highlight w:val="none"/>
                      <w:lang w:val="en-US" w:eastAsia="zh-CN"/>
                    </w:rPr>
                  </w:pPr>
                  <w:r>
                    <w:rPr>
                      <w:rFonts w:hint="eastAsia"/>
                      <w:color w:val="auto"/>
                      <w:szCs w:val="21"/>
                      <w:highlight w:val="none"/>
                      <w:lang w:val="en-US" w:eastAsia="zh-CN"/>
                    </w:rPr>
                    <w:t>PVC排水管</w:t>
                  </w:r>
                </w:p>
              </w:tc>
              <w:tc>
                <w:tcPr>
                  <w:tcW w:w="733" w:type="pct"/>
                  <w:tcBorders>
                    <w:tl2br w:val="nil"/>
                    <w:tr2bl w:val="nil"/>
                  </w:tcBorders>
                  <w:noWrap/>
                  <w:vAlign w:val="center"/>
                </w:tcPr>
                <w:p w14:paraId="561C5DE7">
                  <w:pPr>
                    <w:jc w:val="center"/>
                    <w:rPr>
                      <w:rFonts w:hint="default" w:eastAsia="宋体"/>
                      <w:color w:val="auto"/>
                      <w:szCs w:val="21"/>
                      <w:highlight w:val="none"/>
                      <w:lang w:val="en-US" w:eastAsia="zh-CN"/>
                    </w:rPr>
                  </w:pPr>
                  <w:r>
                    <w:rPr>
                      <w:rFonts w:hint="eastAsia"/>
                      <w:color w:val="auto"/>
                      <w:szCs w:val="21"/>
                      <w:highlight w:val="none"/>
                      <w:lang w:val="en-US" w:eastAsia="zh-CN"/>
                    </w:rPr>
                    <w:t>9000</w:t>
                  </w:r>
                </w:p>
              </w:tc>
              <w:tc>
                <w:tcPr>
                  <w:tcW w:w="885" w:type="pct"/>
                  <w:tcBorders>
                    <w:tl2br w:val="nil"/>
                    <w:tr2bl w:val="nil"/>
                  </w:tcBorders>
                  <w:noWrap/>
                  <w:vAlign w:val="center"/>
                </w:tcPr>
                <w:p w14:paraId="22BC7FD1">
                  <w:pPr>
                    <w:widowControl/>
                    <w:jc w:val="center"/>
                    <w:textAlignment w:val="center"/>
                    <w:rPr>
                      <w:rFonts w:hint="eastAsia" w:eastAsia="宋体"/>
                      <w:color w:val="auto"/>
                      <w:szCs w:val="21"/>
                      <w:highlight w:val="none"/>
                      <w:lang w:eastAsia="zh-CN"/>
                    </w:rPr>
                  </w:pPr>
                  <w:r>
                    <w:rPr>
                      <w:rFonts w:hint="eastAsia"/>
                      <w:color w:val="auto"/>
                      <w:szCs w:val="21"/>
                      <w:highlight w:val="none"/>
                      <w:lang w:eastAsia="zh-CN"/>
                    </w:rPr>
                    <w:t>非甲烷总烃</w:t>
                  </w:r>
                </w:p>
              </w:tc>
              <w:tc>
                <w:tcPr>
                  <w:tcW w:w="853" w:type="pct"/>
                  <w:tcBorders>
                    <w:tl2br w:val="nil"/>
                    <w:tr2bl w:val="nil"/>
                  </w:tcBorders>
                  <w:noWrap/>
                  <w:vAlign w:val="center"/>
                </w:tcPr>
                <w:p w14:paraId="39647AFC">
                  <w:pPr>
                    <w:widowControl/>
                    <w:jc w:val="center"/>
                    <w:textAlignment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13.5</w:t>
                  </w:r>
                </w:p>
              </w:tc>
              <w:tc>
                <w:tcPr>
                  <w:tcW w:w="847" w:type="pct"/>
                  <w:tcBorders>
                    <w:tl2br w:val="nil"/>
                    <w:tr2bl w:val="nil"/>
                  </w:tcBorders>
                  <w:noWrap/>
                  <w:vAlign w:val="center"/>
                </w:tcPr>
                <w:p w14:paraId="31CF99DC">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1.875</w:t>
                  </w:r>
                </w:p>
              </w:tc>
            </w:tr>
          </w:tbl>
          <w:p w14:paraId="0C2B7912">
            <w:pPr>
              <w:tabs>
                <w:tab w:val="left" w:pos="2745"/>
              </w:tabs>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smallCaps/>
                <w:color w:val="auto"/>
                <w:sz w:val="24"/>
                <w:highlight w:val="none"/>
                <w:lang w:eastAsia="zh-CN"/>
              </w:rPr>
              <w:t>由以上可知，PVC排水管生产车间非甲烷总烃产生量为</w:t>
            </w:r>
            <w:r>
              <w:rPr>
                <w:rFonts w:hint="eastAsia" w:cs="Times New Roman"/>
                <w:smallCaps/>
                <w:color w:val="auto"/>
                <w:sz w:val="24"/>
                <w:highlight w:val="none"/>
                <w:lang w:val="en-US" w:eastAsia="zh-CN"/>
              </w:rPr>
              <w:t>13.5</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eastAsia="宋体" w:cs="Times New Roman"/>
                <w:color w:val="auto"/>
                <w:sz w:val="24"/>
                <w:szCs w:val="24"/>
                <w:highlight w:val="none"/>
                <w:lang w:val="en-US" w:eastAsia="zh-CN"/>
              </w:rPr>
              <w:t>产生速率为1.875</w:t>
            </w:r>
            <w:r>
              <w:rPr>
                <w:rFonts w:hint="default" w:ascii="Times New Roman" w:hAnsi="Times New Roman" w:eastAsia="宋体" w:cs="Times New Roman"/>
                <w:color w:val="auto"/>
                <w:sz w:val="24"/>
                <w:szCs w:val="24"/>
                <w:highlight w:val="none"/>
                <w:lang w:val="en-US" w:eastAsia="zh-CN"/>
              </w:rPr>
              <w:t>kg/h。</w:t>
            </w:r>
          </w:p>
          <w:p w14:paraId="37D88210">
            <w:pPr>
              <w:tabs>
                <w:tab w:val="left" w:pos="2745"/>
              </w:tabs>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②喷码工序有机废气</w:t>
            </w:r>
          </w:p>
          <w:p w14:paraId="71A5151D">
            <w:pPr>
              <w:tabs>
                <w:tab w:val="left" w:pos="2745"/>
              </w:tabs>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本项目喷码采用喷码机配套的成型</w:t>
            </w:r>
            <w:r>
              <w:rPr>
                <w:rFonts w:hint="eastAsia" w:cs="Times New Roman"/>
                <w:color w:val="auto"/>
                <w:sz w:val="24"/>
                <w:szCs w:val="24"/>
                <w:highlight w:val="none"/>
                <w:lang w:val="en-US" w:eastAsia="zh-CN"/>
              </w:rPr>
              <w:t>水性</w:t>
            </w:r>
            <w:r>
              <w:rPr>
                <w:rFonts w:hint="default" w:ascii="Times New Roman" w:hAnsi="Times New Roman" w:eastAsia="宋体" w:cs="Times New Roman"/>
                <w:color w:val="auto"/>
                <w:sz w:val="24"/>
                <w:szCs w:val="24"/>
                <w:highlight w:val="none"/>
                <w:lang w:val="en-US" w:eastAsia="zh-CN"/>
              </w:rPr>
              <w:t>油墨盒</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由原辅料理化性质分析一节可知，主要成分为丁酮30~40%、丙酮20~30%、乙醇10~15%、染料 8~10%、树脂5%。PVC排水管材生产的</w:t>
            </w:r>
            <w:r>
              <w:rPr>
                <w:rFonts w:hint="eastAsia" w:cs="Times New Roman"/>
                <w:color w:val="auto"/>
                <w:sz w:val="24"/>
                <w:szCs w:val="24"/>
                <w:highlight w:val="none"/>
                <w:lang w:val="en-US" w:eastAsia="zh-CN"/>
              </w:rPr>
              <w:t>水性</w:t>
            </w:r>
            <w:r>
              <w:rPr>
                <w:rFonts w:hint="default" w:ascii="Times New Roman" w:hAnsi="Times New Roman" w:eastAsia="宋体" w:cs="Times New Roman"/>
                <w:color w:val="auto"/>
                <w:sz w:val="24"/>
                <w:szCs w:val="24"/>
                <w:highlight w:val="none"/>
                <w:lang w:val="en-US" w:eastAsia="zh-CN"/>
              </w:rPr>
              <w:t>油墨使用量约为0.01t/a。以上成分中，挥发的成分主要为丁酮及丙酮，以非甲烷总烃表征。</w:t>
            </w:r>
          </w:p>
          <w:p w14:paraId="018CC408">
            <w:pPr>
              <w:tabs>
                <w:tab w:val="left" w:pos="2745"/>
              </w:tabs>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为了核算喷码工序</w:t>
            </w:r>
            <w:r>
              <w:rPr>
                <w:rFonts w:hint="eastAsia" w:cs="Times New Roman"/>
                <w:color w:val="auto"/>
                <w:sz w:val="24"/>
                <w:szCs w:val="24"/>
                <w:highlight w:val="none"/>
                <w:lang w:val="en-US" w:eastAsia="zh-CN"/>
              </w:rPr>
              <w:t>水性</w:t>
            </w:r>
            <w:r>
              <w:rPr>
                <w:rFonts w:hint="default" w:ascii="Times New Roman" w:hAnsi="Times New Roman" w:eastAsia="宋体" w:cs="Times New Roman"/>
                <w:color w:val="auto"/>
                <w:sz w:val="24"/>
                <w:szCs w:val="24"/>
                <w:highlight w:val="none"/>
                <w:lang w:val="en-US" w:eastAsia="zh-CN"/>
              </w:rPr>
              <w:t>油墨产生的非甲烷总烃对环境的最大影响，取丁酮及丙酮的最大含量核算非甲烷总烃的产生量，即取丁酮及丙酮在油墨中的最大含量为70%。因此，生产车间喷码工序非甲烷总烃产生量为 0.01t/a×70%=0.007t/a。</w:t>
            </w:r>
          </w:p>
          <w:p w14:paraId="1910C891">
            <w:pPr>
              <w:tabs>
                <w:tab w:val="left" w:pos="2745"/>
              </w:tabs>
              <w:spacing w:line="360" w:lineRule="auto"/>
              <w:ind w:firstLine="482" w:firstLineChars="200"/>
              <w:rPr>
                <w:rFonts w:hint="default" w:eastAsia="宋体"/>
                <w:b/>
                <w:bCs/>
                <w:color w:val="auto"/>
                <w:sz w:val="24"/>
                <w:highlight w:val="none"/>
                <w:lang w:val="en-US" w:eastAsia="zh-CN"/>
              </w:rPr>
            </w:pPr>
            <w:r>
              <w:rPr>
                <w:rFonts w:hint="eastAsia"/>
                <w:b/>
                <w:bCs/>
                <w:color w:val="auto"/>
                <w:sz w:val="24"/>
                <w:highlight w:val="none"/>
                <w:lang w:val="en-US" w:eastAsia="zh-CN"/>
              </w:rPr>
              <w:t>（3）氯化氢</w:t>
            </w:r>
          </w:p>
          <w:p w14:paraId="6E6B6123">
            <w:pPr>
              <w:tabs>
                <w:tab w:val="left" w:pos="2745"/>
              </w:tabs>
              <w:spacing w:line="360" w:lineRule="auto"/>
              <w:ind w:firstLine="480" w:firstLineChars="200"/>
              <w:rPr>
                <w:rFonts w:hint="eastAsia"/>
                <w:color w:val="auto"/>
                <w:sz w:val="24"/>
                <w:highlight w:val="none"/>
              </w:rPr>
            </w:pPr>
            <w:r>
              <w:rPr>
                <w:rFonts w:hint="eastAsia"/>
                <w:color w:val="auto"/>
                <w:sz w:val="24"/>
                <w:highlight w:val="none"/>
              </w:rPr>
              <w:t>PVC管材生产线原料为PVC（聚氯乙烯）。聚氯乙烯为氯乙烯单体聚合后的产物，在聚氯乙烯聚合和分解都是自由基机理，因此分解时会产生氯原子自由基，氯原子自由基非常活泼，可以夺取聚合物碳链上的氢原子并与氢原子结合成氯化氢气体。本项目PVC管材生产线挤出工序工作时将产生氯化氢</w:t>
            </w:r>
            <w:r>
              <w:rPr>
                <w:rFonts w:hint="eastAsia"/>
                <w:color w:val="auto"/>
                <w:sz w:val="24"/>
                <w:highlight w:val="none"/>
                <w:lang w:eastAsia="zh-CN"/>
              </w:rPr>
              <w:t>，</w:t>
            </w:r>
            <w:r>
              <w:rPr>
                <w:rFonts w:hint="eastAsia"/>
                <w:color w:val="auto"/>
                <w:sz w:val="24"/>
                <w:highlight w:val="none"/>
              </w:rPr>
              <w:t>挤出工序工作温度为220℃。</w:t>
            </w:r>
          </w:p>
          <w:p w14:paraId="50909295">
            <w:pPr>
              <w:tabs>
                <w:tab w:val="left" w:pos="2745"/>
              </w:tabs>
              <w:spacing w:line="360" w:lineRule="auto"/>
              <w:ind w:firstLine="480" w:firstLineChars="200"/>
              <w:rPr>
                <w:rFonts w:hint="eastAsia"/>
                <w:color w:val="auto"/>
                <w:sz w:val="24"/>
                <w:highlight w:val="none"/>
                <w:lang w:eastAsia="zh-CN"/>
              </w:rPr>
            </w:pPr>
            <w:r>
              <w:rPr>
                <w:rFonts w:hint="eastAsia"/>
                <w:color w:val="auto"/>
                <w:sz w:val="24"/>
                <w:highlight w:val="none"/>
              </w:rPr>
              <w:t>《手册》中无氯化氢产污系数，氯化氢产污系数参考《空气污染物排放和控制手册工业污染源调查与研究第二辑》</w:t>
            </w:r>
            <w:r>
              <w:rPr>
                <w:rFonts w:hint="eastAsia"/>
                <w:color w:val="auto"/>
                <w:sz w:val="24"/>
                <w:highlight w:val="none"/>
                <w:lang w:eastAsia="zh-CN"/>
              </w:rPr>
              <w:t>（</w:t>
            </w:r>
            <w:r>
              <w:rPr>
                <w:rFonts w:hint="eastAsia"/>
                <w:color w:val="auto"/>
                <w:sz w:val="24"/>
                <w:highlight w:val="none"/>
              </w:rPr>
              <w:t>美国环境保护局编</w:t>
            </w:r>
            <w:r>
              <w:rPr>
                <w:rFonts w:hint="eastAsia"/>
                <w:color w:val="auto"/>
                <w:sz w:val="24"/>
                <w:highlight w:val="none"/>
                <w:lang w:eastAsia="zh-CN"/>
              </w:rPr>
              <w:t>）</w:t>
            </w:r>
            <w:r>
              <w:rPr>
                <w:rFonts w:hint="eastAsia"/>
                <w:color w:val="auto"/>
                <w:sz w:val="24"/>
                <w:highlight w:val="none"/>
              </w:rPr>
              <w:t>，氯化氢产生系数为0.015k</w:t>
            </w:r>
            <w:r>
              <w:rPr>
                <w:rFonts w:hint="eastAsia"/>
                <w:color w:val="auto"/>
                <w:sz w:val="24"/>
                <w:highlight w:val="none"/>
                <w:lang w:val="en-US" w:eastAsia="zh-CN"/>
              </w:rPr>
              <w:t>g/</w:t>
            </w:r>
            <w:r>
              <w:rPr>
                <w:rFonts w:hint="eastAsia"/>
                <w:color w:val="auto"/>
                <w:sz w:val="24"/>
                <w:highlight w:val="none"/>
              </w:rPr>
              <w:t>t-PVC原料，计算得氯化氢产生量为0.0045t</w:t>
            </w:r>
            <w:r>
              <w:rPr>
                <w:rFonts w:hint="eastAsia"/>
                <w:color w:val="auto"/>
                <w:sz w:val="24"/>
                <w:highlight w:val="none"/>
                <w:lang w:val="en-US" w:eastAsia="zh-CN"/>
              </w:rPr>
              <w:t>/</w:t>
            </w:r>
            <w:r>
              <w:rPr>
                <w:rFonts w:hint="eastAsia"/>
                <w:color w:val="auto"/>
                <w:sz w:val="24"/>
                <w:highlight w:val="none"/>
              </w:rPr>
              <w:t>a。</w:t>
            </w:r>
          </w:p>
          <w:p w14:paraId="4EF4B3B1">
            <w:pPr>
              <w:tabs>
                <w:tab w:val="left" w:pos="2745"/>
              </w:tabs>
              <w:spacing w:line="360" w:lineRule="auto"/>
              <w:ind w:firstLine="482" w:firstLineChars="200"/>
              <w:rPr>
                <w:rFonts w:hint="eastAsia" w:eastAsia="宋体"/>
                <w:b/>
                <w:bCs/>
                <w:color w:val="auto"/>
                <w:sz w:val="24"/>
                <w:highlight w:val="none"/>
                <w:lang w:eastAsia="zh-CN"/>
              </w:rPr>
            </w:pPr>
            <w:r>
              <w:rPr>
                <w:rFonts w:hint="eastAsia"/>
                <w:b/>
                <w:bCs/>
                <w:color w:val="auto"/>
                <w:sz w:val="24"/>
                <w:highlight w:val="none"/>
                <w:lang w:eastAsia="zh-CN"/>
              </w:rPr>
              <w:t>（</w:t>
            </w:r>
            <w:r>
              <w:rPr>
                <w:rFonts w:hint="eastAsia"/>
                <w:b/>
                <w:bCs/>
                <w:color w:val="auto"/>
                <w:sz w:val="24"/>
                <w:highlight w:val="none"/>
                <w:lang w:val="en-US" w:eastAsia="zh-CN"/>
              </w:rPr>
              <w:t>4</w:t>
            </w:r>
            <w:r>
              <w:rPr>
                <w:rFonts w:hint="eastAsia"/>
                <w:b/>
                <w:bCs/>
                <w:color w:val="auto"/>
                <w:sz w:val="24"/>
                <w:highlight w:val="none"/>
                <w:lang w:eastAsia="zh-CN"/>
              </w:rPr>
              <w:t>）臭气浓度</w:t>
            </w:r>
          </w:p>
          <w:p w14:paraId="48058CF1">
            <w:pPr>
              <w:pStyle w:val="59"/>
              <w:ind w:firstLine="480"/>
              <w:rPr>
                <w:color w:val="auto"/>
                <w:highlight w:val="none"/>
              </w:rPr>
            </w:pPr>
            <w:r>
              <w:rPr>
                <w:color w:val="auto"/>
                <w:highlight w:val="none"/>
              </w:rPr>
              <w:t>本项目注塑工序产生废气因含有微量非甲烷总烃等，具有一定程度的异味，综合感官表征为恶臭气体</w:t>
            </w:r>
            <w:r>
              <w:rPr>
                <w:rFonts w:hint="eastAsia"/>
                <w:color w:val="auto"/>
                <w:highlight w:val="none"/>
              </w:rPr>
              <w:t>，</w:t>
            </w:r>
            <w:r>
              <w:rPr>
                <w:color w:val="auto"/>
                <w:highlight w:val="none"/>
              </w:rPr>
              <w:t>废气经集气罩收集后，采取两级活性炭处理工艺治理，尾气净化后引至</w:t>
            </w:r>
            <w:r>
              <w:rPr>
                <w:rFonts w:hint="eastAsia"/>
                <w:color w:val="auto"/>
                <w:highlight w:val="none"/>
                <w:lang w:val="en-US" w:eastAsia="zh-CN"/>
              </w:rPr>
              <w:t>15</w:t>
            </w:r>
            <w:r>
              <w:rPr>
                <w:rFonts w:hint="eastAsia"/>
                <w:color w:val="auto"/>
                <w:highlight w:val="none"/>
              </w:rPr>
              <w:t>m</w:t>
            </w:r>
            <w:r>
              <w:rPr>
                <w:color w:val="auto"/>
                <w:highlight w:val="none"/>
              </w:rPr>
              <w:t>排气筒DA001排放。</w:t>
            </w:r>
            <w:r>
              <w:rPr>
                <w:rFonts w:hint="eastAsia"/>
                <w:color w:val="auto"/>
                <w:highlight w:val="none"/>
              </w:rPr>
              <w:t>参考盛武精密模塑（沈阳）有限公司建设项目</w:t>
            </w:r>
            <w:r>
              <w:rPr>
                <w:color w:val="auto"/>
                <w:highlight w:val="none"/>
              </w:rPr>
              <w:t>，站在车间注塑工段附近能闻到臭味，但站在远离车间门口及厂界外（约10m）已闻不到明显的臭味</w:t>
            </w:r>
            <w:r>
              <w:rPr>
                <w:rFonts w:hint="eastAsia"/>
                <w:color w:val="auto"/>
                <w:highlight w:val="none"/>
              </w:rPr>
              <w:t>，生产车间无组织废气臭气浓度在30~50（无量纲），经大气扩散后企业厂界臭气浓度也能够满足《恶臭污染物排放标准》（GB14554-93）中标准。本项目排放恶臭气体对周围环境影响较小。</w:t>
            </w:r>
          </w:p>
          <w:p w14:paraId="6FFCA212">
            <w:pPr>
              <w:pStyle w:val="49"/>
              <w:spacing w:line="360" w:lineRule="auto"/>
              <w:rPr>
                <w:color w:val="auto"/>
                <w:highlight w:val="none"/>
              </w:rPr>
            </w:pPr>
            <w:r>
              <w:rPr>
                <w:rFonts w:hint="eastAsia"/>
                <w:color w:val="auto"/>
                <w:highlight w:val="none"/>
              </w:rPr>
              <w:t>废气</w:t>
            </w:r>
            <w:r>
              <w:rPr>
                <w:rFonts w:hint="eastAsia"/>
                <w:color w:val="auto"/>
                <w:highlight w:val="none"/>
                <w:lang w:eastAsia="zh-CN"/>
              </w:rPr>
              <w:t>排放量核算</w:t>
            </w:r>
          </w:p>
          <w:p w14:paraId="1A02CF9D">
            <w:pPr>
              <w:pStyle w:val="59"/>
              <w:ind w:firstLine="480"/>
              <w:rPr>
                <w:color w:val="auto"/>
                <w:highlight w:val="none"/>
              </w:rPr>
            </w:pPr>
            <w:r>
              <w:rPr>
                <w:rFonts w:hint="eastAsia"/>
                <w:color w:val="auto"/>
                <w:highlight w:val="none"/>
              </w:rPr>
              <w:t>本项目</w:t>
            </w:r>
            <w:r>
              <w:rPr>
                <w:rFonts w:hint="eastAsia"/>
                <w:color w:val="auto"/>
                <w:highlight w:val="none"/>
                <w:lang w:eastAsia="zh-CN"/>
              </w:rPr>
              <w:t>投料</w:t>
            </w:r>
            <w:r>
              <w:rPr>
                <w:rFonts w:hint="eastAsia"/>
                <w:color w:val="auto"/>
                <w:highlight w:val="none"/>
              </w:rPr>
              <w:t>、注塑及冷却定型</w:t>
            </w:r>
            <w:r>
              <w:rPr>
                <w:rFonts w:hint="eastAsia"/>
                <w:color w:val="auto"/>
                <w:highlight w:val="none"/>
                <w:lang w:eastAsia="zh-CN"/>
              </w:rPr>
              <w:t>、喷码</w:t>
            </w:r>
            <w:r>
              <w:rPr>
                <w:rFonts w:hint="eastAsia"/>
                <w:color w:val="auto"/>
                <w:highlight w:val="none"/>
              </w:rPr>
              <w:t>均位于封闭生产车间，搅拌锅、注塑机</w:t>
            </w:r>
            <w:r>
              <w:rPr>
                <w:rFonts w:hint="eastAsia"/>
                <w:color w:val="auto"/>
                <w:highlight w:val="none"/>
                <w:lang w:eastAsia="zh-CN"/>
              </w:rPr>
              <w:t>、喷码机</w:t>
            </w:r>
            <w:r>
              <w:rPr>
                <w:rFonts w:hint="eastAsia"/>
                <w:color w:val="auto"/>
                <w:highlight w:val="none"/>
              </w:rPr>
              <w:t>上方</w:t>
            </w:r>
            <w:r>
              <w:rPr>
                <w:rFonts w:hint="eastAsia"/>
                <w:color w:val="auto"/>
                <w:highlight w:val="none"/>
                <w:lang w:eastAsia="zh-CN"/>
              </w:rPr>
              <w:t>各</w:t>
            </w:r>
            <w:r>
              <w:rPr>
                <w:color w:val="auto"/>
                <w:highlight w:val="none"/>
              </w:rPr>
              <w:t>设置</w:t>
            </w:r>
            <w:r>
              <w:rPr>
                <w:rFonts w:hint="eastAsia"/>
                <w:color w:val="auto"/>
                <w:highlight w:val="none"/>
              </w:rPr>
              <w:t>1个封闭集气罩，</w:t>
            </w:r>
            <w:r>
              <w:rPr>
                <w:rFonts w:hint="eastAsia"/>
                <w:color w:val="auto"/>
                <w:highlight w:val="none"/>
                <w:lang w:eastAsia="zh-CN"/>
              </w:rPr>
              <w:t>合计</w:t>
            </w:r>
            <w:r>
              <w:rPr>
                <w:rFonts w:hint="eastAsia"/>
                <w:color w:val="auto"/>
                <w:highlight w:val="none"/>
                <w:lang w:val="en-US" w:eastAsia="zh-CN"/>
              </w:rPr>
              <w:t>9个集气罩。</w:t>
            </w:r>
            <w:r>
              <w:rPr>
                <w:rFonts w:hint="eastAsia"/>
                <w:color w:val="auto"/>
                <w:highlight w:val="none"/>
              </w:rPr>
              <w:t>集气罩距离污染物产生源的距离取0.5m，其废气收集系统的控制风速设置为</w:t>
            </w:r>
            <w:r>
              <w:rPr>
                <w:rFonts w:hint="eastAsia"/>
                <w:color w:val="auto"/>
                <w:highlight w:val="none"/>
                <w:lang w:val="en-US" w:eastAsia="zh-CN"/>
              </w:rPr>
              <w:t>0.4</w:t>
            </w:r>
            <w:r>
              <w:rPr>
                <w:rFonts w:hint="eastAsia"/>
                <w:color w:val="auto"/>
                <w:highlight w:val="none"/>
              </w:rPr>
              <w:t>m/s。按以下经验公式计算得出产污设备所需的风量L。</w:t>
            </w:r>
          </w:p>
          <w:p w14:paraId="21D2B077">
            <w:pPr>
              <w:wordWrap w:val="0"/>
              <w:spacing w:before="60" w:line="360" w:lineRule="auto"/>
              <w:ind w:firstLine="480" w:firstLineChars="200"/>
              <w:jc w:val="center"/>
              <w:rPr>
                <w:bCs/>
                <w:color w:val="auto"/>
                <w:sz w:val="24"/>
                <w:highlight w:val="none"/>
              </w:rPr>
            </w:pPr>
            <w:r>
              <w:rPr>
                <w:rFonts w:hint="eastAsia"/>
                <w:bCs/>
                <w:color w:val="auto"/>
                <w:sz w:val="24"/>
                <w:highlight w:val="none"/>
              </w:rPr>
              <w:t>L=3600（5x</w:t>
            </w:r>
            <w:r>
              <w:rPr>
                <w:rFonts w:hint="eastAsia"/>
                <w:bCs/>
                <w:color w:val="auto"/>
                <w:sz w:val="24"/>
                <w:highlight w:val="none"/>
                <w:vertAlign w:val="superscript"/>
              </w:rPr>
              <w:t>2</w:t>
            </w:r>
            <w:r>
              <w:rPr>
                <w:rFonts w:hint="eastAsia"/>
                <w:bCs/>
                <w:color w:val="auto"/>
                <w:sz w:val="24"/>
                <w:highlight w:val="none"/>
              </w:rPr>
              <w:t>+F）×Vx</w:t>
            </w:r>
          </w:p>
          <w:p w14:paraId="732C2480">
            <w:pPr>
              <w:wordWrap w:val="0"/>
              <w:spacing w:before="60" w:line="360" w:lineRule="auto"/>
              <w:ind w:firstLine="480" w:firstLineChars="200"/>
              <w:jc w:val="left"/>
              <w:rPr>
                <w:bCs/>
                <w:color w:val="auto"/>
                <w:sz w:val="24"/>
                <w:highlight w:val="none"/>
              </w:rPr>
            </w:pPr>
            <w:r>
              <w:rPr>
                <w:rFonts w:hint="eastAsia"/>
                <w:bCs/>
                <w:color w:val="auto"/>
                <w:sz w:val="24"/>
                <w:highlight w:val="none"/>
              </w:rPr>
              <w:t>其中：X----集气罩至污染源的距离（取0.5m）；</w:t>
            </w:r>
          </w:p>
          <w:p w14:paraId="5D6EA7F6">
            <w:pPr>
              <w:wordWrap w:val="0"/>
              <w:spacing w:before="60" w:line="360" w:lineRule="auto"/>
              <w:ind w:firstLine="1200" w:firstLineChars="500"/>
              <w:jc w:val="left"/>
              <w:rPr>
                <w:bCs/>
                <w:color w:val="auto"/>
                <w:sz w:val="24"/>
                <w:highlight w:val="none"/>
              </w:rPr>
            </w:pPr>
            <w:r>
              <w:rPr>
                <w:rFonts w:hint="eastAsia"/>
                <w:bCs/>
                <w:color w:val="auto"/>
                <w:sz w:val="24"/>
                <w:highlight w:val="none"/>
              </w:rPr>
              <w:t>F----集气罩口面积（取0.25m</w:t>
            </w:r>
            <w:r>
              <w:rPr>
                <w:rFonts w:hint="eastAsia"/>
                <w:bCs/>
                <w:color w:val="auto"/>
                <w:sz w:val="24"/>
                <w:highlight w:val="none"/>
                <w:vertAlign w:val="superscript"/>
              </w:rPr>
              <w:t>2</w:t>
            </w:r>
            <w:r>
              <w:rPr>
                <w:rFonts w:hint="eastAsia"/>
                <w:bCs/>
                <w:color w:val="auto"/>
                <w:sz w:val="24"/>
                <w:highlight w:val="none"/>
              </w:rPr>
              <w:t>）；</w:t>
            </w:r>
          </w:p>
          <w:p w14:paraId="4548EAC7">
            <w:pPr>
              <w:wordWrap w:val="0"/>
              <w:spacing w:before="60" w:line="360" w:lineRule="auto"/>
              <w:ind w:firstLine="1200" w:firstLineChars="500"/>
              <w:jc w:val="left"/>
              <w:rPr>
                <w:rFonts w:hint="eastAsia"/>
                <w:bCs/>
                <w:color w:val="auto"/>
                <w:sz w:val="24"/>
                <w:highlight w:val="none"/>
              </w:rPr>
            </w:pPr>
            <w:r>
              <w:rPr>
                <w:rFonts w:hint="eastAsia"/>
                <w:bCs/>
                <w:color w:val="auto"/>
                <w:sz w:val="24"/>
                <w:highlight w:val="none"/>
              </w:rPr>
              <w:t>Vx----控制风速（本项目取</w:t>
            </w:r>
            <w:r>
              <w:rPr>
                <w:rFonts w:hint="eastAsia"/>
                <w:bCs/>
                <w:color w:val="auto"/>
                <w:sz w:val="24"/>
                <w:highlight w:val="none"/>
                <w:lang w:val="en-US" w:eastAsia="zh-CN"/>
              </w:rPr>
              <w:t>0.4</w:t>
            </w:r>
            <w:r>
              <w:rPr>
                <w:rFonts w:hint="eastAsia"/>
                <w:bCs/>
                <w:color w:val="auto"/>
                <w:sz w:val="24"/>
                <w:highlight w:val="none"/>
              </w:rPr>
              <w:t>m/s）。集气罩能量计算参数见表4-</w:t>
            </w:r>
            <w:r>
              <w:rPr>
                <w:rFonts w:hint="eastAsia"/>
                <w:bCs/>
                <w:color w:val="auto"/>
                <w:sz w:val="24"/>
                <w:highlight w:val="none"/>
                <w:lang w:val="en-US" w:eastAsia="zh-CN"/>
              </w:rPr>
              <w:t>6</w:t>
            </w:r>
            <w:r>
              <w:rPr>
                <w:rFonts w:hint="eastAsia"/>
                <w:bCs/>
                <w:color w:val="auto"/>
                <w:sz w:val="24"/>
                <w:highlight w:val="none"/>
              </w:rPr>
              <w:t>。</w:t>
            </w:r>
          </w:p>
          <w:p w14:paraId="6D7F7B4F">
            <w:pPr>
              <w:wordWrap w:val="0"/>
              <w:spacing w:before="60" w:line="360" w:lineRule="auto"/>
              <w:ind w:firstLine="1200" w:firstLineChars="500"/>
              <w:jc w:val="left"/>
              <w:rPr>
                <w:rFonts w:hint="eastAsia"/>
                <w:bCs/>
                <w:color w:val="auto"/>
                <w:sz w:val="24"/>
                <w:highlight w:val="none"/>
              </w:rPr>
            </w:pPr>
          </w:p>
          <w:p w14:paraId="0465EE65">
            <w:pPr>
              <w:wordWrap w:val="0"/>
              <w:spacing w:before="60" w:line="360" w:lineRule="auto"/>
              <w:ind w:firstLine="1200" w:firstLineChars="500"/>
              <w:jc w:val="left"/>
              <w:rPr>
                <w:rFonts w:hint="eastAsia"/>
                <w:bCs/>
                <w:color w:val="auto"/>
                <w:sz w:val="24"/>
                <w:highlight w:val="none"/>
              </w:rPr>
            </w:pPr>
          </w:p>
          <w:p w14:paraId="57E5A81C">
            <w:pPr>
              <w:pStyle w:val="37"/>
              <w:rPr>
                <w:rFonts w:hint="default"/>
                <w:color w:val="auto"/>
                <w:highlight w:val="none"/>
              </w:rPr>
            </w:pPr>
            <w:r>
              <w:rPr>
                <w:color w:val="auto"/>
                <w:highlight w:val="none"/>
              </w:rPr>
              <w:t>集气罩风量计算参数表</w:t>
            </w:r>
          </w:p>
          <w:tbl>
            <w:tblPr>
              <w:tblStyle w:val="21"/>
              <w:tblW w:w="5000" w:type="pct"/>
              <w:tblInd w:w="0" w:type="dxa"/>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85"/>
              <w:gridCol w:w="796"/>
              <w:gridCol w:w="1520"/>
              <w:gridCol w:w="1405"/>
              <w:gridCol w:w="1126"/>
              <w:gridCol w:w="1529"/>
            </w:tblGrid>
            <w:tr w14:paraId="4CA58383">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92" w:type="pct"/>
                  <w:tcBorders>
                    <w:tl2br w:val="nil"/>
                    <w:tr2bl w:val="nil"/>
                  </w:tcBorders>
                  <w:noWrap/>
                  <w:vAlign w:val="center"/>
                </w:tcPr>
                <w:p w14:paraId="6D5EA254">
                  <w:pPr>
                    <w:jc w:val="center"/>
                    <w:rPr>
                      <w:color w:val="auto"/>
                      <w:szCs w:val="21"/>
                      <w:highlight w:val="none"/>
                    </w:rPr>
                  </w:pPr>
                  <w:r>
                    <w:rPr>
                      <w:rFonts w:hint="eastAsia"/>
                      <w:color w:val="auto"/>
                      <w:szCs w:val="21"/>
                      <w:highlight w:val="none"/>
                    </w:rPr>
                    <w:t>设备名称</w:t>
                  </w:r>
                </w:p>
              </w:tc>
              <w:tc>
                <w:tcPr>
                  <w:tcW w:w="512" w:type="pct"/>
                  <w:tcBorders>
                    <w:tl2br w:val="nil"/>
                    <w:tr2bl w:val="nil"/>
                  </w:tcBorders>
                  <w:noWrap/>
                  <w:vAlign w:val="center"/>
                </w:tcPr>
                <w:p w14:paraId="5645F7A3">
                  <w:pPr>
                    <w:jc w:val="center"/>
                    <w:rPr>
                      <w:color w:val="auto"/>
                      <w:szCs w:val="21"/>
                      <w:highlight w:val="none"/>
                    </w:rPr>
                  </w:pPr>
                  <w:r>
                    <w:rPr>
                      <w:rFonts w:hint="eastAsia"/>
                      <w:color w:val="auto"/>
                      <w:szCs w:val="21"/>
                      <w:highlight w:val="none"/>
                    </w:rPr>
                    <w:t>X（m）</w:t>
                  </w:r>
                </w:p>
              </w:tc>
              <w:tc>
                <w:tcPr>
                  <w:tcW w:w="979" w:type="pct"/>
                  <w:tcBorders>
                    <w:tl2br w:val="nil"/>
                    <w:tr2bl w:val="nil"/>
                  </w:tcBorders>
                  <w:noWrap/>
                  <w:vAlign w:val="center"/>
                </w:tcPr>
                <w:p w14:paraId="6D6997FF">
                  <w:pPr>
                    <w:jc w:val="center"/>
                    <w:rPr>
                      <w:color w:val="auto"/>
                      <w:szCs w:val="21"/>
                      <w:highlight w:val="none"/>
                    </w:rPr>
                  </w:pPr>
                  <w:r>
                    <w:rPr>
                      <w:rFonts w:hint="eastAsia"/>
                      <w:color w:val="auto"/>
                      <w:szCs w:val="21"/>
                      <w:highlight w:val="none"/>
                    </w:rPr>
                    <w:t>集气罩尺寸（m）</w:t>
                  </w:r>
                </w:p>
              </w:tc>
              <w:tc>
                <w:tcPr>
                  <w:tcW w:w="905" w:type="pct"/>
                  <w:tcBorders>
                    <w:tl2br w:val="nil"/>
                    <w:tr2bl w:val="nil"/>
                  </w:tcBorders>
                  <w:noWrap/>
                  <w:vAlign w:val="center"/>
                </w:tcPr>
                <w:p w14:paraId="4AEAC393">
                  <w:pPr>
                    <w:jc w:val="center"/>
                    <w:rPr>
                      <w:color w:val="auto"/>
                      <w:szCs w:val="21"/>
                      <w:highlight w:val="none"/>
                    </w:rPr>
                  </w:pPr>
                  <w:r>
                    <w:rPr>
                      <w:rFonts w:hint="eastAsia"/>
                      <w:color w:val="auto"/>
                      <w:szCs w:val="21"/>
                      <w:highlight w:val="none"/>
                    </w:rPr>
                    <w:t>罩口面积（m</w:t>
                  </w:r>
                  <w:r>
                    <w:rPr>
                      <w:rFonts w:hint="eastAsia"/>
                      <w:color w:val="auto"/>
                      <w:szCs w:val="21"/>
                      <w:highlight w:val="none"/>
                      <w:vertAlign w:val="superscript"/>
                    </w:rPr>
                    <w:t>2</w:t>
                  </w:r>
                  <w:r>
                    <w:rPr>
                      <w:rFonts w:hint="eastAsia"/>
                      <w:color w:val="auto"/>
                      <w:szCs w:val="21"/>
                      <w:highlight w:val="none"/>
                    </w:rPr>
                    <w:t>）</w:t>
                  </w:r>
                </w:p>
              </w:tc>
              <w:tc>
                <w:tcPr>
                  <w:tcW w:w="725" w:type="pct"/>
                  <w:tcBorders>
                    <w:tl2br w:val="nil"/>
                    <w:tr2bl w:val="nil"/>
                  </w:tcBorders>
                  <w:noWrap/>
                  <w:vAlign w:val="center"/>
                </w:tcPr>
                <w:p w14:paraId="47C134AC">
                  <w:pPr>
                    <w:jc w:val="center"/>
                    <w:rPr>
                      <w:color w:val="auto"/>
                      <w:szCs w:val="21"/>
                      <w:highlight w:val="none"/>
                    </w:rPr>
                  </w:pPr>
                  <w:r>
                    <w:rPr>
                      <w:rFonts w:hint="eastAsia"/>
                      <w:color w:val="auto"/>
                      <w:szCs w:val="21"/>
                      <w:highlight w:val="none"/>
                    </w:rPr>
                    <w:t>风速（m/s）</w:t>
                  </w:r>
                </w:p>
              </w:tc>
              <w:tc>
                <w:tcPr>
                  <w:tcW w:w="985" w:type="pct"/>
                  <w:tcBorders>
                    <w:tl2br w:val="nil"/>
                    <w:tr2bl w:val="nil"/>
                  </w:tcBorders>
                  <w:noWrap/>
                  <w:vAlign w:val="center"/>
                </w:tcPr>
                <w:p w14:paraId="2D4ADAA4">
                  <w:pPr>
                    <w:jc w:val="center"/>
                    <w:rPr>
                      <w:color w:val="auto"/>
                      <w:szCs w:val="21"/>
                      <w:highlight w:val="none"/>
                    </w:rPr>
                  </w:pPr>
                  <w:r>
                    <w:rPr>
                      <w:rFonts w:hint="eastAsia"/>
                      <w:color w:val="auto"/>
                      <w:szCs w:val="21"/>
                      <w:highlight w:val="none"/>
                    </w:rPr>
                    <w:t>集气风量（m</w:t>
                  </w:r>
                  <w:r>
                    <w:rPr>
                      <w:rFonts w:hint="eastAsia"/>
                      <w:color w:val="auto"/>
                      <w:szCs w:val="21"/>
                      <w:highlight w:val="none"/>
                      <w:vertAlign w:val="superscript"/>
                    </w:rPr>
                    <w:t>3</w:t>
                  </w:r>
                  <w:r>
                    <w:rPr>
                      <w:rFonts w:hint="eastAsia"/>
                      <w:color w:val="auto"/>
                      <w:szCs w:val="21"/>
                      <w:highlight w:val="none"/>
                    </w:rPr>
                    <w:t>/h）</w:t>
                  </w:r>
                </w:p>
              </w:tc>
            </w:tr>
            <w:tr w14:paraId="3B75A14A">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92" w:type="pct"/>
                  <w:tcBorders>
                    <w:tl2br w:val="nil"/>
                    <w:tr2bl w:val="nil"/>
                  </w:tcBorders>
                  <w:noWrap/>
                  <w:vAlign w:val="center"/>
                </w:tcPr>
                <w:p w14:paraId="73F8AD17">
                  <w:pPr>
                    <w:jc w:val="center"/>
                    <w:rPr>
                      <w:rFonts w:hint="eastAsia" w:eastAsia="宋体"/>
                      <w:color w:val="auto"/>
                      <w:highlight w:val="none"/>
                      <w:lang w:eastAsia="zh-CN"/>
                    </w:rPr>
                  </w:pPr>
                  <w:r>
                    <w:rPr>
                      <w:rFonts w:hint="eastAsia"/>
                      <w:color w:val="auto"/>
                      <w:highlight w:val="none"/>
                    </w:rPr>
                    <w:t>搅拌锅</w:t>
                  </w:r>
                  <w:r>
                    <w:rPr>
                      <w:rFonts w:hint="eastAsia"/>
                      <w:color w:val="auto"/>
                      <w:highlight w:val="none"/>
                      <w:lang w:eastAsia="zh-CN"/>
                    </w:rPr>
                    <w:t>（混料机）</w:t>
                  </w:r>
                </w:p>
              </w:tc>
              <w:tc>
                <w:tcPr>
                  <w:tcW w:w="512" w:type="pct"/>
                  <w:tcBorders>
                    <w:tl2br w:val="nil"/>
                    <w:tr2bl w:val="nil"/>
                  </w:tcBorders>
                  <w:noWrap/>
                  <w:vAlign w:val="center"/>
                </w:tcPr>
                <w:p w14:paraId="307302D2">
                  <w:pPr>
                    <w:jc w:val="center"/>
                    <w:rPr>
                      <w:rFonts w:hint="eastAsia"/>
                      <w:color w:val="auto"/>
                      <w:szCs w:val="21"/>
                      <w:highlight w:val="none"/>
                    </w:rPr>
                  </w:pPr>
                  <w:r>
                    <w:rPr>
                      <w:rFonts w:hint="eastAsia"/>
                      <w:color w:val="auto"/>
                      <w:szCs w:val="21"/>
                      <w:highlight w:val="none"/>
                    </w:rPr>
                    <w:t>0.5m</w:t>
                  </w:r>
                </w:p>
              </w:tc>
              <w:tc>
                <w:tcPr>
                  <w:tcW w:w="979" w:type="pct"/>
                  <w:tcBorders>
                    <w:tl2br w:val="nil"/>
                    <w:tr2bl w:val="nil"/>
                  </w:tcBorders>
                  <w:noWrap/>
                  <w:vAlign w:val="center"/>
                </w:tcPr>
                <w:p w14:paraId="635F2B29">
                  <w:pPr>
                    <w:jc w:val="center"/>
                    <w:rPr>
                      <w:rFonts w:hint="eastAsia"/>
                      <w:color w:val="auto"/>
                      <w:szCs w:val="21"/>
                      <w:highlight w:val="none"/>
                    </w:rPr>
                  </w:pPr>
                  <w:r>
                    <w:rPr>
                      <w:rFonts w:hint="eastAsia"/>
                      <w:color w:val="auto"/>
                      <w:szCs w:val="21"/>
                      <w:highlight w:val="none"/>
                    </w:rPr>
                    <w:t>0.5×0.5</w:t>
                  </w:r>
                </w:p>
              </w:tc>
              <w:tc>
                <w:tcPr>
                  <w:tcW w:w="905" w:type="pct"/>
                  <w:tcBorders>
                    <w:tl2br w:val="nil"/>
                    <w:tr2bl w:val="nil"/>
                  </w:tcBorders>
                  <w:noWrap/>
                  <w:vAlign w:val="center"/>
                </w:tcPr>
                <w:p w14:paraId="76A96B47">
                  <w:pPr>
                    <w:widowControl/>
                    <w:jc w:val="center"/>
                    <w:textAlignment w:val="center"/>
                    <w:rPr>
                      <w:rFonts w:hint="eastAsia"/>
                      <w:color w:val="auto"/>
                      <w:szCs w:val="21"/>
                      <w:highlight w:val="none"/>
                    </w:rPr>
                  </w:pPr>
                  <w:r>
                    <w:rPr>
                      <w:rFonts w:hint="eastAsia"/>
                      <w:color w:val="auto"/>
                      <w:szCs w:val="21"/>
                      <w:highlight w:val="none"/>
                    </w:rPr>
                    <w:t>0.25</w:t>
                  </w:r>
                </w:p>
              </w:tc>
              <w:tc>
                <w:tcPr>
                  <w:tcW w:w="725" w:type="pct"/>
                  <w:tcBorders>
                    <w:tl2br w:val="nil"/>
                    <w:tr2bl w:val="nil"/>
                  </w:tcBorders>
                  <w:noWrap/>
                  <w:vAlign w:val="center"/>
                </w:tcPr>
                <w:p w14:paraId="5598CD3A">
                  <w:pPr>
                    <w:widowControl/>
                    <w:jc w:val="center"/>
                    <w:textAlignment w:val="center"/>
                    <w:rPr>
                      <w:rFonts w:hint="default" w:eastAsia="宋体"/>
                      <w:color w:val="auto"/>
                      <w:kern w:val="0"/>
                      <w:szCs w:val="21"/>
                      <w:highlight w:val="none"/>
                      <w:lang w:val="en-US" w:eastAsia="zh-CN"/>
                    </w:rPr>
                  </w:pPr>
                  <w:r>
                    <w:rPr>
                      <w:rFonts w:hint="eastAsia"/>
                      <w:color w:val="auto"/>
                      <w:kern w:val="0"/>
                      <w:szCs w:val="21"/>
                      <w:highlight w:val="none"/>
                      <w:lang w:eastAsia="zh-CN"/>
                    </w:rPr>
                    <w:t>0</w:t>
                  </w:r>
                  <w:r>
                    <w:rPr>
                      <w:rFonts w:hint="eastAsia"/>
                      <w:color w:val="auto"/>
                      <w:kern w:val="0"/>
                      <w:szCs w:val="21"/>
                      <w:highlight w:val="none"/>
                      <w:lang w:val="en-US" w:eastAsia="zh-CN"/>
                    </w:rPr>
                    <w:t>.4</w:t>
                  </w:r>
                </w:p>
              </w:tc>
              <w:tc>
                <w:tcPr>
                  <w:tcW w:w="985" w:type="pct"/>
                  <w:tcBorders>
                    <w:tl2br w:val="nil"/>
                    <w:tr2bl w:val="nil"/>
                  </w:tcBorders>
                  <w:noWrap/>
                  <w:vAlign w:val="center"/>
                </w:tcPr>
                <w:p w14:paraId="0A948F65">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2160</w:t>
                  </w:r>
                </w:p>
              </w:tc>
            </w:tr>
            <w:tr w14:paraId="02F57337">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92" w:type="pct"/>
                  <w:tcBorders>
                    <w:tl2br w:val="nil"/>
                    <w:tr2bl w:val="nil"/>
                  </w:tcBorders>
                  <w:noWrap/>
                  <w:vAlign w:val="center"/>
                </w:tcPr>
                <w:p w14:paraId="1DAA91EA">
                  <w:pPr>
                    <w:jc w:val="center"/>
                    <w:rPr>
                      <w:rFonts w:hint="eastAsia"/>
                      <w:color w:val="auto"/>
                      <w:highlight w:val="none"/>
                    </w:rPr>
                  </w:pPr>
                  <w:r>
                    <w:rPr>
                      <w:rFonts w:hint="eastAsia"/>
                      <w:color w:val="auto"/>
                      <w:highlight w:val="none"/>
                    </w:rPr>
                    <w:t>搅拌锅</w:t>
                  </w:r>
                  <w:r>
                    <w:rPr>
                      <w:rFonts w:hint="eastAsia"/>
                      <w:color w:val="auto"/>
                      <w:highlight w:val="none"/>
                      <w:lang w:eastAsia="zh-CN"/>
                    </w:rPr>
                    <w:t>（混料机）</w:t>
                  </w:r>
                </w:p>
              </w:tc>
              <w:tc>
                <w:tcPr>
                  <w:tcW w:w="512" w:type="pct"/>
                  <w:tcBorders>
                    <w:tl2br w:val="nil"/>
                    <w:tr2bl w:val="nil"/>
                  </w:tcBorders>
                  <w:noWrap/>
                  <w:vAlign w:val="center"/>
                </w:tcPr>
                <w:p w14:paraId="23431B85">
                  <w:pPr>
                    <w:jc w:val="center"/>
                    <w:rPr>
                      <w:rFonts w:hint="eastAsia"/>
                      <w:color w:val="auto"/>
                      <w:szCs w:val="21"/>
                      <w:highlight w:val="none"/>
                    </w:rPr>
                  </w:pPr>
                  <w:r>
                    <w:rPr>
                      <w:rFonts w:hint="eastAsia"/>
                      <w:color w:val="auto"/>
                      <w:szCs w:val="21"/>
                      <w:highlight w:val="none"/>
                    </w:rPr>
                    <w:t>0.5m</w:t>
                  </w:r>
                </w:p>
              </w:tc>
              <w:tc>
                <w:tcPr>
                  <w:tcW w:w="979" w:type="pct"/>
                  <w:tcBorders>
                    <w:tl2br w:val="nil"/>
                    <w:tr2bl w:val="nil"/>
                  </w:tcBorders>
                  <w:noWrap/>
                  <w:vAlign w:val="center"/>
                </w:tcPr>
                <w:p w14:paraId="130572A8">
                  <w:pPr>
                    <w:jc w:val="center"/>
                    <w:rPr>
                      <w:rFonts w:hint="eastAsia"/>
                      <w:color w:val="auto"/>
                      <w:szCs w:val="21"/>
                      <w:highlight w:val="none"/>
                    </w:rPr>
                  </w:pPr>
                  <w:r>
                    <w:rPr>
                      <w:rFonts w:hint="eastAsia"/>
                      <w:color w:val="auto"/>
                      <w:szCs w:val="21"/>
                      <w:highlight w:val="none"/>
                    </w:rPr>
                    <w:t>0.5×0.5</w:t>
                  </w:r>
                </w:p>
              </w:tc>
              <w:tc>
                <w:tcPr>
                  <w:tcW w:w="905" w:type="pct"/>
                  <w:tcBorders>
                    <w:tl2br w:val="nil"/>
                    <w:tr2bl w:val="nil"/>
                  </w:tcBorders>
                  <w:noWrap/>
                  <w:vAlign w:val="center"/>
                </w:tcPr>
                <w:p w14:paraId="2D1B430D">
                  <w:pPr>
                    <w:widowControl/>
                    <w:jc w:val="center"/>
                    <w:textAlignment w:val="center"/>
                    <w:rPr>
                      <w:rFonts w:hint="eastAsia"/>
                      <w:color w:val="auto"/>
                      <w:szCs w:val="21"/>
                      <w:highlight w:val="none"/>
                    </w:rPr>
                  </w:pPr>
                  <w:r>
                    <w:rPr>
                      <w:rFonts w:hint="eastAsia"/>
                      <w:color w:val="auto"/>
                      <w:szCs w:val="21"/>
                      <w:highlight w:val="none"/>
                    </w:rPr>
                    <w:t>0.25</w:t>
                  </w:r>
                </w:p>
              </w:tc>
              <w:tc>
                <w:tcPr>
                  <w:tcW w:w="725" w:type="pct"/>
                  <w:tcBorders>
                    <w:tl2br w:val="nil"/>
                    <w:tr2bl w:val="nil"/>
                  </w:tcBorders>
                  <w:noWrap/>
                  <w:vAlign w:val="center"/>
                </w:tcPr>
                <w:p w14:paraId="4BB8DF21">
                  <w:pPr>
                    <w:widowControl/>
                    <w:jc w:val="center"/>
                    <w:textAlignment w:val="center"/>
                    <w:rPr>
                      <w:rFonts w:hint="eastAsia"/>
                      <w:color w:val="auto"/>
                      <w:kern w:val="0"/>
                      <w:szCs w:val="21"/>
                      <w:highlight w:val="none"/>
                    </w:rPr>
                  </w:pPr>
                  <w:r>
                    <w:rPr>
                      <w:rFonts w:hint="eastAsia"/>
                      <w:color w:val="auto"/>
                      <w:kern w:val="0"/>
                      <w:szCs w:val="21"/>
                      <w:highlight w:val="none"/>
                      <w:lang w:eastAsia="zh-CN"/>
                    </w:rPr>
                    <w:t>0</w:t>
                  </w:r>
                  <w:r>
                    <w:rPr>
                      <w:rFonts w:hint="eastAsia"/>
                      <w:color w:val="auto"/>
                      <w:kern w:val="0"/>
                      <w:szCs w:val="21"/>
                      <w:highlight w:val="none"/>
                      <w:lang w:val="en-US" w:eastAsia="zh-CN"/>
                    </w:rPr>
                    <w:t>.4</w:t>
                  </w:r>
                </w:p>
              </w:tc>
              <w:tc>
                <w:tcPr>
                  <w:tcW w:w="985" w:type="pct"/>
                  <w:tcBorders>
                    <w:tl2br w:val="nil"/>
                    <w:tr2bl w:val="nil"/>
                  </w:tcBorders>
                  <w:noWrap/>
                  <w:vAlign w:val="center"/>
                </w:tcPr>
                <w:p w14:paraId="763DF15F">
                  <w:pPr>
                    <w:widowControl/>
                    <w:jc w:val="center"/>
                    <w:textAlignment w:val="center"/>
                    <w:rPr>
                      <w:rFonts w:hint="eastAsia"/>
                      <w:color w:val="auto"/>
                      <w:szCs w:val="21"/>
                      <w:highlight w:val="none"/>
                    </w:rPr>
                  </w:pPr>
                  <w:r>
                    <w:rPr>
                      <w:rFonts w:hint="eastAsia"/>
                      <w:color w:val="auto"/>
                      <w:szCs w:val="21"/>
                      <w:highlight w:val="none"/>
                      <w:lang w:val="en-US" w:eastAsia="zh-CN"/>
                    </w:rPr>
                    <w:t>2160</w:t>
                  </w:r>
                </w:p>
              </w:tc>
            </w:tr>
            <w:tr w14:paraId="20C956D0">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92" w:type="pct"/>
                  <w:tcBorders>
                    <w:tl2br w:val="nil"/>
                    <w:tr2bl w:val="nil"/>
                  </w:tcBorders>
                  <w:noWrap/>
                  <w:vAlign w:val="center"/>
                </w:tcPr>
                <w:p w14:paraId="265B2678">
                  <w:pPr>
                    <w:jc w:val="center"/>
                    <w:rPr>
                      <w:rFonts w:hint="eastAsia"/>
                      <w:color w:val="auto"/>
                      <w:highlight w:val="none"/>
                    </w:rPr>
                  </w:pPr>
                  <w:r>
                    <w:rPr>
                      <w:rFonts w:hint="eastAsia"/>
                      <w:color w:val="auto"/>
                      <w:highlight w:val="none"/>
                    </w:rPr>
                    <w:t>注塑机</w:t>
                  </w:r>
                </w:p>
              </w:tc>
              <w:tc>
                <w:tcPr>
                  <w:tcW w:w="512" w:type="pct"/>
                  <w:tcBorders>
                    <w:tl2br w:val="nil"/>
                    <w:tr2bl w:val="nil"/>
                  </w:tcBorders>
                  <w:noWrap/>
                  <w:vAlign w:val="center"/>
                </w:tcPr>
                <w:p w14:paraId="4FC7A2DC">
                  <w:pPr>
                    <w:jc w:val="center"/>
                    <w:rPr>
                      <w:rFonts w:hint="eastAsia"/>
                      <w:color w:val="auto"/>
                      <w:szCs w:val="21"/>
                      <w:highlight w:val="none"/>
                    </w:rPr>
                  </w:pPr>
                  <w:r>
                    <w:rPr>
                      <w:rFonts w:hint="eastAsia"/>
                      <w:color w:val="auto"/>
                      <w:szCs w:val="21"/>
                      <w:highlight w:val="none"/>
                    </w:rPr>
                    <w:t>0.5m</w:t>
                  </w:r>
                </w:p>
              </w:tc>
              <w:tc>
                <w:tcPr>
                  <w:tcW w:w="979" w:type="pct"/>
                  <w:tcBorders>
                    <w:tl2br w:val="nil"/>
                    <w:tr2bl w:val="nil"/>
                  </w:tcBorders>
                  <w:noWrap/>
                  <w:vAlign w:val="center"/>
                </w:tcPr>
                <w:p w14:paraId="68FCFDB6">
                  <w:pPr>
                    <w:jc w:val="center"/>
                    <w:rPr>
                      <w:rFonts w:hint="eastAsia"/>
                      <w:color w:val="auto"/>
                      <w:szCs w:val="21"/>
                      <w:highlight w:val="none"/>
                    </w:rPr>
                  </w:pPr>
                  <w:r>
                    <w:rPr>
                      <w:rFonts w:hint="eastAsia"/>
                      <w:color w:val="auto"/>
                      <w:szCs w:val="21"/>
                      <w:highlight w:val="none"/>
                    </w:rPr>
                    <w:t>0.5×0.5</w:t>
                  </w:r>
                </w:p>
              </w:tc>
              <w:tc>
                <w:tcPr>
                  <w:tcW w:w="905" w:type="pct"/>
                  <w:tcBorders>
                    <w:tl2br w:val="nil"/>
                    <w:tr2bl w:val="nil"/>
                  </w:tcBorders>
                  <w:noWrap/>
                  <w:vAlign w:val="center"/>
                </w:tcPr>
                <w:p w14:paraId="7D87EF86">
                  <w:pPr>
                    <w:widowControl/>
                    <w:jc w:val="center"/>
                    <w:textAlignment w:val="center"/>
                    <w:rPr>
                      <w:rFonts w:hint="eastAsia"/>
                      <w:color w:val="auto"/>
                      <w:szCs w:val="21"/>
                      <w:highlight w:val="none"/>
                    </w:rPr>
                  </w:pPr>
                  <w:r>
                    <w:rPr>
                      <w:rFonts w:hint="eastAsia"/>
                      <w:color w:val="auto"/>
                      <w:szCs w:val="21"/>
                      <w:highlight w:val="none"/>
                    </w:rPr>
                    <w:t>0.25</w:t>
                  </w:r>
                </w:p>
              </w:tc>
              <w:tc>
                <w:tcPr>
                  <w:tcW w:w="725" w:type="pct"/>
                  <w:tcBorders>
                    <w:tl2br w:val="nil"/>
                    <w:tr2bl w:val="nil"/>
                  </w:tcBorders>
                  <w:noWrap/>
                  <w:vAlign w:val="center"/>
                </w:tcPr>
                <w:p w14:paraId="56734CA2">
                  <w:pPr>
                    <w:widowControl/>
                    <w:jc w:val="center"/>
                    <w:textAlignment w:val="center"/>
                    <w:rPr>
                      <w:rFonts w:hint="eastAsia"/>
                      <w:color w:val="auto"/>
                      <w:kern w:val="0"/>
                      <w:szCs w:val="21"/>
                      <w:highlight w:val="none"/>
                    </w:rPr>
                  </w:pPr>
                  <w:r>
                    <w:rPr>
                      <w:rFonts w:hint="eastAsia"/>
                      <w:color w:val="auto"/>
                      <w:kern w:val="0"/>
                      <w:szCs w:val="21"/>
                      <w:highlight w:val="none"/>
                      <w:lang w:eastAsia="zh-CN"/>
                    </w:rPr>
                    <w:t>0</w:t>
                  </w:r>
                  <w:r>
                    <w:rPr>
                      <w:rFonts w:hint="eastAsia"/>
                      <w:color w:val="auto"/>
                      <w:kern w:val="0"/>
                      <w:szCs w:val="21"/>
                      <w:highlight w:val="none"/>
                      <w:lang w:val="en-US" w:eastAsia="zh-CN"/>
                    </w:rPr>
                    <w:t>.4</w:t>
                  </w:r>
                </w:p>
              </w:tc>
              <w:tc>
                <w:tcPr>
                  <w:tcW w:w="985" w:type="pct"/>
                  <w:tcBorders>
                    <w:tl2br w:val="nil"/>
                    <w:tr2bl w:val="nil"/>
                  </w:tcBorders>
                  <w:noWrap/>
                  <w:vAlign w:val="center"/>
                </w:tcPr>
                <w:p w14:paraId="0FA9DE29">
                  <w:pPr>
                    <w:widowControl/>
                    <w:jc w:val="center"/>
                    <w:textAlignment w:val="center"/>
                    <w:rPr>
                      <w:rFonts w:hint="eastAsia"/>
                      <w:color w:val="auto"/>
                      <w:szCs w:val="21"/>
                      <w:highlight w:val="none"/>
                    </w:rPr>
                  </w:pPr>
                  <w:r>
                    <w:rPr>
                      <w:rFonts w:hint="eastAsia"/>
                      <w:color w:val="auto"/>
                      <w:szCs w:val="21"/>
                      <w:highlight w:val="none"/>
                      <w:lang w:val="en-US" w:eastAsia="zh-CN"/>
                    </w:rPr>
                    <w:t>2160</w:t>
                  </w:r>
                </w:p>
              </w:tc>
            </w:tr>
            <w:tr w14:paraId="7FB7ED4B">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92" w:type="pct"/>
                  <w:tcBorders>
                    <w:tl2br w:val="nil"/>
                    <w:tr2bl w:val="nil"/>
                  </w:tcBorders>
                  <w:noWrap/>
                  <w:vAlign w:val="center"/>
                </w:tcPr>
                <w:p w14:paraId="21DF3B61">
                  <w:pPr>
                    <w:jc w:val="center"/>
                    <w:rPr>
                      <w:rFonts w:hint="eastAsia"/>
                      <w:color w:val="auto"/>
                      <w:highlight w:val="none"/>
                    </w:rPr>
                  </w:pPr>
                  <w:r>
                    <w:rPr>
                      <w:rFonts w:hint="eastAsia"/>
                      <w:color w:val="auto"/>
                      <w:highlight w:val="none"/>
                    </w:rPr>
                    <w:t>注塑机</w:t>
                  </w:r>
                </w:p>
              </w:tc>
              <w:tc>
                <w:tcPr>
                  <w:tcW w:w="512" w:type="pct"/>
                  <w:tcBorders>
                    <w:tl2br w:val="nil"/>
                    <w:tr2bl w:val="nil"/>
                  </w:tcBorders>
                  <w:noWrap/>
                  <w:vAlign w:val="center"/>
                </w:tcPr>
                <w:p w14:paraId="0400F288">
                  <w:pPr>
                    <w:jc w:val="center"/>
                    <w:rPr>
                      <w:rFonts w:hint="eastAsia"/>
                      <w:color w:val="auto"/>
                      <w:szCs w:val="21"/>
                      <w:highlight w:val="none"/>
                    </w:rPr>
                  </w:pPr>
                  <w:r>
                    <w:rPr>
                      <w:rFonts w:hint="eastAsia"/>
                      <w:color w:val="auto"/>
                      <w:szCs w:val="21"/>
                      <w:highlight w:val="none"/>
                    </w:rPr>
                    <w:t>0.5m</w:t>
                  </w:r>
                </w:p>
              </w:tc>
              <w:tc>
                <w:tcPr>
                  <w:tcW w:w="979" w:type="pct"/>
                  <w:tcBorders>
                    <w:tl2br w:val="nil"/>
                    <w:tr2bl w:val="nil"/>
                  </w:tcBorders>
                  <w:noWrap/>
                  <w:vAlign w:val="center"/>
                </w:tcPr>
                <w:p w14:paraId="75C174A1">
                  <w:pPr>
                    <w:jc w:val="center"/>
                    <w:rPr>
                      <w:rFonts w:hint="eastAsia"/>
                      <w:color w:val="auto"/>
                      <w:szCs w:val="21"/>
                      <w:highlight w:val="none"/>
                    </w:rPr>
                  </w:pPr>
                  <w:r>
                    <w:rPr>
                      <w:rFonts w:hint="eastAsia"/>
                      <w:color w:val="auto"/>
                      <w:szCs w:val="21"/>
                      <w:highlight w:val="none"/>
                    </w:rPr>
                    <w:t>0.5×0.5</w:t>
                  </w:r>
                </w:p>
              </w:tc>
              <w:tc>
                <w:tcPr>
                  <w:tcW w:w="905" w:type="pct"/>
                  <w:tcBorders>
                    <w:tl2br w:val="nil"/>
                    <w:tr2bl w:val="nil"/>
                  </w:tcBorders>
                  <w:noWrap/>
                  <w:vAlign w:val="center"/>
                </w:tcPr>
                <w:p w14:paraId="3395B759">
                  <w:pPr>
                    <w:widowControl/>
                    <w:jc w:val="center"/>
                    <w:textAlignment w:val="center"/>
                    <w:rPr>
                      <w:rFonts w:hint="eastAsia"/>
                      <w:color w:val="auto"/>
                      <w:szCs w:val="21"/>
                      <w:highlight w:val="none"/>
                    </w:rPr>
                  </w:pPr>
                  <w:r>
                    <w:rPr>
                      <w:rFonts w:hint="eastAsia"/>
                      <w:color w:val="auto"/>
                      <w:szCs w:val="21"/>
                      <w:highlight w:val="none"/>
                    </w:rPr>
                    <w:t>0.25</w:t>
                  </w:r>
                </w:p>
              </w:tc>
              <w:tc>
                <w:tcPr>
                  <w:tcW w:w="725" w:type="pct"/>
                  <w:tcBorders>
                    <w:tl2br w:val="nil"/>
                    <w:tr2bl w:val="nil"/>
                  </w:tcBorders>
                  <w:noWrap/>
                  <w:vAlign w:val="center"/>
                </w:tcPr>
                <w:p w14:paraId="629592BC">
                  <w:pPr>
                    <w:widowControl/>
                    <w:jc w:val="center"/>
                    <w:textAlignment w:val="center"/>
                    <w:rPr>
                      <w:rFonts w:hint="eastAsia"/>
                      <w:color w:val="auto"/>
                      <w:kern w:val="0"/>
                      <w:szCs w:val="21"/>
                      <w:highlight w:val="none"/>
                    </w:rPr>
                  </w:pPr>
                  <w:r>
                    <w:rPr>
                      <w:rFonts w:hint="eastAsia"/>
                      <w:color w:val="auto"/>
                      <w:kern w:val="0"/>
                      <w:szCs w:val="21"/>
                      <w:highlight w:val="none"/>
                      <w:lang w:eastAsia="zh-CN"/>
                    </w:rPr>
                    <w:t>0</w:t>
                  </w:r>
                  <w:r>
                    <w:rPr>
                      <w:rFonts w:hint="eastAsia"/>
                      <w:color w:val="auto"/>
                      <w:kern w:val="0"/>
                      <w:szCs w:val="21"/>
                      <w:highlight w:val="none"/>
                      <w:lang w:val="en-US" w:eastAsia="zh-CN"/>
                    </w:rPr>
                    <w:t>.4</w:t>
                  </w:r>
                </w:p>
              </w:tc>
              <w:tc>
                <w:tcPr>
                  <w:tcW w:w="985" w:type="pct"/>
                  <w:tcBorders>
                    <w:tl2br w:val="nil"/>
                    <w:tr2bl w:val="nil"/>
                  </w:tcBorders>
                  <w:noWrap/>
                  <w:vAlign w:val="center"/>
                </w:tcPr>
                <w:p w14:paraId="4B9765C8">
                  <w:pPr>
                    <w:widowControl/>
                    <w:jc w:val="center"/>
                    <w:textAlignment w:val="center"/>
                    <w:rPr>
                      <w:rFonts w:hint="eastAsia"/>
                      <w:color w:val="auto"/>
                      <w:szCs w:val="21"/>
                      <w:highlight w:val="none"/>
                    </w:rPr>
                  </w:pPr>
                  <w:r>
                    <w:rPr>
                      <w:rFonts w:hint="eastAsia"/>
                      <w:color w:val="auto"/>
                      <w:szCs w:val="21"/>
                      <w:highlight w:val="none"/>
                      <w:lang w:val="en-US" w:eastAsia="zh-CN"/>
                    </w:rPr>
                    <w:t>2160</w:t>
                  </w:r>
                </w:p>
              </w:tc>
            </w:tr>
            <w:tr w14:paraId="3396D266">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92" w:type="pct"/>
                  <w:tcBorders>
                    <w:tl2br w:val="nil"/>
                    <w:tr2bl w:val="nil"/>
                  </w:tcBorders>
                  <w:noWrap/>
                  <w:vAlign w:val="center"/>
                </w:tcPr>
                <w:p w14:paraId="74CB449C">
                  <w:pPr>
                    <w:jc w:val="center"/>
                    <w:rPr>
                      <w:rFonts w:hint="eastAsia"/>
                      <w:color w:val="auto"/>
                      <w:highlight w:val="none"/>
                    </w:rPr>
                  </w:pPr>
                  <w:r>
                    <w:rPr>
                      <w:rFonts w:hint="eastAsia"/>
                      <w:color w:val="auto"/>
                      <w:highlight w:val="none"/>
                    </w:rPr>
                    <w:t>注塑机</w:t>
                  </w:r>
                </w:p>
              </w:tc>
              <w:tc>
                <w:tcPr>
                  <w:tcW w:w="512" w:type="pct"/>
                  <w:tcBorders>
                    <w:tl2br w:val="nil"/>
                    <w:tr2bl w:val="nil"/>
                  </w:tcBorders>
                  <w:noWrap/>
                  <w:vAlign w:val="center"/>
                </w:tcPr>
                <w:p w14:paraId="4EDC4AE2">
                  <w:pPr>
                    <w:jc w:val="center"/>
                    <w:rPr>
                      <w:rFonts w:hint="eastAsia"/>
                      <w:color w:val="auto"/>
                      <w:szCs w:val="21"/>
                      <w:highlight w:val="none"/>
                    </w:rPr>
                  </w:pPr>
                  <w:r>
                    <w:rPr>
                      <w:rFonts w:hint="eastAsia"/>
                      <w:color w:val="auto"/>
                      <w:szCs w:val="21"/>
                      <w:highlight w:val="none"/>
                    </w:rPr>
                    <w:t>0.5m</w:t>
                  </w:r>
                </w:p>
              </w:tc>
              <w:tc>
                <w:tcPr>
                  <w:tcW w:w="979" w:type="pct"/>
                  <w:tcBorders>
                    <w:tl2br w:val="nil"/>
                    <w:tr2bl w:val="nil"/>
                  </w:tcBorders>
                  <w:noWrap/>
                  <w:vAlign w:val="center"/>
                </w:tcPr>
                <w:p w14:paraId="4679D1BD">
                  <w:pPr>
                    <w:jc w:val="center"/>
                    <w:rPr>
                      <w:rFonts w:hint="eastAsia"/>
                      <w:color w:val="auto"/>
                      <w:szCs w:val="21"/>
                      <w:highlight w:val="none"/>
                    </w:rPr>
                  </w:pPr>
                  <w:r>
                    <w:rPr>
                      <w:rFonts w:hint="eastAsia"/>
                      <w:color w:val="auto"/>
                      <w:szCs w:val="21"/>
                      <w:highlight w:val="none"/>
                    </w:rPr>
                    <w:t>0.5×0.5</w:t>
                  </w:r>
                </w:p>
              </w:tc>
              <w:tc>
                <w:tcPr>
                  <w:tcW w:w="905" w:type="pct"/>
                  <w:tcBorders>
                    <w:tl2br w:val="nil"/>
                    <w:tr2bl w:val="nil"/>
                  </w:tcBorders>
                  <w:noWrap/>
                  <w:vAlign w:val="center"/>
                </w:tcPr>
                <w:p w14:paraId="134D4411">
                  <w:pPr>
                    <w:widowControl/>
                    <w:jc w:val="center"/>
                    <w:textAlignment w:val="center"/>
                    <w:rPr>
                      <w:rFonts w:hint="eastAsia"/>
                      <w:color w:val="auto"/>
                      <w:szCs w:val="21"/>
                      <w:highlight w:val="none"/>
                    </w:rPr>
                  </w:pPr>
                  <w:r>
                    <w:rPr>
                      <w:rFonts w:hint="eastAsia"/>
                      <w:color w:val="auto"/>
                      <w:szCs w:val="21"/>
                      <w:highlight w:val="none"/>
                    </w:rPr>
                    <w:t>0.25</w:t>
                  </w:r>
                </w:p>
              </w:tc>
              <w:tc>
                <w:tcPr>
                  <w:tcW w:w="725" w:type="pct"/>
                  <w:tcBorders>
                    <w:tl2br w:val="nil"/>
                    <w:tr2bl w:val="nil"/>
                  </w:tcBorders>
                  <w:noWrap/>
                  <w:vAlign w:val="center"/>
                </w:tcPr>
                <w:p w14:paraId="1278FC0A">
                  <w:pPr>
                    <w:widowControl/>
                    <w:jc w:val="center"/>
                    <w:textAlignment w:val="center"/>
                    <w:rPr>
                      <w:rFonts w:hint="eastAsia"/>
                      <w:color w:val="auto"/>
                      <w:kern w:val="0"/>
                      <w:szCs w:val="21"/>
                      <w:highlight w:val="none"/>
                    </w:rPr>
                  </w:pPr>
                  <w:r>
                    <w:rPr>
                      <w:rFonts w:hint="eastAsia"/>
                      <w:color w:val="auto"/>
                      <w:kern w:val="0"/>
                      <w:szCs w:val="21"/>
                      <w:highlight w:val="none"/>
                      <w:lang w:eastAsia="zh-CN"/>
                    </w:rPr>
                    <w:t>0</w:t>
                  </w:r>
                  <w:r>
                    <w:rPr>
                      <w:rFonts w:hint="eastAsia"/>
                      <w:color w:val="auto"/>
                      <w:kern w:val="0"/>
                      <w:szCs w:val="21"/>
                      <w:highlight w:val="none"/>
                      <w:lang w:val="en-US" w:eastAsia="zh-CN"/>
                    </w:rPr>
                    <w:t>.4</w:t>
                  </w:r>
                </w:p>
              </w:tc>
              <w:tc>
                <w:tcPr>
                  <w:tcW w:w="985" w:type="pct"/>
                  <w:tcBorders>
                    <w:tl2br w:val="nil"/>
                    <w:tr2bl w:val="nil"/>
                  </w:tcBorders>
                  <w:noWrap/>
                  <w:vAlign w:val="center"/>
                </w:tcPr>
                <w:p w14:paraId="1B732551">
                  <w:pPr>
                    <w:widowControl/>
                    <w:jc w:val="center"/>
                    <w:textAlignment w:val="center"/>
                    <w:rPr>
                      <w:rFonts w:hint="eastAsia"/>
                      <w:color w:val="auto"/>
                      <w:szCs w:val="21"/>
                      <w:highlight w:val="none"/>
                    </w:rPr>
                  </w:pPr>
                  <w:r>
                    <w:rPr>
                      <w:rFonts w:hint="eastAsia"/>
                      <w:color w:val="auto"/>
                      <w:szCs w:val="21"/>
                      <w:highlight w:val="none"/>
                      <w:lang w:val="en-US" w:eastAsia="zh-CN"/>
                    </w:rPr>
                    <w:t>2160</w:t>
                  </w:r>
                </w:p>
              </w:tc>
            </w:tr>
            <w:tr w14:paraId="442B2542">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92" w:type="pct"/>
                  <w:tcBorders>
                    <w:tl2br w:val="nil"/>
                    <w:tr2bl w:val="nil"/>
                  </w:tcBorders>
                  <w:noWrap/>
                  <w:vAlign w:val="center"/>
                </w:tcPr>
                <w:p w14:paraId="7650DCE5">
                  <w:pPr>
                    <w:jc w:val="center"/>
                    <w:rPr>
                      <w:rFonts w:hint="eastAsia"/>
                      <w:color w:val="auto"/>
                      <w:highlight w:val="none"/>
                    </w:rPr>
                  </w:pPr>
                  <w:r>
                    <w:rPr>
                      <w:rFonts w:hint="eastAsia"/>
                      <w:color w:val="auto"/>
                      <w:highlight w:val="none"/>
                    </w:rPr>
                    <w:t>注塑机</w:t>
                  </w:r>
                </w:p>
              </w:tc>
              <w:tc>
                <w:tcPr>
                  <w:tcW w:w="512" w:type="pct"/>
                  <w:tcBorders>
                    <w:tl2br w:val="nil"/>
                    <w:tr2bl w:val="nil"/>
                  </w:tcBorders>
                  <w:noWrap/>
                  <w:vAlign w:val="center"/>
                </w:tcPr>
                <w:p w14:paraId="1A5EF185">
                  <w:pPr>
                    <w:jc w:val="center"/>
                    <w:rPr>
                      <w:rFonts w:hint="eastAsia"/>
                      <w:color w:val="auto"/>
                      <w:szCs w:val="21"/>
                      <w:highlight w:val="none"/>
                    </w:rPr>
                  </w:pPr>
                  <w:r>
                    <w:rPr>
                      <w:rFonts w:hint="eastAsia"/>
                      <w:color w:val="auto"/>
                      <w:szCs w:val="21"/>
                      <w:highlight w:val="none"/>
                    </w:rPr>
                    <w:t>0.5m</w:t>
                  </w:r>
                </w:p>
              </w:tc>
              <w:tc>
                <w:tcPr>
                  <w:tcW w:w="979" w:type="pct"/>
                  <w:tcBorders>
                    <w:tl2br w:val="nil"/>
                    <w:tr2bl w:val="nil"/>
                  </w:tcBorders>
                  <w:noWrap/>
                  <w:vAlign w:val="center"/>
                </w:tcPr>
                <w:p w14:paraId="764A8E5C">
                  <w:pPr>
                    <w:jc w:val="center"/>
                    <w:rPr>
                      <w:rFonts w:hint="eastAsia"/>
                      <w:color w:val="auto"/>
                      <w:szCs w:val="21"/>
                      <w:highlight w:val="none"/>
                    </w:rPr>
                  </w:pPr>
                  <w:r>
                    <w:rPr>
                      <w:rFonts w:hint="eastAsia"/>
                      <w:color w:val="auto"/>
                      <w:szCs w:val="21"/>
                      <w:highlight w:val="none"/>
                    </w:rPr>
                    <w:t>0.5×0.5</w:t>
                  </w:r>
                </w:p>
              </w:tc>
              <w:tc>
                <w:tcPr>
                  <w:tcW w:w="905" w:type="pct"/>
                  <w:tcBorders>
                    <w:tl2br w:val="nil"/>
                    <w:tr2bl w:val="nil"/>
                  </w:tcBorders>
                  <w:noWrap/>
                  <w:vAlign w:val="center"/>
                </w:tcPr>
                <w:p w14:paraId="5B0C5B71">
                  <w:pPr>
                    <w:widowControl/>
                    <w:jc w:val="center"/>
                    <w:textAlignment w:val="center"/>
                    <w:rPr>
                      <w:rFonts w:hint="eastAsia"/>
                      <w:color w:val="auto"/>
                      <w:szCs w:val="21"/>
                      <w:highlight w:val="none"/>
                    </w:rPr>
                  </w:pPr>
                  <w:r>
                    <w:rPr>
                      <w:rFonts w:hint="eastAsia"/>
                      <w:color w:val="auto"/>
                      <w:szCs w:val="21"/>
                      <w:highlight w:val="none"/>
                    </w:rPr>
                    <w:t>0.25</w:t>
                  </w:r>
                </w:p>
              </w:tc>
              <w:tc>
                <w:tcPr>
                  <w:tcW w:w="725" w:type="pct"/>
                  <w:tcBorders>
                    <w:tl2br w:val="nil"/>
                    <w:tr2bl w:val="nil"/>
                  </w:tcBorders>
                  <w:noWrap/>
                  <w:vAlign w:val="center"/>
                </w:tcPr>
                <w:p w14:paraId="4414EB70">
                  <w:pPr>
                    <w:widowControl/>
                    <w:jc w:val="center"/>
                    <w:textAlignment w:val="center"/>
                    <w:rPr>
                      <w:rFonts w:hint="eastAsia"/>
                      <w:color w:val="auto"/>
                      <w:kern w:val="0"/>
                      <w:szCs w:val="21"/>
                      <w:highlight w:val="none"/>
                    </w:rPr>
                  </w:pPr>
                  <w:r>
                    <w:rPr>
                      <w:rFonts w:hint="eastAsia"/>
                      <w:color w:val="auto"/>
                      <w:kern w:val="0"/>
                      <w:szCs w:val="21"/>
                      <w:highlight w:val="none"/>
                      <w:lang w:eastAsia="zh-CN"/>
                    </w:rPr>
                    <w:t>0</w:t>
                  </w:r>
                  <w:r>
                    <w:rPr>
                      <w:rFonts w:hint="eastAsia"/>
                      <w:color w:val="auto"/>
                      <w:kern w:val="0"/>
                      <w:szCs w:val="21"/>
                      <w:highlight w:val="none"/>
                      <w:lang w:val="en-US" w:eastAsia="zh-CN"/>
                    </w:rPr>
                    <w:t>.4</w:t>
                  </w:r>
                </w:p>
              </w:tc>
              <w:tc>
                <w:tcPr>
                  <w:tcW w:w="985" w:type="pct"/>
                  <w:tcBorders>
                    <w:tl2br w:val="nil"/>
                    <w:tr2bl w:val="nil"/>
                  </w:tcBorders>
                  <w:noWrap/>
                  <w:vAlign w:val="center"/>
                </w:tcPr>
                <w:p w14:paraId="08EA1515">
                  <w:pPr>
                    <w:widowControl/>
                    <w:jc w:val="center"/>
                    <w:textAlignment w:val="center"/>
                    <w:rPr>
                      <w:rFonts w:hint="eastAsia"/>
                      <w:color w:val="auto"/>
                      <w:szCs w:val="21"/>
                      <w:highlight w:val="none"/>
                    </w:rPr>
                  </w:pPr>
                  <w:r>
                    <w:rPr>
                      <w:rFonts w:hint="eastAsia"/>
                      <w:color w:val="auto"/>
                      <w:szCs w:val="21"/>
                      <w:highlight w:val="none"/>
                      <w:lang w:val="en-US" w:eastAsia="zh-CN"/>
                    </w:rPr>
                    <w:t>2160</w:t>
                  </w:r>
                </w:p>
              </w:tc>
            </w:tr>
            <w:tr w14:paraId="1EC128BA">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92" w:type="pct"/>
                  <w:tcBorders>
                    <w:tl2br w:val="nil"/>
                    <w:tr2bl w:val="nil"/>
                  </w:tcBorders>
                  <w:noWrap/>
                  <w:vAlign w:val="center"/>
                </w:tcPr>
                <w:p w14:paraId="1F15473B">
                  <w:pPr>
                    <w:jc w:val="center"/>
                    <w:rPr>
                      <w:rFonts w:hint="eastAsia"/>
                      <w:color w:val="auto"/>
                      <w:highlight w:val="none"/>
                    </w:rPr>
                  </w:pPr>
                  <w:r>
                    <w:rPr>
                      <w:rFonts w:hint="eastAsia"/>
                      <w:color w:val="auto"/>
                      <w:highlight w:val="none"/>
                    </w:rPr>
                    <w:t>注塑机</w:t>
                  </w:r>
                </w:p>
              </w:tc>
              <w:tc>
                <w:tcPr>
                  <w:tcW w:w="512" w:type="pct"/>
                  <w:tcBorders>
                    <w:tl2br w:val="nil"/>
                    <w:tr2bl w:val="nil"/>
                  </w:tcBorders>
                  <w:noWrap/>
                  <w:vAlign w:val="center"/>
                </w:tcPr>
                <w:p w14:paraId="6E121A26">
                  <w:pPr>
                    <w:jc w:val="center"/>
                    <w:rPr>
                      <w:rFonts w:hint="eastAsia"/>
                      <w:color w:val="auto"/>
                      <w:szCs w:val="21"/>
                      <w:highlight w:val="none"/>
                    </w:rPr>
                  </w:pPr>
                  <w:r>
                    <w:rPr>
                      <w:rFonts w:hint="eastAsia"/>
                      <w:color w:val="auto"/>
                      <w:szCs w:val="21"/>
                      <w:highlight w:val="none"/>
                    </w:rPr>
                    <w:t>0.5m</w:t>
                  </w:r>
                </w:p>
              </w:tc>
              <w:tc>
                <w:tcPr>
                  <w:tcW w:w="979" w:type="pct"/>
                  <w:tcBorders>
                    <w:tl2br w:val="nil"/>
                    <w:tr2bl w:val="nil"/>
                  </w:tcBorders>
                  <w:noWrap/>
                  <w:vAlign w:val="center"/>
                </w:tcPr>
                <w:p w14:paraId="332FB084">
                  <w:pPr>
                    <w:jc w:val="center"/>
                    <w:rPr>
                      <w:rFonts w:hint="eastAsia"/>
                      <w:color w:val="auto"/>
                      <w:szCs w:val="21"/>
                      <w:highlight w:val="none"/>
                    </w:rPr>
                  </w:pPr>
                  <w:r>
                    <w:rPr>
                      <w:rFonts w:hint="eastAsia"/>
                      <w:color w:val="auto"/>
                      <w:szCs w:val="21"/>
                      <w:highlight w:val="none"/>
                    </w:rPr>
                    <w:t>0.5×0.5</w:t>
                  </w:r>
                </w:p>
              </w:tc>
              <w:tc>
                <w:tcPr>
                  <w:tcW w:w="905" w:type="pct"/>
                  <w:tcBorders>
                    <w:tl2br w:val="nil"/>
                    <w:tr2bl w:val="nil"/>
                  </w:tcBorders>
                  <w:noWrap/>
                  <w:vAlign w:val="center"/>
                </w:tcPr>
                <w:p w14:paraId="3C581EFC">
                  <w:pPr>
                    <w:widowControl/>
                    <w:jc w:val="center"/>
                    <w:textAlignment w:val="center"/>
                    <w:rPr>
                      <w:rFonts w:hint="eastAsia"/>
                      <w:color w:val="auto"/>
                      <w:szCs w:val="21"/>
                      <w:highlight w:val="none"/>
                    </w:rPr>
                  </w:pPr>
                  <w:r>
                    <w:rPr>
                      <w:rFonts w:hint="eastAsia"/>
                      <w:color w:val="auto"/>
                      <w:szCs w:val="21"/>
                      <w:highlight w:val="none"/>
                    </w:rPr>
                    <w:t>0.25</w:t>
                  </w:r>
                </w:p>
              </w:tc>
              <w:tc>
                <w:tcPr>
                  <w:tcW w:w="725" w:type="pct"/>
                  <w:tcBorders>
                    <w:tl2br w:val="nil"/>
                    <w:tr2bl w:val="nil"/>
                  </w:tcBorders>
                  <w:noWrap/>
                  <w:vAlign w:val="center"/>
                </w:tcPr>
                <w:p w14:paraId="0AD28629">
                  <w:pPr>
                    <w:widowControl/>
                    <w:jc w:val="center"/>
                    <w:textAlignment w:val="center"/>
                    <w:rPr>
                      <w:rFonts w:hint="default"/>
                      <w:color w:val="auto"/>
                      <w:kern w:val="0"/>
                      <w:szCs w:val="21"/>
                      <w:highlight w:val="none"/>
                      <w:lang w:val="en-US"/>
                    </w:rPr>
                  </w:pPr>
                  <w:r>
                    <w:rPr>
                      <w:rFonts w:hint="eastAsia"/>
                      <w:color w:val="auto"/>
                      <w:kern w:val="0"/>
                      <w:szCs w:val="21"/>
                      <w:highlight w:val="none"/>
                      <w:lang w:eastAsia="zh-CN"/>
                    </w:rPr>
                    <w:t>0</w:t>
                  </w:r>
                  <w:r>
                    <w:rPr>
                      <w:rFonts w:hint="eastAsia"/>
                      <w:color w:val="auto"/>
                      <w:kern w:val="0"/>
                      <w:szCs w:val="21"/>
                      <w:highlight w:val="none"/>
                      <w:lang w:val="en-US" w:eastAsia="zh-CN"/>
                    </w:rPr>
                    <w:t>.4</w:t>
                  </w:r>
                </w:p>
              </w:tc>
              <w:tc>
                <w:tcPr>
                  <w:tcW w:w="985" w:type="pct"/>
                  <w:tcBorders>
                    <w:tl2br w:val="nil"/>
                    <w:tr2bl w:val="nil"/>
                  </w:tcBorders>
                  <w:noWrap/>
                  <w:vAlign w:val="center"/>
                </w:tcPr>
                <w:p w14:paraId="291209BA">
                  <w:pPr>
                    <w:widowControl/>
                    <w:jc w:val="center"/>
                    <w:textAlignment w:val="center"/>
                    <w:rPr>
                      <w:rFonts w:hint="eastAsia"/>
                      <w:color w:val="auto"/>
                      <w:szCs w:val="21"/>
                      <w:highlight w:val="none"/>
                    </w:rPr>
                  </w:pPr>
                  <w:r>
                    <w:rPr>
                      <w:rFonts w:hint="eastAsia"/>
                      <w:color w:val="auto"/>
                      <w:szCs w:val="21"/>
                      <w:highlight w:val="none"/>
                      <w:lang w:val="en-US" w:eastAsia="zh-CN"/>
                    </w:rPr>
                    <w:t>2160</w:t>
                  </w:r>
                </w:p>
              </w:tc>
            </w:tr>
            <w:tr w14:paraId="582D78D2">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92" w:type="pct"/>
                  <w:tcBorders>
                    <w:tl2br w:val="nil"/>
                    <w:tr2bl w:val="nil"/>
                  </w:tcBorders>
                  <w:noWrap/>
                  <w:vAlign w:val="center"/>
                </w:tcPr>
                <w:p w14:paraId="6883BC4E">
                  <w:pPr>
                    <w:jc w:val="center"/>
                    <w:rPr>
                      <w:rFonts w:hint="eastAsia" w:eastAsia="宋体"/>
                      <w:color w:val="auto"/>
                      <w:highlight w:val="none"/>
                      <w:lang w:eastAsia="zh-CN"/>
                    </w:rPr>
                  </w:pPr>
                  <w:r>
                    <w:rPr>
                      <w:rFonts w:hint="eastAsia"/>
                      <w:color w:val="auto"/>
                      <w:highlight w:val="none"/>
                      <w:lang w:eastAsia="zh-CN"/>
                    </w:rPr>
                    <w:t>喷码机</w:t>
                  </w:r>
                </w:p>
              </w:tc>
              <w:tc>
                <w:tcPr>
                  <w:tcW w:w="512" w:type="pct"/>
                  <w:tcBorders>
                    <w:tl2br w:val="nil"/>
                    <w:tr2bl w:val="nil"/>
                  </w:tcBorders>
                  <w:noWrap/>
                  <w:vAlign w:val="center"/>
                </w:tcPr>
                <w:p w14:paraId="44DABBB8">
                  <w:pPr>
                    <w:jc w:val="center"/>
                    <w:rPr>
                      <w:rFonts w:hint="default" w:eastAsia="宋体"/>
                      <w:color w:val="auto"/>
                      <w:szCs w:val="21"/>
                      <w:highlight w:val="none"/>
                      <w:lang w:val="en-US" w:eastAsia="zh-CN"/>
                    </w:rPr>
                  </w:pPr>
                  <w:r>
                    <w:rPr>
                      <w:rFonts w:hint="eastAsia"/>
                      <w:color w:val="auto"/>
                      <w:szCs w:val="21"/>
                      <w:highlight w:val="none"/>
                    </w:rPr>
                    <w:t>0.5m</w:t>
                  </w:r>
                </w:p>
              </w:tc>
              <w:tc>
                <w:tcPr>
                  <w:tcW w:w="1520" w:type="dxa"/>
                  <w:tcBorders>
                    <w:tl2br w:val="nil"/>
                    <w:tr2bl w:val="nil"/>
                  </w:tcBorders>
                  <w:noWrap/>
                  <w:vAlign w:val="center"/>
                </w:tcPr>
                <w:p w14:paraId="096DEE77">
                  <w:pPr>
                    <w:jc w:val="center"/>
                    <w:rPr>
                      <w:rFonts w:hint="eastAsia"/>
                      <w:color w:val="auto"/>
                      <w:szCs w:val="21"/>
                      <w:highlight w:val="none"/>
                    </w:rPr>
                  </w:pPr>
                  <w:r>
                    <w:rPr>
                      <w:rFonts w:hint="eastAsia"/>
                      <w:color w:val="auto"/>
                      <w:szCs w:val="21"/>
                      <w:highlight w:val="none"/>
                    </w:rPr>
                    <w:t>0.5×0.5</w:t>
                  </w:r>
                </w:p>
              </w:tc>
              <w:tc>
                <w:tcPr>
                  <w:tcW w:w="1405" w:type="dxa"/>
                  <w:tcBorders>
                    <w:tl2br w:val="nil"/>
                    <w:tr2bl w:val="nil"/>
                  </w:tcBorders>
                  <w:noWrap/>
                  <w:vAlign w:val="center"/>
                </w:tcPr>
                <w:p w14:paraId="111AF24D">
                  <w:pPr>
                    <w:widowControl/>
                    <w:jc w:val="center"/>
                    <w:textAlignment w:val="center"/>
                    <w:rPr>
                      <w:rFonts w:hint="eastAsia"/>
                      <w:color w:val="auto"/>
                      <w:szCs w:val="21"/>
                      <w:highlight w:val="none"/>
                    </w:rPr>
                  </w:pPr>
                  <w:r>
                    <w:rPr>
                      <w:rFonts w:hint="eastAsia"/>
                      <w:color w:val="auto"/>
                      <w:szCs w:val="21"/>
                      <w:highlight w:val="none"/>
                    </w:rPr>
                    <w:t>0.25</w:t>
                  </w:r>
                </w:p>
              </w:tc>
              <w:tc>
                <w:tcPr>
                  <w:tcW w:w="1126" w:type="dxa"/>
                  <w:tcBorders>
                    <w:tl2br w:val="nil"/>
                    <w:tr2bl w:val="nil"/>
                  </w:tcBorders>
                  <w:noWrap/>
                  <w:vAlign w:val="center"/>
                </w:tcPr>
                <w:p w14:paraId="76EABF3F">
                  <w:pPr>
                    <w:widowControl/>
                    <w:jc w:val="center"/>
                    <w:textAlignment w:val="center"/>
                    <w:rPr>
                      <w:rFonts w:hint="eastAsia"/>
                      <w:color w:val="auto"/>
                      <w:kern w:val="0"/>
                      <w:szCs w:val="21"/>
                      <w:highlight w:val="none"/>
                      <w:lang w:eastAsia="zh-CN"/>
                    </w:rPr>
                  </w:pPr>
                  <w:r>
                    <w:rPr>
                      <w:rFonts w:hint="eastAsia"/>
                      <w:color w:val="auto"/>
                      <w:kern w:val="0"/>
                      <w:szCs w:val="21"/>
                      <w:highlight w:val="none"/>
                      <w:lang w:eastAsia="zh-CN"/>
                    </w:rPr>
                    <w:t>0</w:t>
                  </w:r>
                  <w:r>
                    <w:rPr>
                      <w:rFonts w:hint="eastAsia"/>
                      <w:color w:val="auto"/>
                      <w:kern w:val="0"/>
                      <w:szCs w:val="21"/>
                      <w:highlight w:val="none"/>
                      <w:lang w:val="en-US" w:eastAsia="zh-CN"/>
                    </w:rPr>
                    <w:t>.4</w:t>
                  </w:r>
                </w:p>
              </w:tc>
              <w:tc>
                <w:tcPr>
                  <w:tcW w:w="1529" w:type="dxa"/>
                  <w:tcBorders>
                    <w:tl2br w:val="nil"/>
                    <w:tr2bl w:val="nil"/>
                  </w:tcBorders>
                  <w:noWrap/>
                  <w:vAlign w:val="center"/>
                </w:tcPr>
                <w:p w14:paraId="47A259DC">
                  <w:pPr>
                    <w:widowControl/>
                    <w:jc w:val="center"/>
                    <w:textAlignment w:val="center"/>
                    <w:rPr>
                      <w:rFonts w:hint="eastAsia"/>
                      <w:color w:val="auto"/>
                      <w:szCs w:val="21"/>
                      <w:highlight w:val="none"/>
                      <w:lang w:val="en-US" w:eastAsia="zh-CN"/>
                    </w:rPr>
                  </w:pPr>
                  <w:r>
                    <w:rPr>
                      <w:rFonts w:hint="eastAsia"/>
                      <w:color w:val="auto"/>
                      <w:szCs w:val="21"/>
                      <w:highlight w:val="none"/>
                      <w:lang w:val="en-US" w:eastAsia="zh-CN"/>
                    </w:rPr>
                    <w:t>2160</w:t>
                  </w:r>
                </w:p>
              </w:tc>
            </w:tr>
            <w:tr w14:paraId="4E260330">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92" w:type="pct"/>
                  <w:tcBorders>
                    <w:tl2br w:val="nil"/>
                    <w:tr2bl w:val="nil"/>
                  </w:tcBorders>
                  <w:noWrap/>
                  <w:vAlign w:val="center"/>
                </w:tcPr>
                <w:p w14:paraId="3BE3663F">
                  <w:pPr>
                    <w:jc w:val="center"/>
                    <w:rPr>
                      <w:rFonts w:hint="eastAsia"/>
                      <w:color w:val="auto"/>
                      <w:highlight w:val="none"/>
                    </w:rPr>
                  </w:pPr>
                  <w:r>
                    <w:rPr>
                      <w:rFonts w:hint="eastAsia"/>
                      <w:color w:val="auto"/>
                      <w:highlight w:val="none"/>
                    </w:rPr>
                    <w:t>喷码机</w:t>
                  </w:r>
                </w:p>
              </w:tc>
              <w:tc>
                <w:tcPr>
                  <w:tcW w:w="512" w:type="pct"/>
                  <w:tcBorders>
                    <w:tl2br w:val="nil"/>
                    <w:tr2bl w:val="nil"/>
                  </w:tcBorders>
                  <w:noWrap/>
                  <w:vAlign w:val="center"/>
                </w:tcPr>
                <w:p w14:paraId="7CA881CD">
                  <w:pPr>
                    <w:jc w:val="center"/>
                    <w:rPr>
                      <w:rFonts w:hint="eastAsia"/>
                      <w:color w:val="auto"/>
                      <w:szCs w:val="21"/>
                      <w:highlight w:val="none"/>
                    </w:rPr>
                  </w:pPr>
                  <w:r>
                    <w:rPr>
                      <w:rFonts w:hint="eastAsia"/>
                      <w:color w:val="auto"/>
                      <w:szCs w:val="21"/>
                      <w:highlight w:val="none"/>
                    </w:rPr>
                    <w:t>0.5m</w:t>
                  </w:r>
                </w:p>
              </w:tc>
              <w:tc>
                <w:tcPr>
                  <w:tcW w:w="1520" w:type="dxa"/>
                  <w:tcBorders>
                    <w:tl2br w:val="nil"/>
                    <w:tr2bl w:val="nil"/>
                  </w:tcBorders>
                  <w:noWrap/>
                  <w:vAlign w:val="center"/>
                </w:tcPr>
                <w:p w14:paraId="7EAA6CBE">
                  <w:pPr>
                    <w:jc w:val="center"/>
                    <w:rPr>
                      <w:rFonts w:hint="eastAsia"/>
                      <w:color w:val="auto"/>
                      <w:szCs w:val="21"/>
                      <w:highlight w:val="none"/>
                    </w:rPr>
                  </w:pPr>
                  <w:r>
                    <w:rPr>
                      <w:rFonts w:hint="eastAsia"/>
                      <w:color w:val="auto"/>
                      <w:szCs w:val="21"/>
                      <w:highlight w:val="none"/>
                    </w:rPr>
                    <w:t>0.5×0.5</w:t>
                  </w:r>
                </w:p>
              </w:tc>
              <w:tc>
                <w:tcPr>
                  <w:tcW w:w="1405" w:type="dxa"/>
                  <w:tcBorders>
                    <w:tl2br w:val="nil"/>
                    <w:tr2bl w:val="nil"/>
                  </w:tcBorders>
                  <w:noWrap/>
                  <w:vAlign w:val="center"/>
                </w:tcPr>
                <w:p w14:paraId="6E78B229">
                  <w:pPr>
                    <w:widowControl/>
                    <w:jc w:val="center"/>
                    <w:textAlignment w:val="center"/>
                    <w:rPr>
                      <w:rFonts w:hint="eastAsia"/>
                      <w:color w:val="auto"/>
                      <w:szCs w:val="21"/>
                      <w:highlight w:val="none"/>
                    </w:rPr>
                  </w:pPr>
                  <w:r>
                    <w:rPr>
                      <w:rFonts w:hint="eastAsia"/>
                      <w:color w:val="auto"/>
                      <w:szCs w:val="21"/>
                      <w:highlight w:val="none"/>
                    </w:rPr>
                    <w:t>0.25</w:t>
                  </w:r>
                </w:p>
              </w:tc>
              <w:tc>
                <w:tcPr>
                  <w:tcW w:w="1126" w:type="dxa"/>
                  <w:tcBorders>
                    <w:tl2br w:val="nil"/>
                    <w:tr2bl w:val="nil"/>
                  </w:tcBorders>
                  <w:noWrap/>
                  <w:vAlign w:val="center"/>
                </w:tcPr>
                <w:p w14:paraId="51DD3175">
                  <w:pPr>
                    <w:widowControl/>
                    <w:jc w:val="center"/>
                    <w:textAlignment w:val="center"/>
                    <w:rPr>
                      <w:rFonts w:hint="eastAsia"/>
                      <w:color w:val="auto"/>
                      <w:kern w:val="0"/>
                      <w:szCs w:val="21"/>
                      <w:highlight w:val="none"/>
                      <w:lang w:eastAsia="zh-CN"/>
                    </w:rPr>
                  </w:pPr>
                  <w:r>
                    <w:rPr>
                      <w:rFonts w:hint="eastAsia"/>
                      <w:color w:val="auto"/>
                      <w:kern w:val="0"/>
                      <w:szCs w:val="21"/>
                      <w:highlight w:val="none"/>
                      <w:lang w:eastAsia="zh-CN"/>
                    </w:rPr>
                    <w:t>0</w:t>
                  </w:r>
                  <w:r>
                    <w:rPr>
                      <w:rFonts w:hint="eastAsia"/>
                      <w:color w:val="auto"/>
                      <w:kern w:val="0"/>
                      <w:szCs w:val="21"/>
                      <w:highlight w:val="none"/>
                      <w:lang w:val="en-US" w:eastAsia="zh-CN"/>
                    </w:rPr>
                    <w:t>.4</w:t>
                  </w:r>
                </w:p>
              </w:tc>
              <w:tc>
                <w:tcPr>
                  <w:tcW w:w="1529" w:type="dxa"/>
                  <w:tcBorders>
                    <w:tl2br w:val="nil"/>
                    <w:tr2bl w:val="nil"/>
                  </w:tcBorders>
                  <w:noWrap/>
                  <w:vAlign w:val="center"/>
                </w:tcPr>
                <w:p w14:paraId="5C145C5C">
                  <w:pPr>
                    <w:widowControl/>
                    <w:jc w:val="center"/>
                    <w:textAlignment w:val="center"/>
                    <w:rPr>
                      <w:rFonts w:hint="eastAsia"/>
                      <w:color w:val="auto"/>
                      <w:szCs w:val="21"/>
                      <w:highlight w:val="none"/>
                      <w:lang w:val="en-US" w:eastAsia="zh-CN"/>
                    </w:rPr>
                  </w:pPr>
                  <w:r>
                    <w:rPr>
                      <w:rFonts w:hint="eastAsia"/>
                      <w:color w:val="auto"/>
                      <w:szCs w:val="21"/>
                      <w:highlight w:val="none"/>
                      <w:lang w:val="en-US" w:eastAsia="zh-CN"/>
                    </w:rPr>
                    <w:t>2160</w:t>
                  </w:r>
                </w:p>
              </w:tc>
            </w:tr>
            <w:tr w14:paraId="51534FB0">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014" w:type="pct"/>
                  <w:gridSpan w:val="5"/>
                  <w:tcBorders>
                    <w:tl2br w:val="nil"/>
                    <w:tr2bl w:val="nil"/>
                  </w:tcBorders>
                  <w:noWrap/>
                  <w:vAlign w:val="center"/>
                </w:tcPr>
                <w:p w14:paraId="38AD163A">
                  <w:pPr>
                    <w:widowControl/>
                    <w:jc w:val="center"/>
                    <w:textAlignment w:val="center"/>
                    <w:rPr>
                      <w:rFonts w:hint="eastAsia"/>
                      <w:color w:val="auto"/>
                      <w:kern w:val="0"/>
                      <w:szCs w:val="21"/>
                      <w:highlight w:val="none"/>
                    </w:rPr>
                  </w:pPr>
                  <w:r>
                    <w:rPr>
                      <w:rFonts w:hint="eastAsia"/>
                      <w:color w:val="auto"/>
                      <w:kern w:val="0"/>
                      <w:szCs w:val="21"/>
                      <w:highlight w:val="none"/>
                    </w:rPr>
                    <w:t>合计</w:t>
                  </w:r>
                </w:p>
              </w:tc>
              <w:tc>
                <w:tcPr>
                  <w:tcW w:w="985" w:type="pct"/>
                  <w:tcBorders>
                    <w:tl2br w:val="nil"/>
                    <w:tr2bl w:val="nil"/>
                  </w:tcBorders>
                  <w:noWrap/>
                  <w:vAlign w:val="center"/>
                </w:tcPr>
                <w:p w14:paraId="00F70029">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194400</w:t>
                  </w:r>
                </w:p>
              </w:tc>
            </w:tr>
          </w:tbl>
          <w:p w14:paraId="0C40FEB5">
            <w:pPr>
              <w:pStyle w:val="59"/>
              <w:ind w:firstLine="480"/>
              <w:rPr>
                <w:color w:val="auto"/>
                <w:highlight w:val="none"/>
              </w:rPr>
            </w:pPr>
            <w:r>
              <w:rPr>
                <w:rFonts w:hint="eastAsia"/>
                <w:color w:val="auto"/>
                <w:highlight w:val="none"/>
              </w:rPr>
              <w:t>经过计算集气罩风机风量为</w:t>
            </w:r>
            <w:r>
              <w:rPr>
                <w:rFonts w:hint="eastAsia"/>
                <w:color w:val="auto"/>
                <w:highlight w:val="none"/>
                <w:lang w:val="en-US" w:eastAsia="zh-CN"/>
              </w:rPr>
              <w:t>194400</w:t>
            </w:r>
            <w:r>
              <w:rPr>
                <w:rFonts w:hint="eastAsia"/>
                <w:color w:val="auto"/>
                <w:highlight w:val="none"/>
              </w:rPr>
              <w:t>m</w:t>
            </w:r>
            <w:r>
              <w:rPr>
                <w:rFonts w:hint="eastAsia"/>
                <w:color w:val="auto"/>
                <w:highlight w:val="none"/>
                <w:vertAlign w:val="superscript"/>
              </w:rPr>
              <w:t>3</w:t>
            </w:r>
            <w:r>
              <w:rPr>
                <w:rFonts w:hint="eastAsia"/>
                <w:color w:val="auto"/>
                <w:highlight w:val="none"/>
              </w:rPr>
              <w:t>/h，</w:t>
            </w:r>
            <w:r>
              <w:rPr>
                <w:color w:val="auto"/>
                <w:highlight w:val="none"/>
              </w:rPr>
              <w:t>考虑到风量损失，项目设置风量为</w:t>
            </w:r>
            <w:r>
              <w:rPr>
                <w:rFonts w:hint="eastAsia"/>
                <w:color w:val="auto"/>
                <w:highlight w:val="none"/>
                <w:lang w:val="en-US" w:eastAsia="zh-CN"/>
              </w:rPr>
              <w:t>20000</w:t>
            </w:r>
            <w:r>
              <w:rPr>
                <w:color w:val="auto"/>
                <w:highlight w:val="none"/>
              </w:rPr>
              <w:t>m</w:t>
            </w:r>
            <w:r>
              <w:rPr>
                <w:rFonts w:hint="eastAsia"/>
                <w:color w:val="auto"/>
                <w:highlight w:val="none"/>
                <w:vertAlign w:val="superscript"/>
              </w:rPr>
              <w:t>3</w:t>
            </w:r>
            <w:r>
              <w:rPr>
                <w:color w:val="auto"/>
                <w:highlight w:val="none"/>
              </w:rPr>
              <w:t>/h，项目集气罩面积覆盖整个产污口，</w:t>
            </w:r>
            <w:r>
              <w:rPr>
                <w:rFonts w:hint="eastAsia"/>
                <w:color w:val="auto"/>
                <w:highlight w:val="none"/>
              </w:rPr>
              <w:t>集气罩高度和角度使其尽量靠近污染源来提高收集效率，为避免横向气流干扰，搅拌锅、注塑机</w:t>
            </w:r>
            <w:r>
              <w:rPr>
                <w:color w:val="auto"/>
                <w:highlight w:val="none"/>
              </w:rPr>
              <w:t>上方</w:t>
            </w:r>
            <w:r>
              <w:rPr>
                <w:rFonts w:hint="eastAsia"/>
                <w:color w:val="auto"/>
                <w:highlight w:val="none"/>
              </w:rPr>
              <w:t>设置集气罩，尽可能避免粉尘扩散，参照《袋式除尘工程通用技术规范》（HJ2020-2012）中“半封闭集气罩的捕集效果为95%”，因此本项目搅拌锅</w:t>
            </w:r>
            <w:r>
              <w:rPr>
                <w:rFonts w:hint="eastAsia"/>
                <w:color w:val="auto"/>
                <w:highlight w:val="none"/>
                <w:lang w:val="en-US" w:eastAsia="zh-CN"/>
              </w:rPr>
              <w:t>2台</w:t>
            </w:r>
            <w:r>
              <w:rPr>
                <w:rFonts w:hint="eastAsia"/>
                <w:color w:val="auto"/>
                <w:highlight w:val="none"/>
              </w:rPr>
              <w:t>、注塑机</w:t>
            </w:r>
            <w:r>
              <w:rPr>
                <w:rFonts w:hint="eastAsia"/>
                <w:color w:val="auto"/>
                <w:highlight w:val="none"/>
                <w:lang w:val="en-US" w:eastAsia="zh-CN"/>
              </w:rPr>
              <w:t>5台</w:t>
            </w:r>
            <w:r>
              <w:rPr>
                <w:rFonts w:hint="eastAsia"/>
                <w:color w:val="auto"/>
                <w:highlight w:val="none"/>
              </w:rPr>
              <w:t>上方设置的集气罩收集效率按95%计。</w:t>
            </w:r>
          </w:p>
          <w:p w14:paraId="3DECC81D">
            <w:pPr>
              <w:pStyle w:val="59"/>
              <w:ind w:firstLine="480"/>
              <w:rPr>
                <w:rFonts w:hint="eastAsia"/>
                <w:color w:val="auto"/>
                <w:highlight w:val="none"/>
              </w:rPr>
            </w:pPr>
            <w:r>
              <w:rPr>
                <w:color w:val="auto"/>
                <w:highlight w:val="none"/>
              </w:rPr>
              <w:t>上述设备产生的</w:t>
            </w:r>
            <w:r>
              <w:rPr>
                <w:rFonts w:hint="eastAsia"/>
                <w:color w:val="auto"/>
                <w:highlight w:val="none"/>
              </w:rPr>
              <w:t>废气</w:t>
            </w:r>
            <w:r>
              <w:rPr>
                <w:color w:val="auto"/>
                <w:highlight w:val="none"/>
              </w:rPr>
              <w:t>经</w:t>
            </w:r>
            <w:r>
              <w:rPr>
                <w:rFonts w:hint="eastAsia"/>
                <w:color w:val="auto"/>
                <w:highlight w:val="none"/>
              </w:rPr>
              <w:t>封闭集气</w:t>
            </w:r>
            <w:r>
              <w:rPr>
                <w:color w:val="auto"/>
                <w:highlight w:val="none"/>
              </w:rPr>
              <w:t>罩收集后由封闭式管线引入布袋除尘器</w:t>
            </w:r>
            <w:r>
              <w:rPr>
                <w:rFonts w:hint="eastAsia"/>
                <w:color w:val="auto"/>
                <w:highlight w:val="none"/>
              </w:rPr>
              <w:t>+二级活性炭</w:t>
            </w:r>
            <w:r>
              <w:rPr>
                <w:color w:val="auto"/>
                <w:highlight w:val="none"/>
              </w:rPr>
              <w:t>进行除尘处理，</w:t>
            </w:r>
            <w:r>
              <w:rPr>
                <w:rFonts w:hint="eastAsia"/>
                <w:color w:val="auto"/>
                <w:highlight w:val="none"/>
              </w:rPr>
              <w:t>半封闭集气</w:t>
            </w:r>
            <w:r>
              <w:rPr>
                <w:color w:val="auto"/>
                <w:highlight w:val="none"/>
              </w:rPr>
              <w:t>罩捕集效率可达到9</w:t>
            </w:r>
            <w:r>
              <w:rPr>
                <w:rFonts w:hint="eastAsia"/>
                <w:color w:val="auto"/>
                <w:highlight w:val="none"/>
              </w:rPr>
              <w:t>5</w:t>
            </w:r>
            <w:r>
              <w:rPr>
                <w:color w:val="auto"/>
                <w:highlight w:val="none"/>
              </w:rPr>
              <w:t>%，布袋除尘器除尘效率为</w:t>
            </w:r>
            <w:r>
              <w:rPr>
                <w:rFonts w:hint="eastAsia"/>
                <w:color w:val="auto"/>
                <w:highlight w:val="none"/>
              </w:rPr>
              <w:t>99</w:t>
            </w:r>
            <w:r>
              <w:rPr>
                <w:color w:val="auto"/>
                <w:highlight w:val="none"/>
              </w:rPr>
              <w:t>%</w:t>
            </w:r>
            <w:r>
              <w:rPr>
                <w:rFonts w:hint="eastAsia"/>
                <w:color w:val="auto"/>
                <w:highlight w:val="none"/>
              </w:rPr>
              <w:t>。</w:t>
            </w:r>
          </w:p>
          <w:p w14:paraId="3A3EFD3D">
            <w:pPr>
              <w:pStyle w:val="59"/>
              <w:ind w:firstLine="480"/>
              <w:rPr>
                <w:rFonts w:hint="eastAsia"/>
                <w:color w:val="auto"/>
                <w:sz w:val="24"/>
                <w:highlight w:val="none"/>
              </w:rPr>
            </w:pPr>
            <w:r>
              <w:rPr>
                <w:rFonts w:hint="eastAsia"/>
                <w:color w:val="auto"/>
                <w:sz w:val="24"/>
                <w:highlight w:val="none"/>
              </w:rPr>
              <w:t>本项目</w:t>
            </w:r>
            <w:r>
              <w:rPr>
                <w:rFonts w:hint="eastAsia"/>
                <w:color w:val="auto"/>
                <w:sz w:val="24"/>
                <w:highlight w:val="none"/>
                <w:lang w:eastAsia="zh-CN"/>
              </w:rPr>
              <w:t>要求</w:t>
            </w:r>
            <w:r>
              <w:rPr>
                <w:rFonts w:hint="eastAsia"/>
                <w:color w:val="auto"/>
                <w:sz w:val="24"/>
                <w:highlight w:val="none"/>
              </w:rPr>
              <w:t>使用碘值不小于800mg/g的蜂窝状活性炭，横向强度不低于0.3MPa，纵向强度不低于0.8MPa，BET比表面积不低于750m/g。二级活性炭吸附效率的取值：参照《印刷、制鞋、家具表面涂装（汽车制造）行业挥发性有机物总量减排核算细则》，细则中包含其他塑料制品制造程序。活性炭吸附法的处理效率为45%~80%，单级活性炭的处理效率约55%，二级活性炭对有机废气处理效率约80%。</w:t>
            </w:r>
          </w:p>
          <w:p w14:paraId="4D57D071">
            <w:pPr>
              <w:pStyle w:val="59"/>
              <w:ind w:firstLine="480"/>
              <w:rPr>
                <w:color w:val="auto"/>
                <w:highlight w:val="none"/>
              </w:rPr>
            </w:pPr>
            <w:r>
              <w:rPr>
                <w:color w:val="auto"/>
                <w:highlight w:val="none"/>
              </w:rPr>
              <w:t>本项目</w:t>
            </w:r>
            <w:r>
              <w:rPr>
                <w:rFonts w:hint="eastAsia"/>
                <w:color w:val="auto"/>
                <w:highlight w:val="none"/>
                <w:lang w:eastAsia="zh-CN"/>
              </w:rPr>
              <w:t>投料</w:t>
            </w:r>
            <w:r>
              <w:rPr>
                <w:rFonts w:hint="eastAsia"/>
                <w:color w:val="auto"/>
                <w:highlight w:val="none"/>
              </w:rPr>
              <w:t>、注塑及冷却定型</w:t>
            </w:r>
            <w:r>
              <w:rPr>
                <w:color w:val="auto"/>
                <w:highlight w:val="none"/>
              </w:rPr>
              <w:t>废气处理前后排放情况见表</w:t>
            </w:r>
            <w:r>
              <w:rPr>
                <w:rFonts w:hint="eastAsia"/>
                <w:color w:val="auto"/>
                <w:highlight w:val="none"/>
              </w:rPr>
              <w:t>4-</w:t>
            </w:r>
            <w:r>
              <w:rPr>
                <w:rFonts w:hint="eastAsia"/>
                <w:color w:val="auto"/>
                <w:highlight w:val="none"/>
                <w:lang w:val="en-US" w:eastAsia="zh-CN"/>
              </w:rPr>
              <w:t>7</w:t>
            </w:r>
            <w:r>
              <w:rPr>
                <w:color w:val="auto"/>
                <w:highlight w:val="none"/>
              </w:rPr>
              <w:t>。</w:t>
            </w:r>
          </w:p>
          <w:p w14:paraId="7B3BBB1E">
            <w:pPr>
              <w:pStyle w:val="37"/>
              <w:rPr>
                <w:rFonts w:hint="default"/>
                <w:color w:val="auto"/>
                <w:highlight w:val="none"/>
              </w:rPr>
            </w:pPr>
            <w:r>
              <w:rPr>
                <w:rFonts w:hint="eastAsia"/>
                <w:color w:val="auto"/>
                <w:highlight w:val="none"/>
                <w:lang w:eastAsia="zh-CN"/>
              </w:rPr>
              <w:t>投料</w:t>
            </w:r>
            <w:r>
              <w:rPr>
                <w:color w:val="auto"/>
                <w:highlight w:val="none"/>
              </w:rPr>
              <w:t>、注</w:t>
            </w:r>
            <w:r>
              <w:rPr>
                <w:rFonts w:ascii="Times New Roman" w:hAnsi="Times New Roman" w:eastAsia="宋体" w:cs="Times New Roman"/>
                <w:color w:val="auto"/>
                <w:highlight w:val="none"/>
              </w:rPr>
              <w:t>塑及冷却定型废气处理前后排放情况</w:t>
            </w:r>
          </w:p>
          <w:tbl>
            <w:tblPr>
              <w:tblStyle w:val="22"/>
              <w:tblW w:w="5000"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7"/>
              <w:gridCol w:w="519"/>
              <w:gridCol w:w="457"/>
              <w:gridCol w:w="488"/>
              <w:gridCol w:w="551"/>
              <w:gridCol w:w="613"/>
              <w:gridCol w:w="457"/>
              <w:gridCol w:w="436"/>
              <w:gridCol w:w="437"/>
              <w:gridCol w:w="333"/>
              <w:gridCol w:w="503"/>
              <w:gridCol w:w="503"/>
              <w:gridCol w:w="556"/>
              <w:gridCol w:w="576"/>
              <w:gridCol w:w="541"/>
              <w:gridCol w:w="334"/>
            </w:tblGrid>
            <w:tr w14:paraId="4FC98DF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restart"/>
                  <w:tcBorders>
                    <w:tl2br w:val="nil"/>
                    <w:tr2bl w:val="nil"/>
                  </w:tcBorders>
                  <w:noWrap/>
                  <w:vAlign w:val="center"/>
                </w:tcPr>
                <w:p w14:paraId="1F947BF1">
                  <w:pPr>
                    <w:pStyle w:val="62"/>
                    <w:rPr>
                      <w:color w:val="auto"/>
                      <w:highlight w:val="none"/>
                    </w:rPr>
                  </w:pPr>
                  <w:r>
                    <w:rPr>
                      <w:color w:val="auto"/>
                      <w:highlight w:val="none"/>
                    </w:rPr>
                    <w:t>排放源名称</w:t>
                  </w:r>
                </w:p>
              </w:tc>
              <w:tc>
                <w:tcPr>
                  <w:tcW w:w="334" w:type="pct"/>
                  <w:vMerge w:val="restart"/>
                  <w:tcBorders>
                    <w:tl2br w:val="nil"/>
                    <w:tr2bl w:val="nil"/>
                  </w:tcBorders>
                  <w:noWrap/>
                  <w:vAlign w:val="center"/>
                </w:tcPr>
                <w:p w14:paraId="2D355F26">
                  <w:pPr>
                    <w:pStyle w:val="62"/>
                    <w:rPr>
                      <w:color w:val="auto"/>
                      <w:highlight w:val="none"/>
                    </w:rPr>
                  </w:pPr>
                  <w:r>
                    <w:rPr>
                      <w:color w:val="auto"/>
                      <w:highlight w:val="none"/>
                    </w:rPr>
                    <w:t>污染物名称</w:t>
                  </w:r>
                </w:p>
              </w:tc>
              <w:tc>
                <w:tcPr>
                  <w:tcW w:w="294" w:type="pct"/>
                  <w:vMerge w:val="restart"/>
                  <w:tcBorders>
                    <w:tl2br w:val="nil"/>
                    <w:tr2bl w:val="nil"/>
                  </w:tcBorders>
                  <w:noWrap/>
                  <w:vAlign w:val="center"/>
                </w:tcPr>
                <w:p w14:paraId="077B5D50">
                  <w:pPr>
                    <w:pStyle w:val="62"/>
                    <w:rPr>
                      <w:color w:val="auto"/>
                      <w:highlight w:val="none"/>
                    </w:rPr>
                  </w:pPr>
                  <w:r>
                    <w:rPr>
                      <w:color w:val="auto"/>
                      <w:highlight w:val="none"/>
                    </w:rPr>
                    <w:t>排气量m</w:t>
                  </w:r>
                  <w:r>
                    <w:rPr>
                      <w:color w:val="auto"/>
                      <w:highlight w:val="none"/>
                      <w:vertAlign w:val="superscript"/>
                    </w:rPr>
                    <w:t>3</w:t>
                  </w:r>
                  <w:r>
                    <w:rPr>
                      <w:color w:val="auto"/>
                      <w:highlight w:val="none"/>
                    </w:rPr>
                    <w:t>/h</w:t>
                  </w:r>
                </w:p>
              </w:tc>
              <w:tc>
                <w:tcPr>
                  <w:tcW w:w="314" w:type="pct"/>
                  <w:vMerge w:val="restart"/>
                  <w:tcBorders>
                    <w:tl2br w:val="nil"/>
                    <w:tr2bl w:val="nil"/>
                  </w:tcBorders>
                  <w:noWrap/>
                  <w:vAlign w:val="center"/>
                </w:tcPr>
                <w:p w14:paraId="5ECF041D">
                  <w:pPr>
                    <w:pStyle w:val="62"/>
                    <w:rPr>
                      <w:color w:val="auto"/>
                      <w:highlight w:val="none"/>
                    </w:rPr>
                  </w:pPr>
                  <w:r>
                    <w:rPr>
                      <w:color w:val="auto"/>
                      <w:highlight w:val="none"/>
                    </w:rPr>
                    <w:t>产生量t/a</w:t>
                  </w:r>
                </w:p>
              </w:tc>
              <w:tc>
                <w:tcPr>
                  <w:tcW w:w="354" w:type="pct"/>
                  <w:vMerge w:val="restart"/>
                  <w:tcBorders>
                    <w:tl2br w:val="nil"/>
                    <w:tr2bl w:val="nil"/>
                  </w:tcBorders>
                  <w:noWrap/>
                  <w:vAlign w:val="center"/>
                </w:tcPr>
                <w:p w14:paraId="2A4A830D">
                  <w:pPr>
                    <w:pStyle w:val="62"/>
                    <w:rPr>
                      <w:color w:val="auto"/>
                      <w:highlight w:val="none"/>
                    </w:rPr>
                  </w:pPr>
                  <w:r>
                    <w:rPr>
                      <w:color w:val="auto"/>
                      <w:highlight w:val="none"/>
                    </w:rPr>
                    <w:t>产生速率kg/h</w:t>
                  </w:r>
                </w:p>
              </w:tc>
              <w:tc>
                <w:tcPr>
                  <w:tcW w:w="394" w:type="pct"/>
                  <w:vMerge w:val="restart"/>
                  <w:tcBorders>
                    <w:tl2br w:val="nil"/>
                    <w:tr2bl w:val="nil"/>
                  </w:tcBorders>
                  <w:noWrap/>
                  <w:vAlign w:val="center"/>
                </w:tcPr>
                <w:p w14:paraId="4D9D657E">
                  <w:pPr>
                    <w:pStyle w:val="62"/>
                    <w:rPr>
                      <w:color w:val="auto"/>
                      <w:highlight w:val="none"/>
                    </w:rPr>
                  </w:pPr>
                  <w:r>
                    <w:rPr>
                      <w:color w:val="auto"/>
                      <w:highlight w:val="none"/>
                    </w:rPr>
                    <w:t>产生浓度mg/m</w:t>
                  </w:r>
                  <w:r>
                    <w:rPr>
                      <w:color w:val="auto"/>
                      <w:highlight w:val="none"/>
                      <w:vertAlign w:val="superscript"/>
                    </w:rPr>
                    <w:t>3</w:t>
                  </w:r>
                </w:p>
              </w:tc>
              <w:tc>
                <w:tcPr>
                  <w:tcW w:w="294" w:type="pct"/>
                  <w:vMerge w:val="restart"/>
                  <w:tcBorders>
                    <w:tl2br w:val="nil"/>
                    <w:tr2bl w:val="nil"/>
                  </w:tcBorders>
                  <w:noWrap/>
                  <w:vAlign w:val="center"/>
                </w:tcPr>
                <w:p w14:paraId="1426D407">
                  <w:pPr>
                    <w:pStyle w:val="62"/>
                    <w:rPr>
                      <w:color w:val="auto"/>
                      <w:highlight w:val="none"/>
                    </w:rPr>
                  </w:pPr>
                  <w:r>
                    <w:rPr>
                      <w:color w:val="auto"/>
                      <w:highlight w:val="none"/>
                    </w:rPr>
                    <w:t>年工作时间h</w:t>
                  </w:r>
                </w:p>
              </w:tc>
              <w:tc>
                <w:tcPr>
                  <w:tcW w:w="562" w:type="pct"/>
                  <w:gridSpan w:val="2"/>
                  <w:tcBorders>
                    <w:tl2br w:val="nil"/>
                    <w:tr2bl w:val="nil"/>
                  </w:tcBorders>
                  <w:noWrap/>
                  <w:vAlign w:val="center"/>
                </w:tcPr>
                <w:p w14:paraId="22D23F7D">
                  <w:pPr>
                    <w:pStyle w:val="62"/>
                    <w:rPr>
                      <w:color w:val="auto"/>
                      <w:highlight w:val="none"/>
                    </w:rPr>
                  </w:pPr>
                  <w:r>
                    <w:rPr>
                      <w:color w:val="auto"/>
                      <w:highlight w:val="none"/>
                    </w:rPr>
                    <w:t>处理措施</w:t>
                  </w:r>
                </w:p>
              </w:tc>
              <w:tc>
                <w:tcPr>
                  <w:tcW w:w="214" w:type="pct"/>
                  <w:vMerge w:val="restart"/>
                  <w:tcBorders>
                    <w:tl2br w:val="nil"/>
                    <w:tr2bl w:val="nil"/>
                  </w:tcBorders>
                  <w:noWrap/>
                  <w:vAlign w:val="center"/>
                </w:tcPr>
                <w:p w14:paraId="5DD787D7">
                  <w:pPr>
                    <w:pStyle w:val="62"/>
                    <w:rPr>
                      <w:color w:val="auto"/>
                      <w:highlight w:val="none"/>
                    </w:rPr>
                  </w:pPr>
                  <w:r>
                    <w:rPr>
                      <w:color w:val="auto"/>
                      <w:highlight w:val="none"/>
                    </w:rPr>
                    <w:t>排放方式</w:t>
                  </w:r>
                </w:p>
              </w:tc>
              <w:tc>
                <w:tcPr>
                  <w:tcW w:w="324" w:type="pct"/>
                  <w:vMerge w:val="restart"/>
                  <w:tcBorders>
                    <w:tl2br w:val="nil"/>
                    <w:tr2bl w:val="nil"/>
                  </w:tcBorders>
                  <w:noWrap/>
                  <w:vAlign w:val="center"/>
                </w:tcPr>
                <w:p w14:paraId="79A30A9C">
                  <w:pPr>
                    <w:pStyle w:val="62"/>
                    <w:rPr>
                      <w:color w:val="auto"/>
                      <w:highlight w:val="none"/>
                    </w:rPr>
                  </w:pPr>
                  <w:r>
                    <w:rPr>
                      <w:color w:val="auto"/>
                      <w:highlight w:val="none"/>
                    </w:rPr>
                    <w:t>排放量t/a</w:t>
                  </w:r>
                </w:p>
              </w:tc>
              <w:tc>
                <w:tcPr>
                  <w:tcW w:w="324" w:type="pct"/>
                  <w:vMerge w:val="restart"/>
                  <w:tcBorders>
                    <w:tl2br w:val="nil"/>
                    <w:tr2bl w:val="nil"/>
                  </w:tcBorders>
                  <w:noWrap/>
                  <w:vAlign w:val="center"/>
                </w:tcPr>
                <w:p w14:paraId="5229FF7E">
                  <w:pPr>
                    <w:pStyle w:val="62"/>
                    <w:rPr>
                      <w:color w:val="auto"/>
                      <w:highlight w:val="none"/>
                    </w:rPr>
                  </w:pPr>
                  <w:r>
                    <w:rPr>
                      <w:color w:val="auto"/>
                      <w:highlight w:val="none"/>
                    </w:rPr>
                    <w:t>排放速率kg/h</w:t>
                  </w:r>
                </w:p>
              </w:tc>
              <w:tc>
                <w:tcPr>
                  <w:tcW w:w="358" w:type="pct"/>
                  <w:vMerge w:val="restart"/>
                  <w:tcBorders>
                    <w:tl2br w:val="nil"/>
                    <w:tr2bl w:val="nil"/>
                  </w:tcBorders>
                  <w:noWrap/>
                  <w:vAlign w:val="center"/>
                </w:tcPr>
                <w:p w14:paraId="61762FBC">
                  <w:pPr>
                    <w:pStyle w:val="62"/>
                    <w:rPr>
                      <w:color w:val="auto"/>
                      <w:highlight w:val="none"/>
                    </w:rPr>
                  </w:pPr>
                  <w:r>
                    <w:rPr>
                      <w:color w:val="auto"/>
                      <w:highlight w:val="none"/>
                    </w:rPr>
                    <w:t>排放浓度mg/m</w:t>
                  </w:r>
                  <w:r>
                    <w:rPr>
                      <w:color w:val="auto"/>
                      <w:highlight w:val="none"/>
                      <w:vertAlign w:val="superscript"/>
                    </w:rPr>
                    <w:t>3</w:t>
                  </w:r>
                </w:p>
              </w:tc>
              <w:tc>
                <w:tcPr>
                  <w:tcW w:w="371" w:type="pct"/>
                  <w:vMerge w:val="restart"/>
                  <w:tcBorders>
                    <w:tl2br w:val="nil"/>
                    <w:tr2bl w:val="nil"/>
                  </w:tcBorders>
                  <w:noWrap/>
                  <w:vAlign w:val="center"/>
                </w:tcPr>
                <w:p w14:paraId="623C592C">
                  <w:pPr>
                    <w:pStyle w:val="62"/>
                    <w:rPr>
                      <w:color w:val="auto"/>
                      <w:highlight w:val="none"/>
                    </w:rPr>
                  </w:pPr>
                  <w:r>
                    <w:rPr>
                      <w:color w:val="auto"/>
                      <w:highlight w:val="none"/>
                    </w:rPr>
                    <w:t>排放口名称</w:t>
                  </w:r>
                </w:p>
              </w:tc>
              <w:tc>
                <w:tcPr>
                  <w:tcW w:w="348" w:type="pct"/>
                  <w:vMerge w:val="restart"/>
                  <w:tcBorders>
                    <w:tl2br w:val="nil"/>
                    <w:tr2bl w:val="nil"/>
                  </w:tcBorders>
                  <w:noWrap/>
                  <w:vAlign w:val="center"/>
                </w:tcPr>
                <w:p w14:paraId="3AB212A9">
                  <w:pPr>
                    <w:pStyle w:val="62"/>
                    <w:rPr>
                      <w:color w:val="auto"/>
                      <w:highlight w:val="none"/>
                    </w:rPr>
                  </w:pPr>
                  <w:r>
                    <w:rPr>
                      <w:color w:val="auto"/>
                      <w:highlight w:val="none"/>
                    </w:rPr>
                    <w:t>排放标准mg/m</w:t>
                  </w:r>
                  <w:r>
                    <w:rPr>
                      <w:color w:val="auto"/>
                      <w:highlight w:val="none"/>
                      <w:vertAlign w:val="superscript"/>
                    </w:rPr>
                    <w:t>3</w:t>
                  </w:r>
                </w:p>
              </w:tc>
              <w:tc>
                <w:tcPr>
                  <w:tcW w:w="215" w:type="pct"/>
                  <w:vMerge w:val="restart"/>
                  <w:tcBorders>
                    <w:tl2br w:val="nil"/>
                    <w:tr2bl w:val="nil"/>
                  </w:tcBorders>
                  <w:noWrap/>
                  <w:vAlign w:val="center"/>
                </w:tcPr>
                <w:p w14:paraId="03DC6D89">
                  <w:pPr>
                    <w:pStyle w:val="62"/>
                    <w:rPr>
                      <w:color w:val="auto"/>
                      <w:highlight w:val="none"/>
                    </w:rPr>
                  </w:pPr>
                  <w:r>
                    <w:rPr>
                      <w:color w:val="auto"/>
                      <w:highlight w:val="none"/>
                    </w:rPr>
                    <w:t>达标情况</w:t>
                  </w:r>
                </w:p>
              </w:tc>
            </w:tr>
            <w:tr w14:paraId="1B952BF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continue"/>
                  <w:tcBorders>
                    <w:tl2br w:val="nil"/>
                    <w:tr2bl w:val="nil"/>
                  </w:tcBorders>
                  <w:noWrap/>
                  <w:vAlign w:val="center"/>
                </w:tcPr>
                <w:p w14:paraId="7056F015">
                  <w:pPr>
                    <w:pStyle w:val="62"/>
                    <w:rPr>
                      <w:color w:val="auto"/>
                      <w:highlight w:val="none"/>
                    </w:rPr>
                  </w:pPr>
                </w:p>
              </w:tc>
              <w:tc>
                <w:tcPr>
                  <w:tcW w:w="334" w:type="pct"/>
                  <w:vMerge w:val="continue"/>
                  <w:tcBorders>
                    <w:tl2br w:val="nil"/>
                    <w:tr2bl w:val="nil"/>
                  </w:tcBorders>
                  <w:noWrap/>
                  <w:vAlign w:val="center"/>
                </w:tcPr>
                <w:p w14:paraId="43714A7E">
                  <w:pPr>
                    <w:pStyle w:val="62"/>
                    <w:rPr>
                      <w:color w:val="auto"/>
                      <w:highlight w:val="none"/>
                    </w:rPr>
                  </w:pPr>
                </w:p>
              </w:tc>
              <w:tc>
                <w:tcPr>
                  <w:tcW w:w="294" w:type="pct"/>
                  <w:vMerge w:val="continue"/>
                  <w:tcBorders>
                    <w:tl2br w:val="nil"/>
                    <w:tr2bl w:val="nil"/>
                  </w:tcBorders>
                  <w:noWrap/>
                  <w:vAlign w:val="center"/>
                </w:tcPr>
                <w:p w14:paraId="2DDC3D94">
                  <w:pPr>
                    <w:pStyle w:val="62"/>
                    <w:rPr>
                      <w:color w:val="auto"/>
                      <w:highlight w:val="none"/>
                    </w:rPr>
                  </w:pPr>
                </w:p>
              </w:tc>
              <w:tc>
                <w:tcPr>
                  <w:tcW w:w="314" w:type="pct"/>
                  <w:vMerge w:val="continue"/>
                  <w:tcBorders>
                    <w:tl2br w:val="nil"/>
                    <w:tr2bl w:val="nil"/>
                  </w:tcBorders>
                  <w:noWrap/>
                  <w:vAlign w:val="center"/>
                </w:tcPr>
                <w:p w14:paraId="6A5EC38D">
                  <w:pPr>
                    <w:pStyle w:val="62"/>
                    <w:rPr>
                      <w:color w:val="auto"/>
                      <w:highlight w:val="none"/>
                    </w:rPr>
                  </w:pPr>
                </w:p>
              </w:tc>
              <w:tc>
                <w:tcPr>
                  <w:tcW w:w="354" w:type="pct"/>
                  <w:vMerge w:val="continue"/>
                  <w:tcBorders>
                    <w:tl2br w:val="nil"/>
                    <w:tr2bl w:val="nil"/>
                  </w:tcBorders>
                  <w:noWrap/>
                  <w:vAlign w:val="center"/>
                </w:tcPr>
                <w:p w14:paraId="603ECD4D">
                  <w:pPr>
                    <w:pStyle w:val="62"/>
                    <w:rPr>
                      <w:color w:val="auto"/>
                      <w:highlight w:val="none"/>
                    </w:rPr>
                  </w:pPr>
                </w:p>
              </w:tc>
              <w:tc>
                <w:tcPr>
                  <w:tcW w:w="394" w:type="pct"/>
                  <w:vMerge w:val="continue"/>
                  <w:tcBorders>
                    <w:tl2br w:val="nil"/>
                    <w:tr2bl w:val="nil"/>
                  </w:tcBorders>
                  <w:noWrap/>
                  <w:vAlign w:val="center"/>
                </w:tcPr>
                <w:p w14:paraId="6DFFAEAD">
                  <w:pPr>
                    <w:pStyle w:val="62"/>
                    <w:rPr>
                      <w:color w:val="auto"/>
                      <w:highlight w:val="none"/>
                    </w:rPr>
                  </w:pPr>
                </w:p>
              </w:tc>
              <w:tc>
                <w:tcPr>
                  <w:tcW w:w="294" w:type="pct"/>
                  <w:vMerge w:val="continue"/>
                  <w:tcBorders>
                    <w:tl2br w:val="nil"/>
                    <w:tr2bl w:val="nil"/>
                  </w:tcBorders>
                  <w:noWrap/>
                  <w:vAlign w:val="center"/>
                </w:tcPr>
                <w:p w14:paraId="3FB76D80">
                  <w:pPr>
                    <w:pStyle w:val="62"/>
                    <w:rPr>
                      <w:color w:val="auto"/>
                      <w:highlight w:val="none"/>
                    </w:rPr>
                  </w:pPr>
                </w:p>
              </w:tc>
              <w:tc>
                <w:tcPr>
                  <w:tcW w:w="280" w:type="pct"/>
                  <w:tcBorders>
                    <w:tl2br w:val="nil"/>
                    <w:tr2bl w:val="nil"/>
                  </w:tcBorders>
                  <w:noWrap/>
                  <w:vAlign w:val="center"/>
                </w:tcPr>
                <w:p w14:paraId="340DDFB7">
                  <w:pPr>
                    <w:pStyle w:val="62"/>
                    <w:rPr>
                      <w:color w:val="auto"/>
                      <w:highlight w:val="none"/>
                    </w:rPr>
                  </w:pPr>
                  <w:r>
                    <w:rPr>
                      <w:color w:val="auto"/>
                      <w:highlight w:val="none"/>
                    </w:rPr>
                    <w:t>收集效率%</w:t>
                  </w:r>
                </w:p>
              </w:tc>
              <w:tc>
                <w:tcPr>
                  <w:tcW w:w="281" w:type="pct"/>
                  <w:tcBorders>
                    <w:tl2br w:val="nil"/>
                    <w:tr2bl w:val="nil"/>
                  </w:tcBorders>
                  <w:noWrap/>
                  <w:vAlign w:val="center"/>
                </w:tcPr>
                <w:p w14:paraId="74F4B5CC">
                  <w:pPr>
                    <w:pStyle w:val="62"/>
                    <w:rPr>
                      <w:color w:val="auto"/>
                      <w:highlight w:val="none"/>
                    </w:rPr>
                  </w:pPr>
                  <w:r>
                    <w:rPr>
                      <w:color w:val="auto"/>
                      <w:highlight w:val="none"/>
                    </w:rPr>
                    <w:t>处理效率%</w:t>
                  </w:r>
                </w:p>
              </w:tc>
              <w:tc>
                <w:tcPr>
                  <w:tcW w:w="214" w:type="pct"/>
                  <w:vMerge w:val="continue"/>
                  <w:tcBorders>
                    <w:tl2br w:val="nil"/>
                    <w:tr2bl w:val="nil"/>
                  </w:tcBorders>
                  <w:noWrap/>
                  <w:vAlign w:val="center"/>
                </w:tcPr>
                <w:p w14:paraId="75B49628">
                  <w:pPr>
                    <w:pStyle w:val="62"/>
                    <w:rPr>
                      <w:color w:val="auto"/>
                      <w:highlight w:val="none"/>
                    </w:rPr>
                  </w:pPr>
                </w:p>
              </w:tc>
              <w:tc>
                <w:tcPr>
                  <w:tcW w:w="324" w:type="pct"/>
                  <w:vMerge w:val="continue"/>
                  <w:tcBorders>
                    <w:tl2br w:val="nil"/>
                    <w:tr2bl w:val="nil"/>
                  </w:tcBorders>
                  <w:noWrap/>
                  <w:vAlign w:val="center"/>
                </w:tcPr>
                <w:p w14:paraId="030A4E47">
                  <w:pPr>
                    <w:pStyle w:val="62"/>
                    <w:rPr>
                      <w:color w:val="auto"/>
                      <w:highlight w:val="none"/>
                    </w:rPr>
                  </w:pPr>
                </w:p>
              </w:tc>
              <w:tc>
                <w:tcPr>
                  <w:tcW w:w="324" w:type="pct"/>
                  <w:vMerge w:val="continue"/>
                  <w:tcBorders>
                    <w:tl2br w:val="nil"/>
                    <w:tr2bl w:val="nil"/>
                  </w:tcBorders>
                  <w:noWrap/>
                  <w:vAlign w:val="center"/>
                </w:tcPr>
                <w:p w14:paraId="4899297C">
                  <w:pPr>
                    <w:pStyle w:val="62"/>
                    <w:rPr>
                      <w:color w:val="auto"/>
                      <w:highlight w:val="none"/>
                    </w:rPr>
                  </w:pPr>
                </w:p>
              </w:tc>
              <w:tc>
                <w:tcPr>
                  <w:tcW w:w="358" w:type="pct"/>
                  <w:vMerge w:val="continue"/>
                  <w:tcBorders>
                    <w:tl2br w:val="nil"/>
                    <w:tr2bl w:val="nil"/>
                  </w:tcBorders>
                  <w:noWrap/>
                  <w:vAlign w:val="center"/>
                </w:tcPr>
                <w:p w14:paraId="6FF4F087">
                  <w:pPr>
                    <w:pStyle w:val="62"/>
                    <w:rPr>
                      <w:color w:val="auto"/>
                      <w:highlight w:val="none"/>
                    </w:rPr>
                  </w:pPr>
                </w:p>
              </w:tc>
              <w:tc>
                <w:tcPr>
                  <w:tcW w:w="371" w:type="pct"/>
                  <w:vMerge w:val="continue"/>
                  <w:tcBorders>
                    <w:tl2br w:val="nil"/>
                    <w:tr2bl w:val="nil"/>
                  </w:tcBorders>
                  <w:noWrap/>
                  <w:vAlign w:val="center"/>
                </w:tcPr>
                <w:p w14:paraId="26E1C6C3">
                  <w:pPr>
                    <w:pStyle w:val="62"/>
                    <w:rPr>
                      <w:color w:val="auto"/>
                      <w:highlight w:val="none"/>
                    </w:rPr>
                  </w:pPr>
                </w:p>
              </w:tc>
              <w:tc>
                <w:tcPr>
                  <w:tcW w:w="348" w:type="pct"/>
                  <w:vMerge w:val="continue"/>
                  <w:tcBorders>
                    <w:tl2br w:val="nil"/>
                    <w:tr2bl w:val="nil"/>
                  </w:tcBorders>
                  <w:noWrap/>
                  <w:vAlign w:val="center"/>
                </w:tcPr>
                <w:p w14:paraId="681F1E87">
                  <w:pPr>
                    <w:pStyle w:val="62"/>
                    <w:rPr>
                      <w:color w:val="auto"/>
                      <w:highlight w:val="none"/>
                    </w:rPr>
                  </w:pPr>
                </w:p>
              </w:tc>
              <w:tc>
                <w:tcPr>
                  <w:tcW w:w="215" w:type="pct"/>
                  <w:vMerge w:val="continue"/>
                  <w:tcBorders>
                    <w:tl2br w:val="nil"/>
                    <w:tr2bl w:val="nil"/>
                  </w:tcBorders>
                  <w:noWrap/>
                  <w:vAlign w:val="center"/>
                </w:tcPr>
                <w:p w14:paraId="578D3A71">
                  <w:pPr>
                    <w:pStyle w:val="62"/>
                    <w:rPr>
                      <w:color w:val="auto"/>
                      <w:highlight w:val="none"/>
                    </w:rPr>
                  </w:pPr>
                </w:p>
              </w:tc>
            </w:tr>
            <w:tr w14:paraId="3A4A811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restart"/>
                  <w:tcBorders>
                    <w:tl2br w:val="nil"/>
                    <w:tr2bl w:val="nil"/>
                  </w:tcBorders>
                  <w:noWrap/>
                  <w:vAlign w:val="center"/>
                </w:tcPr>
                <w:p w14:paraId="54F428F9">
                  <w:pPr>
                    <w:pStyle w:val="62"/>
                    <w:rPr>
                      <w:rFonts w:hint="eastAsia" w:eastAsia="宋体"/>
                      <w:color w:val="auto"/>
                      <w:highlight w:val="none"/>
                      <w:lang w:eastAsia="zh-CN"/>
                    </w:rPr>
                  </w:pPr>
                  <w:r>
                    <w:rPr>
                      <w:rFonts w:hint="eastAsia"/>
                      <w:color w:val="auto"/>
                      <w:highlight w:val="none"/>
                      <w:lang w:eastAsia="zh-CN"/>
                    </w:rPr>
                    <w:t>投料</w:t>
                  </w:r>
                  <w:r>
                    <w:rPr>
                      <w:rFonts w:hint="eastAsia"/>
                      <w:color w:val="auto"/>
                      <w:highlight w:val="none"/>
                    </w:rPr>
                    <w:t>、注塑及冷却定型</w:t>
                  </w:r>
                  <w:r>
                    <w:rPr>
                      <w:rFonts w:hint="eastAsia"/>
                      <w:color w:val="auto"/>
                      <w:highlight w:val="none"/>
                      <w:lang w:eastAsia="zh-CN"/>
                    </w:rPr>
                    <w:t>、喷码工序</w:t>
                  </w:r>
                </w:p>
              </w:tc>
              <w:tc>
                <w:tcPr>
                  <w:tcW w:w="334" w:type="pct"/>
                  <w:vMerge w:val="restart"/>
                  <w:tcBorders>
                    <w:tl2br w:val="nil"/>
                    <w:tr2bl w:val="nil"/>
                  </w:tcBorders>
                  <w:noWrap/>
                  <w:vAlign w:val="center"/>
                </w:tcPr>
                <w:p w14:paraId="510618A4">
                  <w:pPr>
                    <w:pStyle w:val="62"/>
                    <w:rPr>
                      <w:color w:val="auto"/>
                      <w:highlight w:val="none"/>
                    </w:rPr>
                  </w:pPr>
                  <w:r>
                    <w:rPr>
                      <w:rFonts w:hint="eastAsia"/>
                      <w:color w:val="auto"/>
                      <w:highlight w:val="none"/>
                    </w:rPr>
                    <w:t>颗粒物</w:t>
                  </w:r>
                </w:p>
              </w:tc>
              <w:tc>
                <w:tcPr>
                  <w:tcW w:w="294" w:type="pct"/>
                  <w:vMerge w:val="restart"/>
                  <w:tcBorders>
                    <w:tl2br w:val="nil"/>
                    <w:tr2bl w:val="nil"/>
                  </w:tcBorders>
                  <w:noWrap/>
                  <w:vAlign w:val="center"/>
                </w:tcPr>
                <w:p w14:paraId="6543035D">
                  <w:pPr>
                    <w:pStyle w:val="62"/>
                    <w:rPr>
                      <w:color w:val="auto"/>
                      <w:highlight w:val="none"/>
                    </w:rPr>
                  </w:pPr>
                  <w:r>
                    <w:rPr>
                      <w:rFonts w:hint="eastAsia"/>
                      <w:color w:val="auto"/>
                      <w:highlight w:val="none"/>
                      <w:lang w:val="en-US" w:eastAsia="zh-CN"/>
                    </w:rPr>
                    <w:t>20</w:t>
                  </w:r>
                  <w:r>
                    <w:rPr>
                      <w:rFonts w:hint="eastAsia"/>
                      <w:color w:val="auto"/>
                      <w:highlight w:val="none"/>
                    </w:rPr>
                    <w:t>000</w:t>
                  </w:r>
                </w:p>
              </w:tc>
              <w:tc>
                <w:tcPr>
                  <w:tcW w:w="314" w:type="pct"/>
                  <w:vMerge w:val="restart"/>
                  <w:tcBorders>
                    <w:tl2br w:val="nil"/>
                    <w:tr2bl w:val="nil"/>
                  </w:tcBorders>
                  <w:noWrap/>
                  <w:vAlign w:val="center"/>
                </w:tcPr>
                <w:p w14:paraId="708ACC9C">
                  <w:pPr>
                    <w:widowControl/>
                    <w:jc w:val="center"/>
                    <w:textAlignment w:val="center"/>
                    <w:rPr>
                      <w:color w:val="auto"/>
                      <w:szCs w:val="21"/>
                      <w:highlight w:val="none"/>
                    </w:rPr>
                  </w:pPr>
                  <w:r>
                    <w:rPr>
                      <w:rFonts w:hint="eastAsia"/>
                      <w:color w:val="auto"/>
                      <w:kern w:val="0"/>
                      <w:szCs w:val="21"/>
                      <w:highlight w:val="none"/>
                      <w:lang w:val="en-US" w:eastAsia="zh-CN"/>
                    </w:rPr>
                    <w:t>54</w:t>
                  </w:r>
                </w:p>
              </w:tc>
              <w:tc>
                <w:tcPr>
                  <w:tcW w:w="354" w:type="pct"/>
                  <w:vMerge w:val="restart"/>
                  <w:tcBorders>
                    <w:tl2br w:val="nil"/>
                    <w:tr2bl w:val="nil"/>
                  </w:tcBorders>
                  <w:noWrap/>
                  <w:vAlign w:val="center"/>
                </w:tcPr>
                <w:p w14:paraId="2A415AA4">
                  <w:pPr>
                    <w:widowControl/>
                    <w:jc w:val="center"/>
                    <w:textAlignment w:val="center"/>
                    <w:rPr>
                      <w:color w:val="auto"/>
                      <w:szCs w:val="21"/>
                      <w:highlight w:val="none"/>
                    </w:rPr>
                  </w:pPr>
                  <w:r>
                    <w:rPr>
                      <w:rFonts w:hint="eastAsia"/>
                      <w:color w:val="auto"/>
                      <w:szCs w:val="21"/>
                      <w:highlight w:val="none"/>
                      <w:lang w:val="en-US" w:eastAsia="zh-CN"/>
                    </w:rPr>
                    <w:t>7.5</w:t>
                  </w:r>
                </w:p>
              </w:tc>
              <w:tc>
                <w:tcPr>
                  <w:tcW w:w="394" w:type="pct"/>
                  <w:vMerge w:val="restart"/>
                  <w:tcBorders>
                    <w:tl2br w:val="nil"/>
                    <w:tr2bl w:val="nil"/>
                  </w:tcBorders>
                  <w:noWrap/>
                  <w:vAlign w:val="center"/>
                </w:tcPr>
                <w:p w14:paraId="3AEAB5BE">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375</w:t>
                  </w:r>
                </w:p>
              </w:tc>
              <w:tc>
                <w:tcPr>
                  <w:tcW w:w="294" w:type="pct"/>
                  <w:vMerge w:val="restart"/>
                  <w:tcBorders>
                    <w:tl2br w:val="nil"/>
                    <w:tr2bl w:val="nil"/>
                  </w:tcBorders>
                  <w:noWrap/>
                  <w:vAlign w:val="center"/>
                </w:tcPr>
                <w:p w14:paraId="1E690404">
                  <w:pPr>
                    <w:pStyle w:val="62"/>
                    <w:rPr>
                      <w:rFonts w:hint="default" w:eastAsia="宋体"/>
                      <w:color w:val="auto"/>
                      <w:highlight w:val="none"/>
                      <w:lang w:val="en-US" w:eastAsia="zh-CN"/>
                    </w:rPr>
                  </w:pPr>
                  <w:r>
                    <w:rPr>
                      <w:rFonts w:hint="eastAsia"/>
                      <w:color w:val="auto"/>
                      <w:highlight w:val="none"/>
                      <w:lang w:val="en-US" w:eastAsia="zh-CN"/>
                    </w:rPr>
                    <w:t>7200</w:t>
                  </w:r>
                </w:p>
              </w:tc>
              <w:tc>
                <w:tcPr>
                  <w:tcW w:w="280" w:type="pct"/>
                  <w:vMerge w:val="restart"/>
                  <w:tcBorders>
                    <w:tl2br w:val="nil"/>
                    <w:tr2bl w:val="nil"/>
                  </w:tcBorders>
                  <w:noWrap/>
                  <w:vAlign w:val="center"/>
                </w:tcPr>
                <w:p w14:paraId="01DE3BB5">
                  <w:pPr>
                    <w:pStyle w:val="62"/>
                    <w:rPr>
                      <w:color w:val="auto"/>
                      <w:highlight w:val="none"/>
                    </w:rPr>
                  </w:pPr>
                  <w:r>
                    <w:rPr>
                      <w:rFonts w:hint="eastAsia"/>
                      <w:color w:val="auto"/>
                      <w:highlight w:val="none"/>
                    </w:rPr>
                    <w:t>95</w:t>
                  </w:r>
                </w:p>
              </w:tc>
              <w:tc>
                <w:tcPr>
                  <w:tcW w:w="281" w:type="pct"/>
                  <w:vMerge w:val="restart"/>
                  <w:tcBorders>
                    <w:tl2br w:val="nil"/>
                    <w:tr2bl w:val="nil"/>
                  </w:tcBorders>
                  <w:noWrap/>
                  <w:vAlign w:val="center"/>
                </w:tcPr>
                <w:p w14:paraId="3A42DE4D">
                  <w:pPr>
                    <w:pStyle w:val="62"/>
                    <w:rPr>
                      <w:color w:val="auto"/>
                      <w:highlight w:val="none"/>
                    </w:rPr>
                  </w:pPr>
                  <w:r>
                    <w:rPr>
                      <w:rFonts w:hint="eastAsia"/>
                      <w:color w:val="auto"/>
                      <w:highlight w:val="none"/>
                    </w:rPr>
                    <w:t>99</w:t>
                  </w:r>
                </w:p>
              </w:tc>
              <w:tc>
                <w:tcPr>
                  <w:tcW w:w="214" w:type="pct"/>
                  <w:tcBorders>
                    <w:tl2br w:val="nil"/>
                    <w:tr2bl w:val="nil"/>
                  </w:tcBorders>
                  <w:noWrap/>
                  <w:vAlign w:val="center"/>
                </w:tcPr>
                <w:p w14:paraId="602459FB">
                  <w:pPr>
                    <w:pStyle w:val="62"/>
                    <w:rPr>
                      <w:color w:val="auto"/>
                      <w:highlight w:val="none"/>
                    </w:rPr>
                  </w:pPr>
                  <w:r>
                    <w:rPr>
                      <w:color w:val="auto"/>
                      <w:highlight w:val="none"/>
                    </w:rPr>
                    <w:t>有组织</w:t>
                  </w:r>
                </w:p>
              </w:tc>
              <w:tc>
                <w:tcPr>
                  <w:tcW w:w="324" w:type="pct"/>
                  <w:tcBorders>
                    <w:tl2br w:val="nil"/>
                    <w:tr2bl w:val="nil"/>
                  </w:tcBorders>
                  <w:noWrap/>
                  <w:vAlign w:val="center"/>
                </w:tcPr>
                <w:p w14:paraId="49148C35">
                  <w:pPr>
                    <w:keepNext w:val="0"/>
                    <w:keepLines w:val="0"/>
                    <w:widowControl/>
                    <w:suppressLineNumbers w:val="0"/>
                    <w:jc w:val="right"/>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0.51</w:t>
                  </w:r>
                </w:p>
              </w:tc>
              <w:tc>
                <w:tcPr>
                  <w:tcW w:w="324" w:type="pct"/>
                  <w:tcBorders>
                    <w:tl2br w:val="nil"/>
                    <w:tr2bl w:val="nil"/>
                  </w:tcBorders>
                  <w:noWrap/>
                  <w:vAlign w:val="center"/>
                </w:tcPr>
                <w:p w14:paraId="17EF11A3">
                  <w:pPr>
                    <w:keepNext w:val="0"/>
                    <w:keepLines w:val="0"/>
                    <w:widowControl/>
                    <w:suppressLineNumbers w:val="0"/>
                    <w:jc w:val="right"/>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0.071</w:t>
                  </w:r>
                </w:p>
              </w:tc>
              <w:tc>
                <w:tcPr>
                  <w:tcW w:w="358" w:type="pct"/>
                  <w:tcBorders>
                    <w:tl2br w:val="nil"/>
                    <w:tr2bl w:val="nil"/>
                  </w:tcBorders>
                  <w:noWrap/>
                  <w:vAlign w:val="center"/>
                </w:tcPr>
                <w:p w14:paraId="3A6C1682">
                  <w:pPr>
                    <w:keepNext w:val="0"/>
                    <w:keepLines w:val="0"/>
                    <w:widowControl/>
                    <w:suppressLineNumbers w:val="0"/>
                    <w:jc w:val="right"/>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3.56</w:t>
                  </w:r>
                </w:p>
              </w:tc>
              <w:tc>
                <w:tcPr>
                  <w:tcW w:w="371" w:type="pct"/>
                  <w:tcBorders>
                    <w:tl2br w:val="nil"/>
                    <w:tr2bl w:val="nil"/>
                  </w:tcBorders>
                  <w:noWrap/>
                  <w:vAlign w:val="center"/>
                </w:tcPr>
                <w:p w14:paraId="0665F503">
                  <w:pPr>
                    <w:pStyle w:val="62"/>
                    <w:rPr>
                      <w:rFonts w:hint="eastAsia" w:eastAsia="宋体"/>
                      <w:color w:val="auto"/>
                      <w:highlight w:val="none"/>
                      <w:lang w:eastAsia="zh-CN"/>
                    </w:rPr>
                  </w:pPr>
                  <w:r>
                    <w:rPr>
                      <w:rFonts w:hint="eastAsia"/>
                      <w:color w:val="auto"/>
                      <w:highlight w:val="none"/>
                    </w:rPr>
                    <w:t>废气</w:t>
                  </w:r>
                  <w:r>
                    <w:rPr>
                      <w:color w:val="auto"/>
                      <w:highlight w:val="none"/>
                    </w:rPr>
                    <w:t>排气筒，DA00</w:t>
                  </w:r>
                  <w:r>
                    <w:rPr>
                      <w:rFonts w:hint="eastAsia"/>
                      <w:color w:val="auto"/>
                      <w:highlight w:val="none"/>
                      <w:lang w:val="en-US" w:eastAsia="zh-CN"/>
                    </w:rPr>
                    <w:t>1</w:t>
                  </w:r>
                </w:p>
              </w:tc>
              <w:tc>
                <w:tcPr>
                  <w:tcW w:w="348" w:type="pct"/>
                  <w:tcBorders>
                    <w:tl2br w:val="nil"/>
                    <w:tr2bl w:val="nil"/>
                  </w:tcBorders>
                  <w:noWrap/>
                  <w:vAlign w:val="center"/>
                </w:tcPr>
                <w:p w14:paraId="6D4AA1E9">
                  <w:pPr>
                    <w:widowControl/>
                    <w:jc w:val="center"/>
                    <w:textAlignment w:val="center"/>
                    <w:rPr>
                      <w:color w:val="auto"/>
                      <w:szCs w:val="21"/>
                      <w:highlight w:val="none"/>
                    </w:rPr>
                  </w:pPr>
                  <w:r>
                    <w:rPr>
                      <w:rFonts w:hint="eastAsia"/>
                      <w:color w:val="auto"/>
                      <w:kern w:val="0"/>
                      <w:szCs w:val="21"/>
                      <w:highlight w:val="none"/>
                      <w:lang w:val="en-US" w:eastAsia="zh-CN"/>
                    </w:rPr>
                    <w:t>1</w:t>
                  </w:r>
                  <w:r>
                    <w:rPr>
                      <w:color w:val="auto"/>
                      <w:kern w:val="0"/>
                      <w:szCs w:val="21"/>
                      <w:highlight w:val="none"/>
                    </w:rPr>
                    <w:t>20</w:t>
                  </w:r>
                </w:p>
              </w:tc>
              <w:tc>
                <w:tcPr>
                  <w:tcW w:w="215" w:type="pct"/>
                  <w:tcBorders>
                    <w:tl2br w:val="nil"/>
                    <w:tr2bl w:val="nil"/>
                  </w:tcBorders>
                  <w:noWrap/>
                  <w:vAlign w:val="center"/>
                </w:tcPr>
                <w:p w14:paraId="042A8C77">
                  <w:pPr>
                    <w:pStyle w:val="62"/>
                    <w:rPr>
                      <w:color w:val="auto"/>
                      <w:highlight w:val="none"/>
                    </w:rPr>
                  </w:pPr>
                  <w:r>
                    <w:rPr>
                      <w:color w:val="auto"/>
                      <w:highlight w:val="none"/>
                    </w:rPr>
                    <w:t>达标</w:t>
                  </w:r>
                </w:p>
              </w:tc>
            </w:tr>
            <w:tr w14:paraId="0296178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continue"/>
                  <w:tcBorders>
                    <w:tl2br w:val="nil"/>
                    <w:tr2bl w:val="nil"/>
                  </w:tcBorders>
                  <w:noWrap/>
                  <w:vAlign w:val="center"/>
                </w:tcPr>
                <w:p w14:paraId="7031A408">
                  <w:pPr>
                    <w:pStyle w:val="62"/>
                    <w:rPr>
                      <w:color w:val="auto"/>
                      <w:highlight w:val="none"/>
                    </w:rPr>
                  </w:pPr>
                </w:p>
              </w:tc>
              <w:tc>
                <w:tcPr>
                  <w:tcW w:w="334" w:type="pct"/>
                  <w:vMerge w:val="continue"/>
                  <w:tcBorders>
                    <w:tl2br w:val="nil"/>
                    <w:tr2bl w:val="nil"/>
                  </w:tcBorders>
                  <w:noWrap/>
                  <w:vAlign w:val="center"/>
                </w:tcPr>
                <w:p w14:paraId="728806F8">
                  <w:pPr>
                    <w:pStyle w:val="62"/>
                    <w:rPr>
                      <w:color w:val="auto"/>
                      <w:highlight w:val="none"/>
                    </w:rPr>
                  </w:pPr>
                </w:p>
              </w:tc>
              <w:tc>
                <w:tcPr>
                  <w:tcW w:w="294" w:type="pct"/>
                  <w:vMerge w:val="continue"/>
                  <w:tcBorders>
                    <w:tl2br w:val="nil"/>
                    <w:tr2bl w:val="nil"/>
                  </w:tcBorders>
                  <w:noWrap/>
                  <w:vAlign w:val="center"/>
                </w:tcPr>
                <w:p w14:paraId="15EFFFC7">
                  <w:pPr>
                    <w:pStyle w:val="62"/>
                    <w:rPr>
                      <w:color w:val="auto"/>
                      <w:highlight w:val="none"/>
                    </w:rPr>
                  </w:pPr>
                </w:p>
              </w:tc>
              <w:tc>
                <w:tcPr>
                  <w:tcW w:w="314" w:type="pct"/>
                  <w:vMerge w:val="continue"/>
                  <w:tcBorders>
                    <w:tl2br w:val="nil"/>
                    <w:tr2bl w:val="nil"/>
                  </w:tcBorders>
                  <w:noWrap/>
                  <w:vAlign w:val="center"/>
                </w:tcPr>
                <w:p w14:paraId="5E5AC2D1">
                  <w:pPr>
                    <w:pStyle w:val="62"/>
                    <w:rPr>
                      <w:color w:val="auto"/>
                      <w:highlight w:val="none"/>
                    </w:rPr>
                  </w:pPr>
                </w:p>
              </w:tc>
              <w:tc>
                <w:tcPr>
                  <w:tcW w:w="354" w:type="pct"/>
                  <w:vMerge w:val="continue"/>
                  <w:tcBorders>
                    <w:tl2br w:val="nil"/>
                    <w:tr2bl w:val="nil"/>
                  </w:tcBorders>
                  <w:noWrap/>
                  <w:vAlign w:val="center"/>
                </w:tcPr>
                <w:p w14:paraId="20B97B1C">
                  <w:pPr>
                    <w:pStyle w:val="62"/>
                    <w:rPr>
                      <w:color w:val="auto"/>
                      <w:highlight w:val="none"/>
                    </w:rPr>
                  </w:pPr>
                </w:p>
              </w:tc>
              <w:tc>
                <w:tcPr>
                  <w:tcW w:w="394" w:type="pct"/>
                  <w:vMerge w:val="continue"/>
                  <w:tcBorders>
                    <w:tl2br w:val="nil"/>
                    <w:tr2bl w:val="nil"/>
                  </w:tcBorders>
                  <w:noWrap/>
                  <w:vAlign w:val="center"/>
                </w:tcPr>
                <w:p w14:paraId="31990D24">
                  <w:pPr>
                    <w:pStyle w:val="62"/>
                    <w:rPr>
                      <w:color w:val="auto"/>
                      <w:highlight w:val="none"/>
                    </w:rPr>
                  </w:pPr>
                </w:p>
              </w:tc>
              <w:tc>
                <w:tcPr>
                  <w:tcW w:w="294" w:type="pct"/>
                  <w:vMerge w:val="continue"/>
                  <w:tcBorders>
                    <w:tl2br w:val="nil"/>
                    <w:tr2bl w:val="nil"/>
                  </w:tcBorders>
                  <w:noWrap/>
                  <w:vAlign w:val="center"/>
                </w:tcPr>
                <w:p w14:paraId="7939701F">
                  <w:pPr>
                    <w:pStyle w:val="62"/>
                    <w:rPr>
                      <w:color w:val="auto"/>
                      <w:highlight w:val="none"/>
                    </w:rPr>
                  </w:pPr>
                </w:p>
              </w:tc>
              <w:tc>
                <w:tcPr>
                  <w:tcW w:w="280" w:type="pct"/>
                  <w:vMerge w:val="continue"/>
                  <w:tcBorders>
                    <w:tl2br w:val="nil"/>
                    <w:tr2bl w:val="nil"/>
                  </w:tcBorders>
                  <w:noWrap/>
                  <w:vAlign w:val="center"/>
                </w:tcPr>
                <w:p w14:paraId="304AD74B">
                  <w:pPr>
                    <w:pStyle w:val="62"/>
                    <w:rPr>
                      <w:color w:val="auto"/>
                      <w:highlight w:val="none"/>
                    </w:rPr>
                  </w:pPr>
                </w:p>
              </w:tc>
              <w:tc>
                <w:tcPr>
                  <w:tcW w:w="281" w:type="pct"/>
                  <w:vMerge w:val="continue"/>
                  <w:tcBorders>
                    <w:tl2br w:val="nil"/>
                    <w:tr2bl w:val="nil"/>
                  </w:tcBorders>
                  <w:noWrap/>
                  <w:vAlign w:val="center"/>
                </w:tcPr>
                <w:p w14:paraId="56872D2C">
                  <w:pPr>
                    <w:pStyle w:val="62"/>
                    <w:rPr>
                      <w:color w:val="auto"/>
                      <w:highlight w:val="none"/>
                    </w:rPr>
                  </w:pPr>
                </w:p>
              </w:tc>
              <w:tc>
                <w:tcPr>
                  <w:tcW w:w="214" w:type="pct"/>
                  <w:tcBorders>
                    <w:tl2br w:val="nil"/>
                    <w:tr2bl w:val="nil"/>
                  </w:tcBorders>
                  <w:noWrap/>
                  <w:vAlign w:val="center"/>
                </w:tcPr>
                <w:p w14:paraId="36BB56C1">
                  <w:pPr>
                    <w:pStyle w:val="62"/>
                    <w:rPr>
                      <w:color w:val="auto"/>
                      <w:highlight w:val="none"/>
                    </w:rPr>
                  </w:pPr>
                  <w:r>
                    <w:rPr>
                      <w:color w:val="auto"/>
                      <w:highlight w:val="none"/>
                    </w:rPr>
                    <w:t>无组织</w:t>
                  </w:r>
                </w:p>
              </w:tc>
              <w:tc>
                <w:tcPr>
                  <w:tcW w:w="324" w:type="pct"/>
                  <w:tcBorders>
                    <w:tl2br w:val="nil"/>
                    <w:tr2bl w:val="nil"/>
                  </w:tcBorders>
                  <w:noWrap/>
                  <w:vAlign w:val="center"/>
                </w:tcPr>
                <w:p w14:paraId="5BEFBA7B">
                  <w:pPr>
                    <w:keepNext w:val="0"/>
                    <w:keepLines w:val="0"/>
                    <w:widowControl/>
                    <w:suppressLineNumbers w:val="0"/>
                    <w:jc w:val="right"/>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2.7</w:t>
                  </w:r>
                </w:p>
              </w:tc>
              <w:tc>
                <w:tcPr>
                  <w:tcW w:w="324" w:type="pct"/>
                  <w:tcBorders>
                    <w:tl2br w:val="nil"/>
                    <w:tr2bl w:val="nil"/>
                  </w:tcBorders>
                  <w:noWrap/>
                  <w:vAlign w:val="center"/>
                </w:tcPr>
                <w:p w14:paraId="2C5788DD">
                  <w:pPr>
                    <w:keepNext w:val="0"/>
                    <w:keepLines w:val="0"/>
                    <w:widowControl/>
                    <w:suppressLineNumbers w:val="0"/>
                    <w:jc w:val="right"/>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0.38</w:t>
                  </w:r>
                </w:p>
              </w:tc>
              <w:tc>
                <w:tcPr>
                  <w:tcW w:w="358" w:type="pct"/>
                  <w:tcBorders>
                    <w:tl2br w:val="nil"/>
                    <w:tr2bl w:val="nil"/>
                  </w:tcBorders>
                  <w:noWrap/>
                  <w:vAlign w:val="center"/>
                </w:tcPr>
                <w:p w14:paraId="2D0FE9AE">
                  <w:pPr>
                    <w:pStyle w:val="62"/>
                    <w:rPr>
                      <w:color w:val="auto"/>
                      <w:highlight w:val="none"/>
                    </w:rPr>
                  </w:pPr>
                  <w:r>
                    <w:rPr>
                      <w:color w:val="auto"/>
                      <w:highlight w:val="none"/>
                    </w:rPr>
                    <w:t>/</w:t>
                  </w:r>
                </w:p>
              </w:tc>
              <w:tc>
                <w:tcPr>
                  <w:tcW w:w="371" w:type="pct"/>
                  <w:tcBorders>
                    <w:tl2br w:val="nil"/>
                    <w:tr2bl w:val="nil"/>
                  </w:tcBorders>
                  <w:noWrap/>
                  <w:vAlign w:val="center"/>
                </w:tcPr>
                <w:p w14:paraId="1DEAA39A">
                  <w:pPr>
                    <w:pStyle w:val="62"/>
                    <w:rPr>
                      <w:color w:val="auto"/>
                      <w:highlight w:val="none"/>
                    </w:rPr>
                  </w:pPr>
                  <w:r>
                    <w:rPr>
                      <w:color w:val="auto"/>
                      <w:highlight w:val="none"/>
                    </w:rPr>
                    <w:t>/</w:t>
                  </w:r>
                </w:p>
              </w:tc>
              <w:tc>
                <w:tcPr>
                  <w:tcW w:w="348" w:type="pct"/>
                  <w:tcBorders>
                    <w:tl2br w:val="nil"/>
                    <w:tr2bl w:val="nil"/>
                  </w:tcBorders>
                  <w:noWrap/>
                  <w:vAlign w:val="center"/>
                </w:tcPr>
                <w:p w14:paraId="2647AB4D">
                  <w:pPr>
                    <w:widowControl/>
                    <w:jc w:val="center"/>
                    <w:textAlignment w:val="center"/>
                    <w:rPr>
                      <w:color w:val="auto"/>
                      <w:szCs w:val="21"/>
                      <w:highlight w:val="none"/>
                    </w:rPr>
                  </w:pPr>
                  <w:r>
                    <w:rPr>
                      <w:color w:val="auto"/>
                      <w:kern w:val="0"/>
                      <w:szCs w:val="21"/>
                      <w:highlight w:val="none"/>
                    </w:rPr>
                    <w:t>1</w:t>
                  </w:r>
                </w:p>
              </w:tc>
              <w:tc>
                <w:tcPr>
                  <w:tcW w:w="215" w:type="pct"/>
                  <w:tcBorders>
                    <w:tl2br w:val="nil"/>
                    <w:tr2bl w:val="nil"/>
                  </w:tcBorders>
                  <w:noWrap/>
                  <w:vAlign w:val="center"/>
                </w:tcPr>
                <w:p w14:paraId="058F5E2A">
                  <w:pPr>
                    <w:pStyle w:val="62"/>
                    <w:rPr>
                      <w:color w:val="auto"/>
                      <w:highlight w:val="none"/>
                    </w:rPr>
                  </w:pPr>
                  <w:r>
                    <w:rPr>
                      <w:color w:val="auto"/>
                      <w:highlight w:val="none"/>
                    </w:rPr>
                    <w:t>达标</w:t>
                  </w:r>
                </w:p>
              </w:tc>
            </w:tr>
            <w:tr w14:paraId="51F100B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continue"/>
                  <w:tcBorders>
                    <w:tl2br w:val="nil"/>
                    <w:tr2bl w:val="nil"/>
                  </w:tcBorders>
                  <w:noWrap/>
                  <w:vAlign w:val="center"/>
                </w:tcPr>
                <w:p w14:paraId="6CD8AAFB">
                  <w:pPr>
                    <w:pStyle w:val="62"/>
                    <w:rPr>
                      <w:color w:val="auto"/>
                      <w:highlight w:val="none"/>
                    </w:rPr>
                  </w:pPr>
                </w:p>
              </w:tc>
              <w:tc>
                <w:tcPr>
                  <w:tcW w:w="334" w:type="pct"/>
                  <w:vMerge w:val="restart"/>
                  <w:tcBorders>
                    <w:tl2br w:val="nil"/>
                    <w:tr2bl w:val="nil"/>
                  </w:tcBorders>
                  <w:noWrap/>
                  <w:vAlign w:val="center"/>
                </w:tcPr>
                <w:p w14:paraId="27E3230E">
                  <w:pPr>
                    <w:pStyle w:val="62"/>
                    <w:rPr>
                      <w:color w:val="auto"/>
                      <w:highlight w:val="none"/>
                    </w:rPr>
                  </w:pPr>
                  <w:r>
                    <w:rPr>
                      <w:rFonts w:hint="eastAsia"/>
                      <w:color w:val="auto"/>
                      <w:highlight w:val="none"/>
                    </w:rPr>
                    <w:t>NMHC</w:t>
                  </w:r>
                </w:p>
              </w:tc>
              <w:tc>
                <w:tcPr>
                  <w:tcW w:w="294" w:type="pct"/>
                  <w:vMerge w:val="continue"/>
                  <w:tcBorders>
                    <w:tl2br w:val="nil"/>
                    <w:tr2bl w:val="nil"/>
                  </w:tcBorders>
                  <w:noWrap/>
                  <w:vAlign w:val="center"/>
                </w:tcPr>
                <w:p w14:paraId="51C20635">
                  <w:pPr>
                    <w:pStyle w:val="62"/>
                    <w:rPr>
                      <w:color w:val="auto"/>
                      <w:highlight w:val="none"/>
                    </w:rPr>
                  </w:pPr>
                </w:p>
              </w:tc>
              <w:tc>
                <w:tcPr>
                  <w:tcW w:w="314" w:type="pct"/>
                  <w:vMerge w:val="restart"/>
                  <w:tcBorders>
                    <w:tl2br w:val="nil"/>
                    <w:tr2bl w:val="nil"/>
                  </w:tcBorders>
                  <w:noWrap/>
                  <w:vAlign w:val="center"/>
                </w:tcPr>
                <w:p w14:paraId="7C73EFE4">
                  <w:pPr>
                    <w:widowControl/>
                    <w:jc w:val="center"/>
                    <w:textAlignment w:val="center"/>
                    <w:rPr>
                      <w:rFonts w:hint="default"/>
                      <w:color w:val="auto"/>
                      <w:szCs w:val="21"/>
                      <w:highlight w:val="none"/>
                      <w:lang w:val="en-US"/>
                    </w:rPr>
                  </w:pPr>
                  <w:r>
                    <w:rPr>
                      <w:rFonts w:hint="eastAsia"/>
                      <w:color w:val="auto"/>
                      <w:kern w:val="0"/>
                      <w:szCs w:val="21"/>
                      <w:highlight w:val="none"/>
                      <w:lang w:val="en-US" w:eastAsia="zh-CN"/>
                    </w:rPr>
                    <w:t>13.507</w:t>
                  </w:r>
                </w:p>
              </w:tc>
              <w:tc>
                <w:tcPr>
                  <w:tcW w:w="354" w:type="pct"/>
                  <w:vMerge w:val="restart"/>
                  <w:tcBorders>
                    <w:tl2br w:val="nil"/>
                    <w:tr2bl w:val="nil"/>
                  </w:tcBorders>
                  <w:noWrap/>
                  <w:vAlign w:val="center"/>
                </w:tcPr>
                <w:p w14:paraId="6B674974">
                  <w:pPr>
                    <w:widowControl/>
                    <w:jc w:val="center"/>
                    <w:textAlignment w:val="center"/>
                    <w:rPr>
                      <w:color w:val="auto"/>
                      <w:szCs w:val="21"/>
                      <w:highlight w:val="none"/>
                    </w:rPr>
                  </w:pPr>
                  <w:r>
                    <w:rPr>
                      <w:rFonts w:hint="eastAsia"/>
                      <w:color w:val="auto"/>
                      <w:szCs w:val="21"/>
                      <w:highlight w:val="none"/>
                      <w:lang w:val="en-US" w:eastAsia="zh-CN"/>
                    </w:rPr>
                    <w:t>1.876</w:t>
                  </w:r>
                </w:p>
              </w:tc>
              <w:tc>
                <w:tcPr>
                  <w:tcW w:w="394" w:type="pct"/>
                  <w:vMerge w:val="restart"/>
                  <w:tcBorders>
                    <w:tl2br w:val="nil"/>
                    <w:tr2bl w:val="nil"/>
                  </w:tcBorders>
                  <w:shd w:val="clear" w:color="auto" w:fill="auto"/>
                  <w:noWrap/>
                  <w:vAlign w:val="center"/>
                </w:tcPr>
                <w:p w14:paraId="76B562B5">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93.</w:t>
                  </w:r>
                  <w:r>
                    <w:rPr>
                      <w:rFonts w:hint="eastAsia" w:cs="Times New Roman"/>
                      <w:i w:val="0"/>
                      <w:iCs w:val="0"/>
                      <w:color w:val="auto"/>
                      <w:kern w:val="0"/>
                      <w:sz w:val="21"/>
                      <w:szCs w:val="21"/>
                      <w:u w:val="none"/>
                      <w:lang w:val="en-US" w:eastAsia="zh-CN" w:bidi="ar"/>
                    </w:rPr>
                    <w:t>8</w:t>
                  </w:r>
                </w:p>
              </w:tc>
              <w:tc>
                <w:tcPr>
                  <w:tcW w:w="294" w:type="pct"/>
                  <w:vMerge w:val="restart"/>
                  <w:tcBorders>
                    <w:tl2br w:val="nil"/>
                    <w:tr2bl w:val="nil"/>
                  </w:tcBorders>
                  <w:noWrap/>
                  <w:vAlign w:val="center"/>
                </w:tcPr>
                <w:p w14:paraId="5CCAA16B">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7200</w:t>
                  </w:r>
                </w:p>
              </w:tc>
              <w:tc>
                <w:tcPr>
                  <w:tcW w:w="280" w:type="pct"/>
                  <w:vMerge w:val="restart"/>
                  <w:tcBorders>
                    <w:tl2br w:val="nil"/>
                    <w:tr2bl w:val="nil"/>
                  </w:tcBorders>
                  <w:noWrap/>
                  <w:vAlign w:val="center"/>
                </w:tcPr>
                <w:p w14:paraId="1118184D">
                  <w:pPr>
                    <w:widowControl/>
                    <w:jc w:val="center"/>
                    <w:textAlignment w:val="center"/>
                    <w:rPr>
                      <w:color w:val="auto"/>
                      <w:szCs w:val="21"/>
                      <w:highlight w:val="none"/>
                    </w:rPr>
                  </w:pPr>
                  <w:r>
                    <w:rPr>
                      <w:rFonts w:hint="eastAsia"/>
                      <w:color w:val="auto"/>
                      <w:szCs w:val="21"/>
                      <w:highlight w:val="none"/>
                    </w:rPr>
                    <w:t>95</w:t>
                  </w:r>
                </w:p>
              </w:tc>
              <w:tc>
                <w:tcPr>
                  <w:tcW w:w="281" w:type="pct"/>
                  <w:vMerge w:val="restart"/>
                  <w:tcBorders>
                    <w:tl2br w:val="nil"/>
                    <w:tr2bl w:val="nil"/>
                  </w:tcBorders>
                  <w:noWrap/>
                  <w:vAlign w:val="center"/>
                </w:tcPr>
                <w:p w14:paraId="7BA65632">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80</w:t>
                  </w:r>
                </w:p>
              </w:tc>
              <w:tc>
                <w:tcPr>
                  <w:tcW w:w="214" w:type="pct"/>
                  <w:tcBorders>
                    <w:tl2br w:val="nil"/>
                    <w:tr2bl w:val="nil"/>
                  </w:tcBorders>
                  <w:noWrap/>
                  <w:vAlign w:val="center"/>
                </w:tcPr>
                <w:p w14:paraId="19A05A21">
                  <w:pPr>
                    <w:widowControl/>
                    <w:jc w:val="center"/>
                    <w:textAlignment w:val="center"/>
                    <w:rPr>
                      <w:color w:val="auto"/>
                      <w:szCs w:val="21"/>
                      <w:highlight w:val="none"/>
                    </w:rPr>
                  </w:pPr>
                  <w:r>
                    <w:rPr>
                      <w:color w:val="auto"/>
                      <w:szCs w:val="21"/>
                      <w:highlight w:val="none"/>
                    </w:rPr>
                    <w:t>有组织</w:t>
                  </w:r>
                </w:p>
              </w:tc>
              <w:tc>
                <w:tcPr>
                  <w:tcW w:w="324" w:type="pct"/>
                  <w:tcBorders>
                    <w:tl2br w:val="nil"/>
                    <w:tr2bl w:val="nil"/>
                  </w:tcBorders>
                  <w:noWrap/>
                  <w:vAlign w:val="center"/>
                </w:tcPr>
                <w:p w14:paraId="528258B6">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2.57</w:t>
                  </w:r>
                </w:p>
              </w:tc>
              <w:tc>
                <w:tcPr>
                  <w:tcW w:w="324" w:type="pct"/>
                  <w:tcBorders>
                    <w:tl2br w:val="nil"/>
                    <w:tr2bl w:val="nil"/>
                  </w:tcBorders>
                  <w:noWrap/>
                  <w:vAlign w:val="center"/>
                </w:tcPr>
                <w:p w14:paraId="515E55C7">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0.36</w:t>
                  </w:r>
                </w:p>
              </w:tc>
              <w:tc>
                <w:tcPr>
                  <w:tcW w:w="358" w:type="pct"/>
                  <w:tcBorders>
                    <w:tl2br w:val="nil"/>
                    <w:tr2bl w:val="nil"/>
                  </w:tcBorders>
                  <w:noWrap/>
                  <w:vAlign w:val="center"/>
                </w:tcPr>
                <w:p w14:paraId="01037B43">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17.8</w:t>
                  </w:r>
                  <w:r>
                    <w:rPr>
                      <w:rFonts w:hint="eastAsia" w:cs="Times New Roman"/>
                      <w:i w:val="0"/>
                      <w:iCs w:val="0"/>
                      <w:color w:val="auto"/>
                      <w:kern w:val="0"/>
                      <w:sz w:val="21"/>
                      <w:szCs w:val="21"/>
                      <w:u w:val="none"/>
                      <w:lang w:val="en-US" w:eastAsia="zh-CN" w:bidi="ar"/>
                    </w:rPr>
                    <w:t>2</w:t>
                  </w:r>
                </w:p>
              </w:tc>
              <w:tc>
                <w:tcPr>
                  <w:tcW w:w="371" w:type="pct"/>
                  <w:tcBorders>
                    <w:tl2br w:val="nil"/>
                    <w:tr2bl w:val="nil"/>
                  </w:tcBorders>
                  <w:noWrap/>
                  <w:vAlign w:val="center"/>
                </w:tcPr>
                <w:p w14:paraId="086C4EA3">
                  <w:pPr>
                    <w:widowControl/>
                    <w:jc w:val="center"/>
                    <w:textAlignment w:val="center"/>
                    <w:rPr>
                      <w:color w:val="auto"/>
                      <w:kern w:val="0"/>
                      <w:szCs w:val="21"/>
                      <w:highlight w:val="none"/>
                    </w:rPr>
                  </w:pPr>
                  <w:r>
                    <w:rPr>
                      <w:rFonts w:hint="eastAsia"/>
                      <w:color w:val="auto"/>
                      <w:highlight w:val="none"/>
                    </w:rPr>
                    <w:t>废气</w:t>
                  </w:r>
                  <w:r>
                    <w:rPr>
                      <w:color w:val="auto"/>
                      <w:highlight w:val="none"/>
                    </w:rPr>
                    <w:t>排气筒，DA00</w:t>
                  </w:r>
                  <w:r>
                    <w:rPr>
                      <w:rFonts w:hint="eastAsia"/>
                      <w:color w:val="auto"/>
                      <w:highlight w:val="none"/>
                      <w:lang w:val="en-US" w:eastAsia="zh-CN"/>
                    </w:rPr>
                    <w:t>1</w:t>
                  </w:r>
                </w:p>
              </w:tc>
              <w:tc>
                <w:tcPr>
                  <w:tcW w:w="348" w:type="pct"/>
                  <w:tcBorders>
                    <w:tl2br w:val="nil"/>
                    <w:tr2bl w:val="nil"/>
                  </w:tcBorders>
                  <w:noWrap/>
                  <w:vAlign w:val="center"/>
                </w:tcPr>
                <w:p w14:paraId="653B70C7">
                  <w:pPr>
                    <w:widowControl/>
                    <w:jc w:val="center"/>
                    <w:textAlignment w:val="center"/>
                    <w:rPr>
                      <w:color w:val="auto"/>
                      <w:kern w:val="0"/>
                      <w:szCs w:val="21"/>
                      <w:highlight w:val="none"/>
                    </w:rPr>
                  </w:pPr>
                  <w:r>
                    <w:rPr>
                      <w:rFonts w:hint="eastAsia"/>
                      <w:color w:val="auto"/>
                      <w:kern w:val="0"/>
                      <w:szCs w:val="21"/>
                      <w:highlight w:val="none"/>
                      <w:lang w:val="en-US" w:eastAsia="zh-CN"/>
                    </w:rPr>
                    <w:t>1</w:t>
                  </w:r>
                  <w:r>
                    <w:rPr>
                      <w:rFonts w:hint="eastAsia"/>
                      <w:color w:val="auto"/>
                      <w:kern w:val="0"/>
                      <w:szCs w:val="21"/>
                      <w:highlight w:val="none"/>
                    </w:rPr>
                    <w:t>20</w:t>
                  </w:r>
                </w:p>
              </w:tc>
              <w:tc>
                <w:tcPr>
                  <w:tcW w:w="215" w:type="pct"/>
                  <w:tcBorders>
                    <w:tl2br w:val="nil"/>
                    <w:tr2bl w:val="nil"/>
                  </w:tcBorders>
                  <w:noWrap/>
                  <w:vAlign w:val="center"/>
                </w:tcPr>
                <w:p w14:paraId="18D775E9">
                  <w:pPr>
                    <w:rPr>
                      <w:color w:val="auto"/>
                      <w:szCs w:val="21"/>
                      <w:highlight w:val="none"/>
                    </w:rPr>
                  </w:pPr>
                  <w:r>
                    <w:rPr>
                      <w:color w:val="auto"/>
                      <w:szCs w:val="21"/>
                      <w:highlight w:val="none"/>
                    </w:rPr>
                    <w:t>达标</w:t>
                  </w:r>
                </w:p>
              </w:tc>
            </w:tr>
            <w:tr w14:paraId="6474EC0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continue"/>
                  <w:tcBorders>
                    <w:tl2br w:val="nil"/>
                    <w:tr2bl w:val="nil"/>
                  </w:tcBorders>
                  <w:noWrap/>
                  <w:vAlign w:val="center"/>
                </w:tcPr>
                <w:p w14:paraId="68C66CAB">
                  <w:pPr>
                    <w:pStyle w:val="62"/>
                    <w:rPr>
                      <w:color w:val="auto"/>
                      <w:highlight w:val="none"/>
                    </w:rPr>
                  </w:pPr>
                </w:p>
              </w:tc>
              <w:tc>
                <w:tcPr>
                  <w:tcW w:w="334" w:type="pct"/>
                  <w:vMerge w:val="continue"/>
                  <w:tcBorders>
                    <w:tl2br w:val="nil"/>
                    <w:tr2bl w:val="nil"/>
                  </w:tcBorders>
                  <w:noWrap/>
                  <w:vAlign w:val="center"/>
                </w:tcPr>
                <w:p w14:paraId="241F6F11">
                  <w:pPr>
                    <w:pStyle w:val="62"/>
                    <w:rPr>
                      <w:color w:val="auto"/>
                      <w:highlight w:val="none"/>
                    </w:rPr>
                  </w:pPr>
                </w:p>
              </w:tc>
              <w:tc>
                <w:tcPr>
                  <w:tcW w:w="294" w:type="pct"/>
                  <w:vMerge w:val="continue"/>
                  <w:tcBorders>
                    <w:tl2br w:val="nil"/>
                    <w:tr2bl w:val="nil"/>
                  </w:tcBorders>
                  <w:noWrap/>
                  <w:vAlign w:val="center"/>
                </w:tcPr>
                <w:p w14:paraId="2DC8B2D4">
                  <w:pPr>
                    <w:pStyle w:val="62"/>
                    <w:rPr>
                      <w:color w:val="auto"/>
                      <w:highlight w:val="none"/>
                    </w:rPr>
                  </w:pPr>
                </w:p>
              </w:tc>
              <w:tc>
                <w:tcPr>
                  <w:tcW w:w="314" w:type="pct"/>
                  <w:vMerge w:val="continue"/>
                  <w:tcBorders>
                    <w:tl2br w:val="nil"/>
                    <w:tr2bl w:val="nil"/>
                  </w:tcBorders>
                  <w:noWrap/>
                  <w:vAlign w:val="center"/>
                </w:tcPr>
                <w:p w14:paraId="629579D3">
                  <w:pPr>
                    <w:pStyle w:val="62"/>
                    <w:rPr>
                      <w:color w:val="auto"/>
                      <w:highlight w:val="none"/>
                    </w:rPr>
                  </w:pPr>
                </w:p>
              </w:tc>
              <w:tc>
                <w:tcPr>
                  <w:tcW w:w="354" w:type="pct"/>
                  <w:vMerge w:val="continue"/>
                  <w:tcBorders>
                    <w:tl2br w:val="nil"/>
                    <w:tr2bl w:val="nil"/>
                  </w:tcBorders>
                  <w:noWrap/>
                  <w:vAlign w:val="center"/>
                </w:tcPr>
                <w:p w14:paraId="0B7C2D3A">
                  <w:pPr>
                    <w:pStyle w:val="62"/>
                    <w:rPr>
                      <w:color w:val="auto"/>
                      <w:highlight w:val="none"/>
                    </w:rPr>
                  </w:pPr>
                </w:p>
              </w:tc>
              <w:tc>
                <w:tcPr>
                  <w:tcW w:w="394" w:type="pct"/>
                  <w:vMerge w:val="continue"/>
                  <w:tcBorders>
                    <w:tl2br w:val="nil"/>
                    <w:tr2bl w:val="nil"/>
                  </w:tcBorders>
                  <w:noWrap/>
                  <w:vAlign w:val="center"/>
                </w:tcPr>
                <w:p w14:paraId="593400C4">
                  <w:pPr>
                    <w:pStyle w:val="62"/>
                    <w:rPr>
                      <w:color w:val="auto"/>
                      <w:highlight w:val="none"/>
                    </w:rPr>
                  </w:pPr>
                </w:p>
              </w:tc>
              <w:tc>
                <w:tcPr>
                  <w:tcW w:w="294" w:type="pct"/>
                  <w:vMerge w:val="continue"/>
                  <w:tcBorders>
                    <w:tl2br w:val="nil"/>
                    <w:tr2bl w:val="nil"/>
                  </w:tcBorders>
                  <w:noWrap/>
                  <w:vAlign w:val="center"/>
                </w:tcPr>
                <w:p w14:paraId="4E57F7AD">
                  <w:pPr>
                    <w:pStyle w:val="62"/>
                    <w:rPr>
                      <w:color w:val="auto"/>
                      <w:highlight w:val="none"/>
                    </w:rPr>
                  </w:pPr>
                </w:p>
              </w:tc>
              <w:tc>
                <w:tcPr>
                  <w:tcW w:w="280" w:type="pct"/>
                  <w:vMerge w:val="continue"/>
                  <w:tcBorders>
                    <w:tl2br w:val="nil"/>
                    <w:tr2bl w:val="nil"/>
                  </w:tcBorders>
                  <w:noWrap/>
                  <w:vAlign w:val="center"/>
                </w:tcPr>
                <w:p w14:paraId="458CB6AE">
                  <w:pPr>
                    <w:pStyle w:val="62"/>
                    <w:rPr>
                      <w:color w:val="auto"/>
                      <w:highlight w:val="none"/>
                    </w:rPr>
                  </w:pPr>
                </w:p>
              </w:tc>
              <w:tc>
                <w:tcPr>
                  <w:tcW w:w="281" w:type="pct"/>
                  <w:vMerge w:val="continue"/>
                  <w:tcBorders>
                    <w:tl2br w:val="nil"/>
                    <w:tr2bl w:val="nil"/>
                  </w:tcBorders>
                  <w:noWrap/>
                  <w:vAlign w:val="center"/>
                </w:tcPr>
                <w:p w14:paraId="178FC0F1">
                  <w:pPr>
                    <w:pStyle w:val="62"/>
                    <w:rPr>
                      <w:color w:val="auto"/>
                      <w:highlight w:val="none"/>
                    </w:rPr>
                  </w:pPr>
                </w:p>
              </w:tc>
              <w:tc>
                <w:tcPr>
                  <w:tcW w:w="214" w:type="pct"/>
                  <w:tcBorders>
                    <w:tl2br w:val="nil"/>
                    <w:tr2bl w:val="nil"/>
                  </w:tcBorders>
                  <w:noWrap/>
                  <w:vAlign w:val="center"/>
                </w:tcPr>
                <w:p w14:paraId="786C3B6B">
                  <w:pPr>
                    <w:pStyle w:val="62"/>
                    <w:rPr>
                      <w:color w:val="auto"/>
                      <w:highlight w:val="none"/>
                    </w:rPr>
                  </w:pPr>
                  <w:r>
                    <w:rPr>
                      <w:color w:val="auto"/>
                      <w:highlight w:val="none"/>
                    </w:rPr>
                    <w:t>无组织</w:t>
                  </w:r>
                </w:p>
              </w:tc>
              <w:tc>
                <w:tcPr>
                  <w:tcW w:w="324" w:type="pct"/>
                  <w:tcBorders>
                    <w:tl2br w:val="nil"/>
                    <w:tr2bl w:val="nil"/>
                  </w:tcBorders>
                  <w:noWrap/>
                  <w:vAlign w:val="center"/>
                </w:tcPr>
                <w:p w14:paraId="3A947461">
                  <w:pPr>
                    <w:widowControl/>
                    <w:jc w:val="center"/>
                    <w:textAlignment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val="en-US" w:eastAsia="zh-CN"/>
                    </w:rPr>
                    <w:t>0.68</w:t>
                  </w:r>
                </w:p>
              </w:tc>
              <w:tc>
                <w:tcPr>
                  <w:tcW w:w="324" w:type="pct"/>
                  <w:tcBorders>
                    <w:tl2br w:val="nil"/>
                    <w:tr2bl w:val="nil"/>
                  </w:tcBorders>
                  <w:noWrap/>
                  <w:vAlign w:val="center"/>
                </w:tcPr>
                <w:p w14:paraId="7FC4F5AE">
                  <w:pPr>
                    <w:widowControl/>
                    <w:jc w:val="center"/>
                    <w:textAlignment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val="en-US" w:eastAsia="zh-CN"/>
                    </w:rPr>
                    <w:t>0.094</w:t>
                  </w:r>
                </w:p>
              </w:tc>
              <w:tc>
                <w:tcPr>
                  <w:tcW w:w="358" w:type="pct"/>
                  <w:tcBorders>
                    <w:tl2br w:val="nil"/>
                    <w:tr2bl w:val="nil"/>
                  </w:tcBorders>
                  <w:noWrap/>
                  <w:vAlign w:val="center"/>
                </w:tcPr>
                <w:p w14:paraId="6FFC020B">
                  <w:pPr>
                    <w:pStyle w:val="62"/>
                    <w:rPr>
                      <w:color w:val="auto"/>
                      <w:highlight w:val="none"/>
                    </w:rPr>
                  </w:pPr>
                  <w:r>
                    <w:rPr>
                      <w:rFonts w:hint="eastAsia"/>
                      <w:color w:val="auto"/>
                      <w:highlight w:val="none"/>
                    </w:rPr>
                    <w:t>/</w:t>
                  </w:r>
                </w:p>
              </w:tc>
              <w:tc>
                <w:tcPr>
                  <w:tcW w:w="371" w:type="pct"/>
                  <w:tcBorders>
                    <w:tl2br w:val="nil"/>
                    <w:tr2bl w:val="nil"/>
                  </w:tcBorders>
                  <w:noWrap/>
                  <w:vAlign w:val="center"/>
                </w:tcPr>
                <w:p w14:paraId="5D9BFB8F">
                  <w:pPr>
                    <w:pStyle w:val="62"/>
                    <w:rPr>
                      <w:color w:val="auto"/>
                      <w:highlight w:val="none"/>
                    </w:rPr>
                  </w:pPr>
                  <w:r>
                    <w:rPr>
                      <w:color w:val="auto"/>
                      <w:highlight w:val="none"/>
                    </w:rPr>
                    <w:t>/</w:t>
                  </w:r>
                </w:p>
              </w:tc>
              <w:tc>
                <w:tcPr>
                  <w:tcW w:w="348" w:type="pct"/>
                  <w:tcBorders>
                    <w:tl2br w:val="nil"/>
                    <w:tr2bl w:val="nil"/>
                  </w:tcBorders>
                  <w:noWrap/>
                  <w:vAlign w:val="center"/>
                </w:tcPr>
                <w:p w14:paraId="1F8679EB">
                  <w:pPr>
                    <w:widowControl/>
                    <w:jc w:val="center"/>
                    <w:textAlignment w:val="center"/>
                    <w:rPr>
                      <w:rFonts w:hint="eastAsia" w:eastAsia="宋体"/>
                      <w:color w:val="auto"/>
                      <w:szCs w:val="21"/>
                      <w:highlight w:val="none"/>
                      <w:lang w:eastAsia="zh-CN"/>
                    </w:rPr>
                  </w:pPr>
                  <w:r>
                    <w:rPr>
                      <w:rFonts w:hint="eastAsia"/>
                      <w:color w:val="auto"/>
                      <w:kern w:val="0"/>
                      <w:szCs w:val="21"/>
                      <w:highlight w:val="none"/>
                      <w:lang w:val="en-US" w:eastAsia="zh-CN"/>
                    </w:rPr>
                    <w:t>4</w:t>
                  </w:r>
                </w:p>
              </w:tc>
              <w:tc>
                <w:tcPr>
                  <w:tcW w:w="215" w:type="pct"/>
                  <w:tcBorders>
                    <w:tl2br w:val="nil"/>
                    <w:tr2bl w:val="nil"/>
                  </w:tcBorders>
                  <w:noWrap/>
                  <w:vAlign w:val="center"/>
                </w:tcPr>
                <w:p w14:paraId="0DE1E05D">
                  <w:pPr>
                    <w:rPr>
                      <w:color w:val="auto"/>
                      <w:szCs w:val="21"/>
                      <w:highlight w:val="none"/>
                    </w:rPr>
                  </w:pPr>
                  <w:r>
                    <w:rPr>
                      <w:color w:val="auto"/>
                      <w:szCs w:val="21"/>
                      <w:highlight w:val="none"/>
                    </w:rPr>
                    <w:t>达标</w:t>
                  </w:r>
                </w:p>
              </w:tc>
            </w:tr>
            <w:tr w14:paraId="0A713CF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continue"/>
                  <w:tcBorders>
                    <w:tl2br w:val="nil"/>
                    <w:tr2bl w:val="nil"/>
                  </w:tcBorders>
                  <w:noWrap/>
                  <w:vAlign w:val="center"/>
                </w:tcPr>
                <w:p w14:paraId="0A59F9E1">
                  <w:pPr>
                    <w:pStyle w:val="62"/>
                    <w:rPr>
                      <w:color w:val="auto"/>
                      <w:highlight w:val="none"/>
                    </w:rPr>
                  </w:pPr>
                </w:p>
              </w:tc>
              <w:tc>
                <w:tcPr>
                  <w:tcW w:w="334" w:type="pct"/>
                  <w:vMerge w:val="restart"/>
                  <w:tcBorders>
                    <w:tl2br w:val="nil"/>
                    <w:tr2bl w:val="nil"/>
                  </w:tcBorders>
                  <w:noWrap/>
                  <w:vAlign w:val="center"/>
                </w:tcPr>
                <w:p w14:paraId="57EF2474">
                  <w:pPr>
                    <w:pStyle w:val="62"/>
                    <w:rPr>
                      <w:rFonts w:hint="eastAsia" w:eastAsia="宋体"/>
                      <w:color w:val="auto"/>
                      <w:highlight w:val="none"/>
                      <w:lang w:eastAsia="zh-CN"/>
                    </w:rPr>
                  </w:pPr>
                  <w:r>
                    <w:rPr>
                      <w:rFonts w:hint="eastAsia"/>
                      <w:color w:val="auto"/>
                      <w:highlight w:val="none"/>
                      <w:lang w:eastAsia="zh-CN"/>
                    </w:rPr>
                    <w:t>氯化氢</w:t>
                  </w:r>
                </w:p>
              </w:tc>
              <w:tc>
                <w:tcPr>
                  <w:tcW w:w="294" w:type="pct"/>
                  <w:vMerge w:val="continue"/>
                  <w:tcBorders>
                    <w:tl2br w:val="nil"/>
                    <w:tr2bl w:val="nil"/>
                  </w:tcBorders>
                  <w:noWrap/>
                  <w:vAlign w:val="center"/>
                </w:tcPr>
                <w:p w14:paraId="670D7724">
                  <w:pPr>
                    <w:pStyle w:val="62"/>
                    <w:rPr>
                      <w:color w:val="auto"/>
                      <w:highlight w:val="none"/>
                    </w:rPr>
                  </w:pPr>
                </w:p>
              </w:tc>
              <w:tc>
                <w:tcPr>
                  <w:tcW w:w="314" w:type="pct"/>
                  <w:vMerge w:val="restart"/>
                  <w:tcBorders>
                    <w:tl2br w:val="nil"/>
                    <w:tr2bl w:val="nil"/>
                  </w:tcBorders>
                  <w:noWrap/>
                  <w:vAlign w:val="center"/>
                </w:tcPr>
                <w:p w14:paraId="267A85AE">
                  <w:pPr>
                    <w:widowControl/>
                    <w:jc w:val="center"/>
                    <w:textAlignment w:val="center"/>
                    <w:rPr>
                      <w:rFonts w:hint="eastAsia"/>
                      <w:color w:val="auto"/>
                      <w:kern w:val="0"/>
                      <w:szCs w:val="21"/>
                      <w:highlight w:val="none"/>
                      <w:lang w:val="en-US" w:eastAsia="zh-CN"/>
                    </w:rPr>
                  </w:pPr>
                  <w:r>
                    <w:rPr>
                      <w:rFonts w:hint="eastAsia"/>
                      <w:color w:val="auto"/>
                      <w:kern w:val="0"/>
                      <w:szCs w:val="21"/>
                      <w:highlight w:val="none"/>
                      <w:lang w:val="en-US" w:eastAsia="zh-CN"/>
                    </w:rPr>
                    <w:t>0.0045</w:t>
                  </w:r>
                </w:p>
              </w:tc>
              <w:tc>
                <w:tcPr>
                  <w:tcW w:w="354" w:type="pct"/>
                  <w:vMerge w:val="restart"/>
                  <w:tcBorders>
                    <w:tl2br w:val="nil"/>
                    <w:tr2bl w:val="nil"/>
                  </w:tcBorders>
                  <w:noWrap/>
                  <w:vAlign w:val="center"/>
                </w:tcPr>
                <w:p w14:paraId="6D256747">
                  <w:pPr>
                    <w:keepNext w:val="0"/>
                    <w:keepLines w:val="0"/>
                    <w:widowControl/>
                    <w:suppressLineNumbers w:val="0"/>
                    <w:jc w:val="right"/>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0.000625</w:t>
                  </w:r>
                </w:p>
              </w:tc>
              <w:tc>
                <w:tcPr>
                  <w:tcW w:w="394" w:type="pct"/>
                  <w:vMerge w:val="restart"/>
                  <w:tcBorders>
                    <w:tl2br w:val="nil"/>
                    <w:tr2bl w:val="nil"/>
                  </w:tcBorders>
                  <w:noWrap/>
                  <w:vAlign w:val="center"/>
                </w:tcPr>
                <w:p w14:paraId="47A30EC9">
                  <w:pPr>
                    <w:keepNext w:val="0"/>
                    <w:keepLines w:val="0"/>
                    <w:widowControl/>
                    <w:suppressLineNumbers w:val="0"/>
                    <w:jc w:val="right"/>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0.03125</w:t>
                  </w:r>
                </w:p>
              </w:tc>
              <w:tc>
                <w:tcPr>
                  <w:tcW w:w="294" w:type="pct"/>
                  <w:vMerge w:val="restart"/>
                  <w:tcBorders>
                    <w:tl2br w:val="nil"/>
                    <w:tr2bl w:val="nil"/>
                  </w:tcBorders>
                  <w:noWrap/>
                  <w:vAlign w:val="center"/>
                </w:tcPr>
                <w:p w14:paraId="10119ABF">
                  <w:pPr>
                    <w:pStyle w:val="62"/>
                    <w:rPr>
                      <w:rFonts w:hint="default" w:eastAsia="宋体"/>
                      <w:color w:val="auto"/>
                      <w:highlight w:val="none"/>
                      <w:lang w:val="en-US" w:eastAsia="zh-CN"/>
                    </w:rPr>
                  </w:pPr>
                  <w:r>
                    <w:rPr>
                      <w:rFonts w:hint="eastAsia"/>
                      <w:color w:val="auto"/>
                      <w:highlight w:val="none"/>
                      <w:lang w:val="en-US" w:eastAsia="zh-CN"/>
                    </w:rPr>
                    <w:t>7200</w:t>
                  </w:r>
                </w:p>
              </w:tc>
              <w:tc>
                <w:tcPr>
                  <w:tcW w:w="280" w:type="pct"/>
                  <w:vMerge w:val="restart"/>
                  <w:tcBorders>
                    <w:tl2br w:val="nil"/>
                    <w:tr2bl w:val="nil"/>
                  </w:tcBorders>
                  <w:noWrap/>
                  <w:vAlign w:val="center"/>
                </w:tcPr>
                <w:p w14:paraId="75CFB501">
                  <w:pPr>
                    <w:widowControl/>
                    <w:jc w:val="center"/>
                    <w:textAlignment w:val="center"/>
                    <w:rPr>
                      <w:color w:val="auto"/>
                      <w:highlight w:val="none"/>
                    </w:rPr>
                  </w:pPr>
                  <w:r>
                    <w:rPr>
                      <w:rFonts w:hint="eastAsia"/>
                      <w:color w:val="auto"/>
                      <w:szCs w:val="21"/>
                      <w:highlight w:val="none"/>
                    </w:rPr>
                    <w:t>95</w:t>
                  </w:r>
                </w:p>
              </w:tc>
              <w:tc>
                <w:tcPr>
                  <w:tcW w:w="281" w:type="pct"/>
                  <w:vMerge w:val="restart"/>
                  <w:tcBorders>
                    <w:tl2br w:val="nil"/>
                    <w:tr2bl w:val="nil"/>
                  </w:tcBorders>
                  <w:noWrap/>
                  <w:vAlign w:val="center"/>
                </w:tcPr>
                <w:p w14:paraId="0B128CAC">
                  <w:pPr>
                    <w:widowControl/>
                    <w:jc w:val="center"/>
                    <w:textAlignment w:val="center"/>
                    <w:rPr>
                      <w:color w:val="auto"/>
                      <w:highlight w:val="none"/>
                    </w:rPr>
                  </w:pPr>
                  <w:r>
                    <w:rPr>
                      <w:rFonts w:hint="eastAsia"/>
                      <w:color w:val="auto"/>
                      <w:szCs w:val="21"/>
                      <w:highlight w:val="none"/>
                      <w:lang w:val="en-US" w:eastAsia="zh-CN"/>
                    </w:rPr>
                    <w:t>80</w:t>
                  </w:r>
                </w:p>
              </w:tc>
              <w:tc>
                <w:tcPr>
                  <w:tcW w:w="214" w:type="pct"/>
                  <w:tcBorders>
                    <w:tl2br w:val="nil"/>
                    <w:tr2bl w:val="nil"/>
                  </w:tcBorders>
                  <w:noWrap/>
                  <w:vAlign w:val="center"/>
                </w:tcPr>
                <w:p w14:paraId="656496E4">
                  <w:pPr>
                    <w:pStyle w:val="62"/>
                    <w:rPr>
                      <w:color w:val="auto"/>
                      <w:highlight w:val="none"/>
                    </w:rPr>
                  </w:pPr>
                  <w:r>
                    <w:rPr>
                      <w:color w:val="auto"/>
                      <w:szCs w:val="21"/>
                      <w:highlight w:val="none"/>
                    </w:rPr>
                    <w:t>有组织</w:t>
                  </w:r>
                </w:p>
              </w:tc>
              <w:tc>
                <w:tcPr>
                  <w:tcW w:w="324" w:type="pct"/>
                  <w:tcBorders>
                    <w:tl2br w:val="nil"/>
                    <w:tr2bl w:val="nil"/>
                  </w:tcBorders>
                  <w:noWrap/>
                  <w:vAlign w:val="center"/>
                </w:tcPr>
                <w:p w14:paraId="2992872D">
                  <w:pPr>
                    <w:widowControl/>
                    <w:jc w:val="center"/>
                    <w:textAlignment w:val="center"/>
                    <w:rPr>
                      <w:rFonts w:hint="default"/>
                      <w:color w:val="auto"/>
                      <w:kern w:val="0"/>
                      <w:szCs w:val="21"/>
                      <w:highlight w:val="none"/>
                      <w:lang w:val="en-US" w:eastAsia="zh-CN"/>
                    </w:rPr>
                  </w:pPr>
                  <w:r>
                    <w:rPr>
                      <w:rFonts w:hint="eastAsia"/>
                      <w:color w:val="auto"/>
                      <w:kern w:val="0"/>
                      <w:szCs w:val="21"/>
                      <w:highlight w:val="none"/>
                      <w:lang w:val="en-US" w:eastAsia="zh-CN"/>
                    </w:rPr>
                    <w:t>0.000855</w:t>
                  </w:r>
                </w:p>
              </w:tc>
              <w:tc>
                <w:tcPr>
                  <w:tcW w:w="324" w:type="pct"/>
                  <w:tcBorders>
                    <w:tl2br w:val="nil"/>
                    <w:tr2bl w:val="nil"/>
                  </w:tcBorders>
                  <w:noWrap/>
                  <w:vAlign w:val="center"/>
                </w:tcPr>
                <w:p w14:paraId="0C3452C5">
                  <w:pPr>
                    <w:widowControl/>
                    <w:jc w:val="center"/>
                    <w:textAlignment w:val="center"/>
                    <w:rPr>
                      <w:rFonts w:hint="eastAsia"/>
                      <w:color w:val="auto"/>
                      <w:kern w:val="0"/>
                      <w:szCs w:val="21"/>
                      <w:highlight w:val="none"/>
                      <w:lang w:val="en-US" w:eastAsia="zh-CN"/>
                    </w:rPr>
                  </w:pPr>
                  <w:r>
                    <w:rPr>
                      <w:rFonts w:hint="eastAsia"/>
                      <w:color w:val="auto"/>
                      <w:kern w:val="0"/>
                      <w:szCs w:val="21"/>
                      <w:highlight w:val="none"/>
                      <w:lang w:val="en-US" w:eastAsia="zh-CN"/>
                    </w:rPr>
                    <w:t>0.000119</w:t>
                  </w:r>
                </w:p>
              </w:tc>
              <w:tc>
                <w:tcPr>
                  <w:tcW w:w="358" w:type="pct"/>
                  <w:tcBorders>
                    <w:tl2br w:val="nil"/>
                    <w:tr2bl w:val="nil"/>
                  </w:tcBorders>
                  <w:noWrap/>
                  <w:vAlign w:val="center"/>
                </w:tcPr>
                <w:p w14:paraId="6F1E1C44">
                  <w:pPr>
                    <w:widowControl/>
                    <w:jc w:val="center"/>
                    <w:textAlignment w:val="center"/>
                    <w:rPr>
                      <w:rFonts w:hint="default"/>
                      <w:color w:val="auto"/>
                      <w:kern w:val="0"/>
                      <w:szCs w:val="21"/>
                      <w:highlight w:val="none"/>
                      <w:lang w:val="en-US" w:eastAsia="zh-CN"/>
                    </w:rPr>
                  </w:pPr>
                  <w:r>
                    <w:rPr>
                      <w:rFonts w:hint="eastAsia"/>
                      <w:color w:val="auto"/>
                      <w:kern w:val="0"/>
                      <w:szCs w:val="21"/>
                      <w:highlight w:val="none"/>
                      <w:lang w:val="en-US" w:eastAsia="zh-CN"/>
                    </w:rPr>
                    <w:t>0.00594</w:t>
                  </w:r>
                </w:p>
              </w:tc>
              <w:tc>
                <w:tcPr>
                  <w:tcW w:w="371" w:type="pct"/>
                  <w:tcBorders>
                    <w:tl2br w:val="nil"/>
                    <w:tr2bl w:val="nil"/>
                  </w:tcBorders>
                  <w:noWrap/>
                  <w:vAlign w:val="center"/>
                </w:tcPr>
                <w:p w14:paraId="292A12B0">
                  <w:pPr>
                    <w:pStyle w:val="62"/>
                    <w:rPr>
                      <w:color w:val="auto"/>
                      <w:highlight w:val="none"/>
                    </w:rPr>
                  </w:pPr>
                  <w:r>
                    <w:rPr>
                      <w:rFonts w:hint="eastAsia"/>
                      <w:color w:val="auto"/>
                      <w:highlight w:val="none"/>
                    </w:rPr>
                    <w:t>废气</w:t>
                  </w:r>
                  <w:r>
                    <w:rPr>
                      <w:color w:val="auto"/>
                      <w:highlight w:val="none"/>
                    </w:rPr>
                    <w:t>排气筒，DA00</w:t>
                  </w:r>
                  <w:r>
                    <w:rPr>
                      <w:rFonts w:hint="eastAsia"/>
                      <w:color w:val="auto"/>
                      <w:highlight w:val="none"/>
                      <w:lang w:val="en-US" w:eastAsia="zh-CN"/>
                    </w:rPr>
                    <w:t>1</w:t>
                  </w:r>
                </w:p>
              </w:tc>
              <w:tc>
                <w:tcPr>
                  <w:tcW w:w="348" w:type="pct"/>
                  <w:tcBorders>
                    <w:tl2br w:val="nil"/>
                    <w:tr2bl w:val="nil"/>
                  </w:tcBorders>
                  <w:noWrap/>
                  <w:vAlign w:val="center"/>
                </w:tcPr>
                <w:p w14:paraId="300BE9B1">
                  <w:pPr>
                    <w:widowControl/>
                    <w:jc w:val="center"/>
                    <w:textAlignment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100</w:t>
                  </w:r>
                </w:p>
              </w:tc>
              <w:tc>
                <w:tcPr>
                  <w:tcW w:w="215" w:type="pct"/>
                  <w:tcBorders>
                    <w:tl2br w:val="nil"/>
                    <w:tr2bl w:val="nil"/>
                  </w:tcBorders>
                  <w:noWrap/>
                  <w:vAlign w:val="center"/>
                </w:tcPr>
                <w:p w14:paraId="73475989">
                  <w:pPr>
                    <w:rPr>
                      <w:color w:val="auto"/>
                      <w:szCs w:val="21"/>
                      <w:highlight w:val="none"/>
                    </w:rPr>
                  </w:pPr>
                  <w:r>
                    <w:rPr>
                      <w:color w:val="auto"/>
                      <w:szCs w:val="21"/>
                      <w:highlight w:val="none"/>
                    </w:rPr>
                    <w:t>达标</w:t>
                  </w:r>
                </w:p>
              </w:tc>
            </w:tr>
            <w:tr w14:paraId="1C378EA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continue"/>
                  <w:tcBorders>
                    <w:tl2br w:val="nil"/>
                    <w:tr2bl w:val="nil"/>
                  </w:tcBorders>
                  <w:noWrap/>
                  <w:vAlign w:val="center"/>
                </w:tcPr>
                <w:p w14:paraId="7344E46D">
                  <w:pPr>
                    <w:pStyle w:val="62"/>
                    <w:rPr>
                      <w:color w:val="auto"/>
                      <w:highlight w:val="none"/>
                    </w:rPr>
                  </w:pPr>
                </w:p>
              </w:tc>
              <w:tc>
                <w:tcPr>
                  <w:tcW w:w="334" w:type="pct"/>
                  <w:vMerge w:val="continue"/>
                  <w:tcBorders>
                    <w:tl2br w:val="nil"/>
                    <w:tr2bl w:val="nil"/>
                  </w:tcBorders>
                  <w:noWrap/>
                  <w:vAlign w:val="center"/>
                </w:tcPr>
                <w:p w14:paraId="2820020A">
                  <w:pPr>
                    <w:pStyle w:val="62"/>
                    <w:rPr>
                      <w:rFonts w:hint="eastAsia"/>
                      <w:color w:val="auto"/>
                      <w:highlight w:val="none"/>
                      <w:lang w:eastAsia="zh-CN"/>
                    </w:rPr>
                  </w:pPr>
                </w:p>
              </w:tc>
              <w:tc>
                <w:tcPr>
                  <w:tcW w:w="294" w:type="pct"/>
                  <w:vMerge w:val="continue"/>
                  <w:tcBorders>
                    <w:tl2br w:val="nil"/>
                    <w:tr2bl w:val="nil"/>
                  </w:tcBorders>
                  <w:noWrap/>
                  <w:vAlign w:val="center"/>
                </w:tcPr>
                <w:p w14:paraId="0E048EEA">
                  <w:pPr>
                    <w:pStyle w:val="62"/>
                    <w:rPr>
                      <w:color w:val="auto"/>
                      <w:highlight w:val="none"/>
                    </w:rPr>
                  </w:pPr>
                </w:p>
              </w:tc>
              <w:tc>
                <w:tcPr>
                  <w:tcW w:w="314" w:type="pct"/>
                  <w:vMerge w:val="continue"/>
                  <w:tcBorders>
                    <w:tl2br w:val="nil"/>
                    <w:tr2bl w:val="nil"/>
                  </w:tcBorders>
                  <w:noWrap/>
                  <w:vAlign w:val="center"/>
                </w:tcPr>
                <w:p w14:paraId="10788709">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354" w:type="pct"/>
                  <w:vMerge w:val="continue"/>
                  <w:tcBorders>
                    <w:tl2br w:val="nil"/>
                    <w:tr2bl w:val="nil"/>
                  </w:tcBorders>
                  <w:noWrap/>
                  <w:vAlign w:val="center"/>
                </w:tcPr>
                <w:p w14:paraId="184172B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394" w:type="pct"/>
                  <w:vMerge w:val="continue"/>
                  <w:tcBorders>
                    <w:tl2br w:val="nil"/>
                    <w:tr2bl w:val="nil"/>
                  </w:tcBorders>
                  <w:noWrap/>
                  <w:vAlign w:val="center"/>
                </w:tcPr>
                <w:p w14:paraId="1F304A1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294" w:type="pct"/>
                  <w:vMerge w:val="continue"/>
                  <w:tcBorders>
                    <w:tl2br w:val="nil"/>
                    <w:tr2bl w:val="nil"/>
                  </w:tcBorders>
                  <w:noWrap/>
                  <w:vAlign w:val="center"/>
                </w:tcPr>
                <w:p w14:paraId="63DF9C11">
                  <w:pPr>
                    <w:pStyle w:val="62"/>
                    <w:rPr>
                      <w:rFonts w:hint="eastAsia"/>
                      <w:color w:val="auto"/>
                      <w:highlight w:val="none"/>
                      <w:lang w:val="en-US" w:eastAsia="zh-CN"/>
                    </w:rPr>
                  </w:pPr>
                </w:p>
              </w:tc>
              <w:tc>
                <w:tcPr>
                  <w:tcW w:w="280" w:type="pct"/>
                  <w:vMerge w:val="continue"/>
                  <w:tcBorders>
                    <w:tl2br w:val="nil"/>
                    <w:tr2bl w:val="nil"/>
                  </w:tcBorders>
                  <w:noWrap/>
                  <w:vAlign w:val="center"/>
                </w:tcPr>
                <w:p w14:paraId="5A3D5752">
                  <w:pPr>
                    <w:pStyle w:val="62"/>
                    <w:rPr>
                      <w:color w:val="auto"/>
                      <w:highlight w:val="none"/>
                    </w:rPr>
                  </w:pPr>
                </w:p>
              </w:tc>
              <w:tc>
                <w:tcPr>
                  <w:tcW w:w="281" w:type="pct"/>
                  <w:vMerge w:val="continue"/>
                  <w:tcBorders>
                    <w:tl2br w:val="nil"/>
                    <w:tr2bl w:val="nil"/>
                  </w:tcBorders>
                  <w:noWrap/>
                  <w:vAlign w:val="center"/>
                </w:tcPr>
                <w:p w14:paraId="70E1DA09">
                  <w:pPr>
                    <w:pStyle w:val="62"/>
                    <w:rPr>
                      <w:color w:val="auto"/>
                      <w:highlight w:val="none"/>
                    </w:rPr>
                  </w:pPr>
                </w:p>
              </w:tc>
              <w:tc>
                <w:tcPr>
                  <w:tcW w:w="214" w:type="pct"/>
                  <w:tcBorders>
                    <w:tl2br w:val="nil"/>
                    <w:tr2bl w:val="nil"/>
                  </w:tcBorders>
                  <w:noWrap/>
                  <w:vAlign w:val="center"/>
                </w:tcPr>
                <w:p w14:paraId="5FE8EAF9">
                  <w:pPr>
                    <w:pStyle w:val="62"/>
                    <w:rPr>
                      <w:color w:val="auto"/>
                      <w:highlight w:val="none"/>
                    </w:rPr>
                  </w:pPr>
                  <w:r>
                    <w:rPr>
                      <w:color w:val="auto"/>
                      <w:highlight w:val="none"/>
                    </w:rPr>
                    <w:t>无组织</w:t>
                  </w:r>
                </w:p>
              </w:tc>
              <w:tc>
                <w:tcPr>
                  <w:tcW w:w="324" w:type="pct"/>
                  <w:tcBorders>
                    <w:tl2br w:val="nil"/>
                    <w:tr2bl w:val="nil"/>
                  </w:tcBorders>
                  <w:noWrap/>
                  <w:vAlign w:val="center"/>
                </w:tcPr>
                <w:p w14:paraId="7C645CB8">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0.0009</w:t>
                  </w:r>
                </w:p>
              </w:tc>
              <w:tc>
                <w:tcPr>
                  <w:tcW w:w="324" w:type="pct"/>
                  <w:tcBorders>
                    <w:tl2br w:val="nil"/>
                    <w:tr2bl w:val="nil"/>
                  </w:tcBorders>
                  <w:noWrap/>
                  <w:vAlign w:val="center"/>
                </w:tcPr>
                <w:p w14:paraId="3A031747">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0.000125</w:t>
                  </w:r>
                </w:p>
              </w:tc>
              <w:tc>
                <w:tcPr>
                  <w:tcW w:w="358" w:type="pct"/>
                  <w:tcBorders>
                    <w:tl2br w:val="nil"/>
                    <w:tr2bl w:val="nil"/>
                  </w:tcBorders>
                  <w:noWrap/>
                  <w:vAlign w:val="center"/>
                </w:tcPr>
                <w:p w14:paraId="3CE1932D">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olor w:val="auto"/>
                      <w:highlight w:val="none"/>
                    </w:rPr>
                    <w:t>/</w:t>
                  </w:r>
                </w:p>
              </w:tc>
              <w:tc>
                <w:tcPr>
                  <w:tcW w:w="371" w:type="pct"/>
                  <w:tcBorders>
                    <w:tl2br w:val="nil"/>
                    <w:tr2bl w:val="nil"/>
                  </w:tcBorders>
                  <w:noWrap/>
                  <w:vAlign w:val="center"/>
                </w:tcPr>
                <w:p w14:paraId="3F9E6034">
                  <w:pPr>
                    <w:pStyle w:val="62"/>
                    <w:rPr>
                      <w:color w:val="auto"/>
                      <w:highlight w:val="none"/>
                    </w:rPr>
                  </w:pPr>
                  <w:r>
                    <w:rPr>
                      <w:color w:val="auto"/>
                      <w:highlight w:val="none"/>
                    </w:rPr>
                    <w:t>/</w:t>
                  </w:r>
                </w:p>
              </w:tc>
              <w:tc>
                <w:tcPr>
                  <w:tcW w:w="348" w:type="pct"/>
                  <w:tcBorders>
                    <w:tl2br w:val="nil"/>
                    <w:tr2bl w:val="nil"/>
                  </w:tcBorders>
                  <w:noWrap/>
                  <w:vAlign w:val="center"/>
                </w:tcPr>
                <w:p w14:paraId="33ABB6FD">
                  <w:pPr>
                    <w:widowControl/>
                    <w:jc w:val="center"/>
                    <w:textAlignment w:val="center"/>
                    <w:rPr>
                      <w:rFonts w:hint="default"/>
                      <w:color w:val="auto"/>
                      <w:kern w:val="0"/>
                      <w:szCs w:val="21"/>
                      <w:highlight w:val="none"/>
                      <w:lang w:val="en-US" w:eastAsia="zh-CN"/>
                    </w:rPr>
                  </w:pPr>
                  <w:r>
                    <w:rPr>
                      <w:rFonts w:hint="eastAsia"/>
                      <w:color w:val="auto"/>
                      <w:kern w:val="0"/>
                      <w:szCs w:val="21"/>
                      <w:highlight w:val="none"/>
                      <w:lang w:val="en-US" w:eastAsia="zh-CN"/>
                    </w:rPr>
                    <w:t>0.2</w:t>
                  </w:r>
                </w:p>
              </w:tc>
              <w:tc>
                <w:tcPr>
                  <w:tcW w:w="215" w:type="pct"/>
                  <w:tcBorders>
                    <w:tl2br w:val="nil"/>
                    <w:tr2bl w:val="nil"/>
                  </w:tcBorders>
                  <w:noWrap/>
                  <w:vAlign w:val="center"/>
                </w:tcPr>
                <w:p w14:paraId="74FD8BC4">
                  <w:pPr>
                    <w:rPr>
                      <w:color w:val="auto"/>
                      <w:szCs w:val="21"/>
                      <w:highlight w:val="none"/>
                    </w:rPr>
                  </w:pPr>
                  <w:r>
                    <w:rPr>
                      <w:color w:val="auto"/>
                      <w:szCs w:val="21"/>
                      <w:highlight w:val="none"/>
                    </w:rPr>
                    <w:t>达标</w:t>
                  </w:r>
                </w:p>
              </w:tc>
            </w:tr>
            <w:tr w14:paraId="46E80FB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continue"/>
                  <w:tcBorders>
                    <w:tl2br w:val="nil"/>
                    <w:tr2bl w:val="nil"/>
                  </w:tcBorders>
                  <w:noWrap/>
                  <w:vAlign w:val="center"/>
                </w:tcPr>
                <w:p w14:paraId="48C5744F">
                  <w:pPr>
                    <w:pStyle w:val="62"/>
                    <w:rPr>
                      <w:color w:val="auto"/>
                      <w:highlight w:val="none"/>
                    </w:rPr>
                  </w:pPr>
                </w:p>
              </w:tc>
              <w:tc>
                <w:tcPr>
                  <w:tcW w:w="334" w:type="pct"/>
                  <w:vMerge w:val="restart"/>
                  <w:tcBorders>
                    <w:tl2br w:val="nil"/>
                    <w:tr2bl w:val="nil"/>
                  </w:tcBorders>
                  <w:noWrap/>
                  <w:vAlign w:val="center"/>
                </w:tcPr>
                <w:p w14:paraId="256CF91A">
                  <w:pPr>
                    <w:pStyle w:val="62"/>
                    <w:rPr>
                      <w:rFonts w:hint="eastAsia"/>
                      <w:color w:val="auto"/>
                      <w:highlight w:val="none"/>
                      <w:lang w:eastAsia="zh-CN"/>
                    </w:rPr>
                  </w:pPr>
                  <w:r>
                    <w:rPr>
                      <w:rFonts w:hint="eastAsia"/>
                      <w:color w:val="auto"/>
                      <w:highlight w:val="none"/>
                      <w:lang w:eastAsia="zh-CN"/>
                    </w:rPr>
                    <w:t>臭气浓度</w:t>
                  </w:r>
                </w:p>
              </w:tc>
              <w:tc>
                <w:tcPr>
                  <w:tcW w:w="294" w:type="pct"/>
                  <w:vMerge w:val="continue"/>
                  <w:tcBorders>
                    <w:tl2br w:val="nil"/>
                    <w:tr2bl w:val="nil"/>
                  </w:tcBorders>
                  <w:noWrap/>
                  <w:vAlign w:val="center"/>
                </w:tcPr>
                <w:p w14:paraId="46C1CE26">
                  <w:pPr>
                    <w:pStyle w:val="62"/>
                    <w:rPr>
                      <w:color w:val="auto"/>
                      <w:highlight w:val="none"/>
                    </w:rPr>
                  </w:pPr>
                </w:p>
              </w:tc>
              <w:tc>
                <w:tcPr>
                  <w:tcW w:w="314" w:type="pct"/>
                  <w:tcBorders>
                    <w:tl2br w:val="nil"/>
                    <w:tr2bl w:val="nil"/>
                  </w:tcBorders>
                  <w:noWrap/>
                  <w:vAlign w:val="center"/>
                </w:tcPr>
                <w:p w14:paraId="2E743469">
                  <w:pPr>
                    <w:pStyle w:val="62"/>
                    <w:rPr>
                      <w:rFonts w:hint="eastAsia" w:eastAsia="宋体"/>
                      <w:color w:val="auto"/>
                      <w:highlight w:val="none"/>
                      <w:lang w:val="en-US" w:eastAsia="zh-CN"/>
                    </w:rPr>
                  </w:pPr>
                  <w:r>
                    <w:rPr>
                      <w:rFonts w:hint="eastAsia"/>
                      <w:color w:val="auto"/>
                      <w:highlight w:val="none"/>
                      <w:lang w:val="en-US" w:eastAsia="zh-CN"/>
                    </w:rPr>
                    <w:t>/</w:t>
                  </w:r>
                </w:p>
              </w:tc>
              <w:tc>
                <w:tcPr>
                  <w:tcW w:w="354" w:type="pct"/>
                  <w:tcBorders>
                    <w:tl2br w:val="nil"/>
                    <w:tr2bl w:val="nil"/>
                  </w:tcBorders>
                  <w:noWrap/>
                  <w:vAlign w:val="center"/>
                </w:tcPr>
                <w:p w14:paraId="07D45793">
                  <w:pPr>
                    <w:pStyle w:val="62"/>
                    <w:rPr>
                      <w:color w:val="auto"/>
                      <w:highlight w:val="none"/>
                    </w:rPr>
                  </w:pPr>
                  <w:r>
                    <w:rPr>
                      <w:rFonts w:hint="eastAsia"/>
                      <w:color w:val="auto"/>
                      <w:highlight w:val="none"/>
                      <w:lang w:val="en-US" w:eastAsia="zh-CN"/>
                    </w:rPr>
                    <w:t>/</w:t>
                  </w:r>
                </w:p>
              </w:tc>
              <w:tc>
                <w:tcPr>
                  <w:tcW w:w="394" w:type="pct"/>
                  <w:tcBorders>
                    <w:tl2br w:val="nil"/>
                    <w:tr2bl w:val="nil"/>
                  </w:tcBorders>
                  <w:noWrap/>
                  <w:vAlign w:val="center"/>
                </w:tcPr>
                <w:p w14:paraId="715B102E">
                  <w:pPr>
                    <w:pStyle w:val="62"/>
                    <w:rPr>
                      <w:color w:val="auto"/>
                      <w:highlight w:val="none"/>
                    </w:rPr>
                  </w:pPr>
                  <w:r>
                    <w:rPr>
                      <w:rFonts w:hint="eastAsia"/>
                      <w:color w:val="auto"/>
                      <w:highlight w:val="none"/>
                      <w:lang w:val="en-US" w:eastAsia="zh-CN"/>
                    </w:rPr>
                    <w:t>/</w:t>
                  </w:r>
                </w:p>
              </w:tc>
              <w:tc>
                <w:tcPr>
                  <w:tcW w:w="294" w:type="pct"/>
                  <w:tcBorders>
                    <w:tl2br w:val="nil"/>
                    <w:tr2bl w:val="nil"/>
                  </w:tcBorders>
                  <w:noWrap/>
                  <w:vAlign w:val="center"/>
                </w:tcPr>
                <w:p w14:paraId="3B4F001D">
                  <w:pPr>
                    <w:pStyle w:val="62"/>
                    <w:rPr>
                      <w:rFonts w:hint="default" w:eastAsia="宋体"/>
                      <w:color w:val="auto"/>
                      <w:highlight w:val="none"/>
                      <w:lang w:val="en-US" w:eastAsia="zh-CN"/>
                    </w:rPr>
                  </w:pPr>
                  <w:r>
                    <w:rPr>
                      <w:rFonts w:hint="eastAsia"/>
                      <w:color w:val="auto"/>
                      <w:highlight w:val="none"/>
                      <w:lang w:val="en-US" w:eastAsia="zh-CN"/>
                    </w:rPr>
                    <w:t>7200</w:t>
                  </w:r>
                </w:p>
              </w:tc>
              <w:tc>
                <w:tcPr>
                  <w:tcW w:w="280" w:type="pct"/>
                  <w:tcBorders>
                    <w:tl2br w:val="nil"/>
                    <w:tr2bl w:val="nil"/>
                  </w:tcBorders>
                  <w:noWrap/>
                  <w:vAlign w:val="center"/>
                </w:tcPr>
                <w:p w14:paraId="247CE12B">
                  <w:pPr>
                    <w:jc w:val="center"/>
                    <w:rPr>
                      <w:color w:val="auto"/>
                      <w:highlight w:val="none"/>
                    </w:rPr>
                  </w:pPr>
                  <w:r>
                    <w:rPr>
                      <w:rFonts w:hint="eastAsia"/>
                      <w:color w:val="auto"/>
                      <w:highlight w:val="none"/>
                    </w:rPr>
                    <w:t>/</w:t>
                  </w:r>
                </w:p>
              </w:tc>
              <w:tc>
                <w:tcPr>
                  <w:tcW w:w="281" w:type="pct"/>
                  <w:tcBorders>
                    <w:tl2br w:val="nil"/>
                    <w:tr2bl w:val="nil"/>
                  </w:tcBorders>
                  <w:noWrap/>
                  <w:vAlign w:val="center"/>
                </w:tcPr>
                <w:p w14:paraId="1FD4AC18">
                  <w:pPr>
                    <w:jc w:val="center"/>
                    <w:rPr>
                      <w:color w:val="auto"/>
                      <w:highlight w:val="none"/>
                    </w:rPr>
                  </w:pPr>
                  <w:r>
                    <w:rPr>
                      <w:rFonts w:hint="eastAsia"/>
                      <w:color w:val="auto"/>
                      <w:highlight w:val="none"/>
                    </w:rPr>
                    <w:t>/</w:t>
                  </w:r>
                </w:p>
              </w:tc>
              <w:tc>
                <w:tcPr>
                  <w:tcW w:w="214" w:type="pct"/>
                  <w:tcBorders>
                    <w:tl2br w:val="nil"/>
                    <w:tr2bl w:val="nil"/>
                  </w:tcBorders>
                  <w:noWrap/>
                  <w:vAlign w:val="center"/>
                </w:tcPr>
                <w:p w14:paraId="64AD126D">
                  <w:pPr>
                    <w:pStyle w:val="62"/>
                    <w:rPr>
                      <w:color w:val="auto"/>
                      <w:highlight w:val="none"/>
                    </w:rPr>
                  </w:pPr>
                  <w:r>
                    <w:rPr>
                      <w:color w:val="auto"/>
                      <w:szCs w:val="21"/>
                      <w:highlight w:val="none"/>
                    </w:rPr>
                    <w:t>有组织</w:t>
                  </w:r>
                </w:p>
              </w:tc>
              <w:tc>
                <w:tcPr>
                  <w:tcW w:w="324" w:type="pct"/>
                  <w:tcBorders>
                    <w:tl2br w:val="nil"/>
                    <w:tr2bl w:val="nil"/>
                  </w:tcBorders>
                  <w:noWrap/>
                  <w:vAlign w:val="center"/>
                </w:tcPr>
                <w:p w14:paraId="3083578C">
                  <w:pPr>
                    <w:jc w:val="center"/>
                    <w:rPr>
                      <w:rFonts w:hint="eastAsia"/>
                      <w:color w:val="auto"/>
                      <w:highlight w:val="none"/>
                    </w:rPr>
                  </w:pPr>
                  <w:r>
                    <w:rPr>
                      <w:rFonts w:hint="eastAsia"/>
                      <w:color w:val="auto"/>
                      <w:highlight w:val="none"/>
                    </w:rPr>
                    <w:t>/</w:t>
                  </w:r>
                </w:p>
              </w:tc>
              <w:tc>
                <w:tcPr>
                  <w:tcW w:w="324" w:type="pct"/>
                  <w:tcBorders>
                    <w:tl2br w:val="nil"/>
                    <w:tr2bl w:val="nil"/>
                  </w:tcBorders>
                  <w:noWrap/>
                  <w:vAlign w:val="center"/>
                </w:tcPr>
                <w:p w14:paraId="718991C3">
                  <w:pPr>
                    <w:jc w:val="center"/>
                    <w:rPr>
                      <w:rFonts w:hint="eastAsia"/>
                      <w:color w:val="auto"/>
                      <w:highlight w:val="none"/>
                    </w:rPr>
                  </w:pPr>
                  <w:r>
                    <w:rPr>
                      <w:rFonts w:hint="eastAsia"/>
                      <w:color w:val="auto"/>
                      <w:highlight w:val="none"/>
                    </w:rPr>
                    <w:t>/</w:t>
                  </w:r>
                </w:p>
              </w:tc>
              <w:tc>
                <w:tcPr>
                  <w:tcW w:w="358" w:type="pct"/>
                  <w:tcBorders>
                    <w:tl2br w:val="nil"/>
                    <w:tr2bl w:val="nil"/>
                  </w:tcBorders>
                  <w:noWrap/>
                  <w:vAlign w:val="center"/>
                </w:tcPr>
                <w:p w14:paraId="2FC07150">
                  <w:pPr>
                    <w:rPr>
                      <w:rFonts w:hint="eastAsia"/>
                      <w:color w:val="auto"/>
                      <w:highlight w:val="none"/>
                    </w:rPr>
                  </w:pPr>
                  <w:r>
                    <w:rPr>
                      <w:rFonts w:hint="eastAsia"/>
                      <w:color w:val="auto"/>
                      <w:highlight w:val="none"/>
                    </w:rPr>
                    <w:t>&lt;2000（无量纲）</w:t>
                  </w:r>
                </w:p>
              </w:tc>
              <w:tc>
                <w:tcPr>
                  <w:tcW w:w="371" w:type="pct"/>
                  <w:tcBorders>
                    <w:tl2br w:val="nil"/>
                    <w:tr2bl w:val="nil"/>
                  </w:tcBorders>
                  <w:noWrap/>
                  <w:vAlign w:val="center"/>
                </w:tcPr>
                <w:p w14:paraId="22E5BFE8">
                  <w:pPr>
                    <w:rPr>
                      <w:color w:val="auto"/>
                      <w:highlight w:val="none"/>
                    </w:rPr>
                  </w:pPr>
                  <w:r>
                    <w:rPr>
                      <w:rFonts w:hint="eastAsia"/>
                      <w:color w:val="auto"/>
                      <w:highlight w:val="none"/>
                    </w:rPr>
                    <w:t>废气</w:t>
                  </w:r>
                  <w:r>
                    <w:rPr>
                      <w:color w:val="auto"/>
                      <w:highlight w:val="none"/>
                    </w:rPr>
                    <w:t>排气筒，DA00</w:t>
                  </w:r>
                  <w:r>
                    <w:rPr>
                      <w:rFonts w:hint="eastAsia"/>
                      <w:color w:val="auto"/>
                      <w:highlight w:val="none"/>
                      <w:lang w:val="en-US" w:eastAsia="zh-CN"/>
                    </w:rPr>
                    <w:t>1</w:t>
                  </w:r>
                </w:p>
              </w:tc>
              <w:tc>
                <w:tcPr>
                  <w:tcW w:w="348" w:type="pct"/>
                  <w:tcBorders>
                    <w:tl2br w:val="nil"/>
                    <w:tr2bl w:val="nil"/>
                  </w:tcBorders>
                  <w:noWrap/>
                  <w:vAlign w:val="center"/>
                </w:tcPr>
                <w:p w14:paraId="68048ADB">
                  <w:pPr>
                    <w:widowControl/>
                    <w:jc w:val="center"/>
                    <w:textAlignment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2000</w:t>
                  </w:r>
                </w:p>
              </w:tc>
              <w:tc>
                <w:tcPr>
                  <w:tcW w:w="215" w:type="pct"/>
                  <w:tcBorders>
                    <w:tl2br w:val="nil"/>
                    <w:tr2bl w:val="nil"/>
                  </w:tcBorders>
                  <w:noWrap/>
                  <w:vAlign w:val="center"/>
                </w:tcPr>
                <w:p w14:paraId="0D14ECB9">
                  <w:pPr>
                    <w:rPr>
                      <w:color w:val="auto"/>
                      <w:szCs w:val="21"/>
                      <w:highlight w:val="none"/>
                    </w:rPr>
                  </w:pPr>
                  <w:r>
                    <w:rPr>
                      <w:color w:val="auto"/>
                      <w:szCs w:val="21"/>
                      <w:highlight w:val="none"/>
                    </w:rPr>
                    <w:t>达标</w:t>
                  </w:r>
                </w:p>
              </w:tc>
            </w:tr>
            <w:tr w14:paraId="28A62A2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Merge w:val="continue"/>
                  <w:tcBorders>
                    <w:tl2br w:val="nil"/>
                    <w:tr2bl w:val="nil"/>
                  </w:tcBorders>
                  <w:noWrap/>
                  <w:vAlign w:val="center"/>
                </w:tcPr>
                <w:p w14:paraId="55987EB7">
                  <w:pPr>
                    <w:pStyle w:val="62"/>
                    <w:rPr>
                      <w:color w:val="auto"/>
                      <w:highlight w:val="none"/>
                    </w:rPr>
                  </w:pPr>
                </w:p>
              </w:tc>
              <w:tc>
                <w:tcPr>
                  <w:tcW w:w="334" w:type="pct"/>
                  <w:vMerge w:val="continue"/>
                  <w:tcBorders>
                    <w:tl2br w:val="nil"/>
                    <w:tr2bl w:val="nil"/>
                  </w:tcBorders>
                  <w:noWrap/>
                  <w:vAlign w:val="center"/>
                </w:tcPr>
                <w:p w14:paraId="730D42ED">
                  <w:pPr>
                    <w:pStyle w:val="62"/>
                    <w:rPr>
                      <w:rFonts w:hint="eastAsia"/>
                      <w:color w:val="auto"/>
                      <w:highlight w:val="none"/>
                      <w:lang w:eastAsia="zh-CN"/>
                    </w:rPr>
                  </w:pPr>
                </w:p>
              </w:tc>
              <w:tc>
                <w:tcPr>
                  <w:tcW w:w="294" w:type="pct"/>
                  <w:vMerge w:val="continue"/>
                  <w:tcBorders>
                    <w:tl2br w:val="nil"/>
                    <w:tr2bl w:val="nil"/>
                  </w:tcBorders>
                  <w:noWrap/>
                  <w:vAlign w:val="center"/>
                </w:tcPr>
                <w:p w14:paraId="74CB5E26">
                  <w:pPr>
                    <w:pStyle w:val="62"/>
                    <w:rPr>
                      <w:color w:val="auto"/>
                      <w:highlight w:val="none"/>
                    </w:rPr>
                  </w:pPr>
                </w:p>
              </w:tc>
              <w:tc>
                <w:tcPr>
                  <w:tcW w:w="314" w:type="pct"/>
                  <w:tcBorders>
                    <w:tl2br w:val="nil"/>
                    <w:tr2bl w:val="nil"/>
                  </w:tcBorders>
                  <w:noWrap/>
                  <w:vAlign w:val="center"/>
                </w:tcPr>
                <w:p w14:paraId="0DC9215F">
                  <w:pPr>
                    <w:pStyle w:val="62"/>
                    <w:rPr>
                      <w:rFonts w:hint="eastAsia"/>
                      <w:color w:val="auto"/>
                      <w:highlight w:val="none"/>
                      <w:lang w:val="en-US" w:eastAsia="zh-CN"/>
                    </w:rPr>
                  </w:pPr>
                  <w:r>
                    <w:rPr>
                      <w:rFonts w:hint="eastAsia"/>
                      <w:color w:val="auto"/>
                      <w:highlight w:val="none"/>
                      <w:lang w:val="en-US" w:eastAsia="zh-CN"/>
                    </w:rPr>
                    <w:t>/</w:t>
                  </w:r>
                </w:p>
              </w:tc>
              <w:tc>
                <w:tcPr>
                  <w:tcW w:w="354" w:type="pct"/>
                  <w:tcBorders>
                    <w:tl2br w:val="nil"/>
                    <w:tr2bl w:val="nil"/>
                  </w:tcBorders>
                  <w:noWrap/>
                  <w:vAlign w:val="center"/>
                </w:tcPr>
                <w:p w14:paraId="04C1C225">
                  <w:pPr>
                    <w:pStyle w:val="62"/>
                    <w:rPr>
                      <w:rFonts w:hint="eastAsia"/>
                      <w:color w:val="auto"/>
                      <w:highlight w:val="none"/>
                      <w:lang w:val="en-US" w:eastAsia="zh-CN"/>
                    </w:rPr>
                  </w:pPr>
                  <w:r>
                    <w:rPr>
                      <w:rFonts w:hint="eastAsia"/>
                      <w:color w:val="auto"/>
                      <w:highlight w:val="none"/>
                      <w:lang w:val="en-US" w:eastAsia="zh-CN"/>
                    </w:rPr>
                    <w:t>/</w:t>
                  </w:r>
                </w:p>
              </w:tc>
              <w:tc>
                <w:tcPr>
                  <w:tcW w:w="394" w:type="pct"/>
                  <w:tcBorders>
                    <w:tl2br w:val="nil"/>
                    <w:tr2bl w:val="nil"/>
                  </w:tcBorders>
                  <w:noWrap/>
                  <w:vAlign w:val="center"/>
                </w:tcPr>
                <w:p w14:paraId="252F594A">
                  <w:pPr>
                    <w:pStyle w:val="62"/>
                    <w:rPr>
                      <w:rFonts w:hint="eastAsia"/>
                      <w:color w:val="auto"/>
                      <w:highlight w:val="none"/>
                    </w:rPr>
                  </w:pPr>
                  <w:r>
                    <w:rPr>
                      <w:rFonts w:hint="eastAsia"/>
                      <w:color w:val="auto"/>
                      <w:highlight w:val="none"/>
                      <w:lang w:val="en-US" w:eastAsia="zh-CN"/>
                    </w:rPr>
                    <w:t>/</w:t>
                  </w:r>
                </w:p>
              </w:tc>
              <w:tc>
                <w:tcPr>
                  <w:tcW w:w="294" w:type="pct"/>
                  <w:tcBorders>
                    <w:tl2br w:val="nil"/>
                    <w:tr2bl w:val="nil"/>
                  </w:tcBorders>
                  <w:noWrap/>
                  <w:vAlign w:val="center"/>
                </w:tcPr>
                <w:p w14:paraId="25A26D6F">
                  <w:pPr>
                    <w:pStyle w:val="62"/>
                    <w:rPr>
                      <w:rFonts w:hint="eastAsia"/>
                      <w:color w:val="auto"/>
                      <w:highlight w:val="none"/>
                      <w:lang w:val="en-US" w:eastAsia="zh-CN"/>
                    </w:rPr>
                  </w:pPr>
                  <w:r>
                    <w:rPr>
                      <w:rFonts w:hint="eastAsia"/>
                      <w:color w:val="auto"/>
                      <w:highlight w:val="none"/>
                      <w:lang w:val="en-US" w:eastAsia="zh-CN"/>
                    </w:rPr>
                    <w:t>7200</w:t>
                  </w:r>
                </w:p>
              </w:tc>
              <w:tc>
                <w:tcPr>
                  <w:tcW w:w="280" w:type="pct"/>
                  <w:tcBorders>
                    <w:tl2br w:val="nil"/>
                    <w:tr2bl w:val="nil"/>
                  </w:tcBorders>
                  <w:noWrap/>
                  <w:vAlign w:val="center"/>
                </w:tcPr>
                <w:p w14:paraId="25A54072">
                  <w:pPr>
                    <w:jc w:val="center"/>
                    <w:rPr>
                      <w:color w:val="auto"/>
                      <w:highlight w:val="none"/>
                    </w:rPr>
                  </w:pPr>
                  <w:r>
                    <w:rPr>
                      <w:rFonts w:hint="eastAsia"/>
                      <w:color w:val="auto"/>
                      <w:highlight w:val="none"/>
                    </w:rPr>
                    <w:t>/</w:t>
                  </w:r>
                </w:p>
              </w:tc>
              <w:tc>
                <w:tcPr>
                  <w:tcW w:w="281" w:type="pct"/>
                  <w:tcBorders>
                    <w:tl2br w:val="nil"/>
                    <w:tr2bl w:val="nil"/>
                  </w:tcBorders>
                  <w:noWrap/>
                  <w:vAlign w:val="center"/>
                </w:tcPr>
                <w:p w14:paraId="1E89B0D3">
                  <w:pPr>
                    <w:jc w:val="center"/>
                    <w:rPr>
                      <w:color w:val="auto"/>
                      <w:highlight w:val="none"/>
                    </w:rPr>
                  </w:pPr>
                  <w:r>
                    <w:rPr>
                      <w:rFonts w:hint="eastAsia"/>
                      <w:color w:val="auto"/>
                      <w:highlight w:val="none"/>
                    </w:rPr>
                    <w:t>/</w:t>
                  </w:r>
                </w:p>
              </w:tc>
              <w:tc>
                <w:tcPr>
                  <w:tcW w:w="214" w:type="pct"/>
                  <w:tcBorders>
                    <w:tl2br w:val="nil"/>
                    <w:tr2bl w:val="nil"/>
                  </w:tcBorders>
                  <w:noWrap/>
                  <w:vAlign w:val="center"/>
                </w:tcPr>
                <w:p w14:paraId="1B84912A">
                  <w:pPr>
                    <w:pStyle w:val="62"/>
                    <w:rPr>
                      <w:color w:val="auto"/>
                      <w:highlight w:val="none"/>
                    </w:rPr>
                  </w:pPr>
                  <w:r>
                    <w:rPr>
                      <w:color w:val="auto"/>
                      <w:highlight w:val="none"/>
                    </w:rPr>
                    <w:t>无组织</w:t>
                  </w:r>
                </w:p>
              </w:tc>
              <w:tc>
                <w:tcPr>
                  <w:tcW w:w="324" w:type="pct"/>
                  <w:tcBorders>
                    <w:tl2br w:val="nil"/>
                    <w:tr2bl w:val="nil"/>
                  </w:tcBorders>
                  <w:noWrap/>
                  <w:vAlign w:val="center"/>
                </w:tcPr>
                <w:p w14:paraId="25C87161">
                  <w:pPr>
                    <w:jc w:val="center"/>
                    <w:rPr>
                      <w:rFonts w:hint="eastAsia"/>
                      <w:color w:val="auto"/>
                      <w:highlight w:val="none"/>
                    </w:rPr>
                  </w:pPr>
                  <w:r>
                    <w:rPr>
                      <w:rFonts w:hint="eastAsia"/>
                      <w:color w:val="auto"/>
                      <w:highlight w:val="none"/>
                    </w:rPr>
                    <w:t>/</w:t>
                  </w:r>
                </w:p>
              </w:tc>
              <w:tc>
                <w:tcPr>
                  <w:tcW w:w="324" w:type="pct"/>
                  <w:tcBorders>
                    <w:tl2br w:val="nil"/>
                    <w:tr2bl w:val="nil"/>
                  </w:tcBorders>
                  <w:noWrap/>
                  <w:vAlign w:val="center"/>
                </w:tcPr>
                <w:p w14:paraId="17632101">
                  <w:pPr>
                    <w:jc w:val="center"/>
                    <w:rPr>
                      <w:rFonts w:hint="eastAsia"/>
                      <w:color w:val="auto"/>
                      <w:highlight w:val="none"/>
                    </w:rPr>
                  </w:pPr>
                  <w:r>
                    <w:rPr>
                      <w:rFonts w:hint="eastAsia"/>
                      <w:color w:val="auto"/>
                      <w:highlight w:val="none"/>
                    </w:rPr>
                    <w:t>/</w:t>
                  </w:r>
                </w:p>
              </w:tc>
              <w:tc>
                <w:tcPr>
                  <w:tcW w:w="358" w:type="pct"/>
                  <w:tcBorders>
                    <w:tl2br w:val="nil"/>
                    <w:tr2bl w:val="nil"/>
                  </w:tcBorders>
                  <w:noWrap/>
                  <w:vAlign w:val="center"/>
                </w:tcPr>
                <w:p w14:paraId="23D3507E">
                  <w:pPr>
                    <w:rPr>
                      <w:rFonts w:hint="default" w:eastAsia="宋体"/>
                      <w:color w:val="auto"/>
                      <w:highlight w:val="none"/>
                      <w:lang w:val="en-US" w:eastAsia="zh-CN"/>
                    </w:rPr>
                  </w:pPr>
                  <w:r>
                    <w:rPr>
                      <w:rFonts w:hint="eastAsia"/>
                      <w:color w:val="auto"/>
                      <w:highlight w:val="none"/>
                    </w:rPr>
                    <w:t>&lt;20（无量纲）</w:t>
                  </w:r>
                </w:p>
              </w:tc>
              <w:tc>
                <w:tcPr>
                  <w:tcW w:w="371" w:type="pct"/>
                  <w:tcBorders>
                    <w:tl2br w:val="nil"/>
                    <w:tr2bl w:val="nil"/>
                  </w:tcBorders>
                  <w:noWrap/>
                  <w:vAlign w:val="center"/>
                </w:tcPr>
                <w:p w14:paraId="3437195B">
                  <w:pPr>
                    <w:rPr>
                      <w:rFonts w:hint="eastAsia" w:eastAsia="宋体"/>
                      <w:color w:val="auto"/>
                      <w:highlight w:val="none"/>
                      <w:lang w:val="en-US" w:eastAsia="zh-CN"/>
                    </w:rPr>
                  </w:pPr>
                  <w:r>
                    <w:rPr>
                      <w:rFonts w:hint="eastAsia"/>
                      <w:color w:val="auto"/>
                      <w:highlight w:val="none"/>
                      <w:lang w:val="en-US" w:eastAsia="zh-CN"/>
                    </w:rPr>
                    <w:t>/</w:t>
                  </w:r>
                </w:p>
              </w:tc>
              <w:tc>
                <w:tcPr>
                  <w:tcW w:w="348" w:type="pct"/>
                  <w:tcBorders>
                    <w:tl2br w:val="nil"/>
                    <w:tr2bl w:val="nil"/>
                  </w:tcBorders>
                  <w:noWrap/>
                  <w:vAlign w:val="center"/>
                </w:tcPr>
                <w:p w14:paraId="6260C92A">
                  <w:pPr>
                    <w:widowControl/>
                    <w:jc w:val="center"/>
                    <w:textAlignment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20</w:t>
                  </w:r>
                </w:p>
              </w:tc>
              <w:tc>
                <w:tcPr>
                  <w:tcW w:w="215" w:type="pct"/>
                  <w:tcBorders>
                    <w:tl2br w:val="nil"/>
                    <w:tr2bl w:val="nil"/>
                  </w:tcBorders>
                  <w:noWrap/>
                  <w:vAlign w:val="center"/>
                </w:tcPr>
                <w:p w14:paraId="4CF5A11B">
                  <w:pPr>
                    <w:rPr>
                      <w:color w:val="auto"/>
                      <w:szCs w:val="21"/>
                      <w:highlight w:val="none"/>
                    </w:rPr>
                  </w:pPr>
                  <w:r>
                    <w:rPr>
                      <w:color w:val="auto"/>
                      <w:szCs w:val="21"/>
                      <w:highlight w:val="none"/>
                    </w:rPr>
                    <w:t>达标</w:t>
                  </w:r>
                </w:p>
              </w:tc>
            </w:tr>
          </w:tbl>
          <w:p w14:paraId="0106460C">
            <w:pPr>
              <w:pStyle w:val="59"/>
              <w:ind w:firstLine="0" w:firstLineChars="0"/>
              <w:rPr>
                <w:color w:val="auto"/>
                <w:highlight w:val="none"/>
              </w:rPr>
            </w:pPr>
          </w:p>
        </w:tc>
      </w:tr>
    </w:tbl>
    <w:p w14:paraId="0D85C0AE">
      <w:pPr>
        <w:numPr>
          <w:ilvl w:val="0"/>
          <w:numId w:val="47"/>
        </w:num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
        <w:gridCol w:w="13824"/>
      </w:tblGrid>
      <w:tr w14:paraId="70B7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dxa"/>
            <w:noWrap/>
          </w:tcPr>
          <w:p w14:paraId="14B31D21">
            <w:pPr>
              <w:rPr>
                <w:color w:val="auto"/>
                <w:highlight w:val="none"/>
              </w:rPr>
            </w:pPr>
          </w:p>
        </w:tc>
        <w:tc>
          <w:tcPr>
            <w:tcW w:w="13824" w:type="dxa"/>
            <w:noWrap/>
          </w:tcPr>
          <w:p w14:paraId="7E211886">
            <w:pPr>
              <w:pStyle w:val="49"/>
              <w:rPr>
                <w:rFonts w:hint="default" w:ascii="Times New Roman" w:hAnsi="Times New Roman" w:eastAsia="宋体" w:cs="Times New Roman"/>
                <w:b/>
                <w:bCs w:val="0"/>
                <w:color w:val="auto"/>
                <w:kern w:val="2"/>
                <w:sz w:val="24"/>
                <w:szCs w:val="28"/>
                <w:highlight w:val="none"/>
                <w:lang w:val="en-US" w:eastAsia="zh-CN" w:bidi="ar-SA"/>
              </w:rPr>
            </w:pPr>
            <w:r>
              <w:rPr>
                <w:rFonts w:hint="eastAsia" w:ascii="Times New Roman" w:hAnsi="Times New Roman" w:eastAsia="宋体" w:cs="Times New Roman"/>
                <w:b/>
                <w:bCs w:val="0"/>
                <w:color w:val="auto"/>
                <w:kern w:val="2"/>
                <w:sz w:val="24"/>
                <w:szCs w:val="28"/>
                <w:highlight w:val="none"/>
                <w:lang w:val="en-US" w:eastAsia="zh-CN" w:bidi="ar-SA"/>
              </w:rPr>
              <w:t>废气污染物排放汇总</w:t>
            </w:r>
          </w:p>
          <w:p w14:paraId="2E1ADEFD">
            <w:pPr>
              <w:pStyle w:val="59"/>
              <w:ind w:firstLine="480"/>
              <w:rPr>
                <w:color w:val="auto"/>
                <w:highlight w:val="none"/>
              </w:rPr>
            </w:pPr>
            <w:r>
              <w:rPr>
                <w:color w:val="auto"/>
                <w:highlight w:val="none"/>
              </w:rPr>
              <w:t>综上，本项目废气源强核算情况</w:t>
            </w:r>
            <w:r>
              <w:rPr>
                <w:rFonts w:hint="eastAsia"/>
                <w:color w:val="auto"/>
                <w:highlight w:val="none"/>
              </w:rPr>
              <w:t>见表4-</w:t>
            </w:r>
            <w:r>
              <w:rPr>
                <w:rFonts w:hint="eastAsia"/>
                <w:color w:val="auto"/>
                <w:highlight w:val="none"/>
                <w:lang w:val="en-US" w:eastAsia="zh-CN"/>
              </w:rPr>
              <w:t>8</w:t>
            </w:r>
            <w:r>
              <w:rPr>
                <w:color w:val="auto"/>
                <w:highlight w:val="none"/>
              </w:rPr>
              <w:t>所示。</w:t>
            </w:r>
          </w:p>
          <w:p w14:paraId="68B31BDF">
            <w:pPr>
              <w:pStyle w:val="37"/>
              <w:rPr>
                <w:rFonts w:hint="default"/>
                <w:color w:val="auto"/>
                <w:highlight w:val="none"/>
              </w:rPr>
            </w:pPr>
            <w:r>
              <w:rPr>
                <w:rFonts w:hint="default"/>
                <w:bCs/>
                <w:color w:val="auto"/>
                <w:highlight w:val="none"/>
              </w:rPr>
              <w:t>本项目废气排放</w:t>
            </w:r>
            <w:r>
              <w:rPr>
                <w:bCs/>
                <w:color w:val="auto"/>
                <w:highlight w:val="none"/>
              </w:rPr>
              <w:t>汇总情况</w:t>
            </w:r>
          </w:p>
          <w:tbl>
            <w:tblPr>
              <w:tblStyle w:val="21"/>
              <w:tblW w:w="5000"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7"/>
              <w:gridCol w:w="912"/>
              <w:gridCol w:w="804"/>
              <w:gridCol w:w="798"/>
              <w:gridCol w:w="866"/>
              <w:gridCol w:w="515"/>
              <w:gridCol w:w="2368"/>
              <w:gridCol w:w="578"/>
              <w:gridCol w:w="578"/>
              <w:gridCol w:w="741"/>
              <w:gridCol w:w="861"/>
              <w:gridCol w:w="775"/>
              <w:gridCol w:w="1138"/>
              <w:gridCol w:w="862"/>
              <w:gridCol w:w="1085"/>
            </w:tblGrid>
            <w:tr w14:paraId="08C6139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7" w:type="pct"/>
                  <w:vMerge w:val="restart"/>
                  <w:tcBorders>
                    <w:tl2br w:val="nil"/>
                    <w:tr2bl w:val="nil"/>
                  </w:tcBorders>
                  <w:noWrap/>
                  <w:vAlign w:val="center"/>
                </w:tcPr>
                <w:p w14:paraId="30B76E64">
                  <w:pPr>
                    <w:pStyle w:val="62"/>
                    <w:rPr>
                      <w:color w:val="auto"/>
                      <w:highlight w:val="none"/>
                    </w:rPr>
                  </w:pPr>
                  <w:r>
                    <w:rPr>
                      <w:color w:val="auto"/>
                      <w:highlight w:val="none"/>
                    </w:rPr>
                    <w:t>产排污环节</w:t>
                  </w:r>
                </w:p>
              </w:tc>
              <w:tc>
                <w:tcPr>
                  <w:tcW w:w="335" w:type="pct"/>
                  <w:vMerge w:val="restart"/>
                  <w:tcBorders>
                    <w:tl2br w:val="nil"/>
                    <w:tr2bl w:val="nil"/>
                  </w:tcBorders>
                  <w:noWrap/>
                  <w:vAlign w:val="center"/>
                </w:tcPr>
                <w:p w14:paraId="3BC39E58">
                  <w:pPr>
                    <w:pStyle w:val="62"/>
                    <w:rPr>
                      <w:color w:val="auto"/>
                      <w:highlight w:val="none"/>
                    </w:rPr>
                  </w:pPr>
                  <w:r>
                    <w:rPr>
                      <w:color w:val="auto"/>
                      <w:highlight w:val="none"/>
                    </w:rPr>
                    <w:t>污染物种类</w:t>
                  </w:r>
                </w:p>
              </w:tc>
              <w:tc>
                <w:tcPr>
                  <w:tcW w:w="906" w:type="pct"/>
                  <w:gridSpan w:val="3"/>
                  <w:tcBorders>
                    <w:tl2br w:val="nil"/>
                    <w:tr2bl w:val="nil"/>
                  </w:tcBorders>
                  <w:noWrap/>
                  <w:vAlign w:val="center"/>
                </w:tcPr>
                <w:p w14:paraId="12D3729F">
                  <w:pPr>
                    <w:pStyle w:val="62"/>
                    <w:rPr>
                      <w:color w:val="auto"/>
                      <w:highlight w:val="none"/>
                    </w:rPr>
                  </w:pPr>
                  <w:r>
                    <w:rPr>
                      <w:color w:val="auto"/>
                      <w:highlight w:val="none"/>
                    </w:rPr>
                    <w:t>污染物产生情况</w:t>
                  </w:r>
                </w:p>
              </w:tc>
              <w:tc>
                <w:tcPr>
                  <w:tcW w:w="189" w:type="pct"/>
                  <w:vMerge w:val="restart"/>
                  <w:tcBorders>
                    <w:tl2br w:val="nil"/>
                    <w:tr2bl w:val="nil"/>
                  </w:tcBorders>
                  <w:noWrap/>
                  <w:vAlign w:val="center"/>
                </w:tcPr>
                <w:p w14:paraId="024BF627">
                  <w:pPr>
                    <w:pStyle w:val="62"/>
                    <w:rPr>
                      <w:color w:val="auto"/>
                      <w:highlight w:val="none"/>
                    </w:rPr>
                  </w:pPr>
                  <w:r>
                    <w:rPr>
                      <w:color w:val="auto"/>
                      <w:highlight w:val="none"/>
                    </w:rPr>
                    <w:t>排放方式</w:t>
                  </w:r>
                </w:p>
              </w:tc>
              <w:tc>
                <w:tcPr>
                  <w:tcW w:w="1567" w:type="pct"/>
                  <w:gridSpan w:val="4"/>
                  <w:tcBorders>
                    <w:tl2br w:val="nil"/>
                    <w:tr2bl w:val="nil"/>
                  </w:tcBorders>
                  <w:noWrap/>
                  <w:vAlign w:val="center"/>
                </w:tcPr>
                <w:p w14:paraId="42369616">
                  <w:pPr>
                    <w:pStyle w:val="62"/>
                    <w:rPr>
                      <w:color w:val="auto"/>
                      <w:highlight w:val="none"/>
                    </w:rPr>
                  </w:pPr>
                  <w:r>
                    <w:rPr>
                      <w:color w:val="auto"/>
                      <w:highlight w:val="none"/>
                    </w:rPr>
                    <w:t>治理设施情况</w:t>
                  </w:r>
                </w:p>
              </w:tc>
              <w:tc>
                <w:tcPr>
                  <w:tcW w:w="1019" w:type="pct"/>
                  <w:gridSpan w:val="3"/>
                  <w:tcBorders>
                    <w:tl2br w:val="nil"/>
                    <w:tr2bl w:val="nil"/>
                  </w:tcBorders>
                  <w:noWrap/>
                  <w:vAlign w:val="center"/>
                </w:tcPr>
                <w:p w14:paraId="49464F36">
                  <w:pPr>
                    <w:pStyle w:val="62"/>
                    <w:rPr>
                      <w:color w:val="auto"/>
                      <w:highlight w:val="none"/>
                    </w:rPr>
                  </w:pPr>
                  <w:r>
                    <w:rPr>
                      <w:color w:val="auto"/>
                      <w:highlight w:val="none"/>
                    </w:rPr>
                    <w:t>污染物排放情况</w:t>
                  </w:r>
                </w:p>
              </w:tc>
              <w:tc>
                <w:tcPr>
                  <w:tcW w:w="316" w:type="pct"/>
                  <w:vMerge w:val="restart"/>
                  <w:tcBorders>
                    <w:tl2br w:val="nil"/>
                    <w:tr2bl w:val="nil"/>
                  </w:tcBorders>
                  <w:noWrap/>
                  <w:vAlign w:val="center"/>
                </w:tcPr>
                <w:p w14:paraId="1249382A">
                  <w:pPr>
                    <w:pStyle w:val="62"/>
                    <w:rPr>
                      <w:color w:val="auto"/>
                      <w:highlight w:val="none"/>
                    </w:rPr>
                  </w:pPr>
                  <w:r>
                    <w:rPr>
                      <w:color w:val="auto"/>
                      <w:highlight w:val="none"/>
                    </w:rPr>
                    <w:t>排放时间h</w:t>
                  </w:r>
                </w:p>
              </w:tc>
              <w:tc>
                <w:tcPr>
                  <w:tcW w:w="398" w:type="pct"/>
                  <w:vMerge w:val="restart"/>
                  <w:tcBorders>
                    <w:tl2br w:val="nil"/>
                    <w:tr2bl w:val="nil"/>
                  </w:tcBorders>
                  <w:noWrap/>
                  <w:vAlign w:val="center"/>
                </w:tcPr>
                <w:p w14:paraId="1D188EE4">
                  <w:pPr>
                    <w:pStyle w:val="62"/>
                    <w:rPr>
                      <w:rFonts w:hint="eastAsia" w:eastAsia="宋体"/>
                      <w:color w:val="auto"/>
                      <w:highlight w:val="none"/>
                      <w:lang w:eastAsia="zh-CN"/>
                    </w:rPr>
                  </w:pPr>
                  <w:r>
                    <w:rPr>
                      <w:color w:val="auto"/>
                      <w:highlight w:val="none"/>
                    </w:rPr>
                    <w:t>废气量</w:t>
                  </w:r>
                  <w:r>
                    <w:rPr>
                      <w:rFonts w:hint="eastAsia"/>
                      <w:color w:val="auto"/>
                      <w:highlight w:val="none"/>
                      <w:lang w:eastAsia="zh-CN"/>
                    </w:rPr>
                    <w:t>（m</w:t>
                  </w:r>
                  <w:r>
                    <w:rPr>
                      <w:rFonts w:hint="eastAsia"/>
                      <w:color w:val="auto"/>
                      <w:highlight w:val="none"/>
                      <w:vertAlign w:val="superscript"/>
                      <w:lang w:eastAsia="zh-CN"/>
                    </w:rPr>
                    <w:t>3</w:t>
                  </w:r>
                  <w:r>
                    <w:rPr>
                      <w:rFonts w:hint="eastAsia"/>
                      <w:color w:val="auto"/>
                      <w:highlight w:val="none"/>
                      <w:lang w:eastAsia="zh-CN"/>
                    </w:rPr>
                    <w:t>/h）</w:t>
                  </w:r>
                </w:p>
              </w:tc>
            </w:tr>
            <w:tr w14:paraId="6549AE7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7" w:type="pct"/>
                  <w:vMerge w:val="continue"/>
                  <w:tcBorders>
                    <w:tl2br w:val="nil"/>
                    <w:tr2bl w:val="nil"/>
                  </w:tcBorders>
                  <w:noWrap/>
                  <w:vAlign w:val="center"/>
                </w:tcPr>
                <w:p w14:paraId="0130C6F4">
                  <w:pPr>
                    <w:jc w:val="center"/>
                    <w:rPr>
                      <w:color w:val="auto"/>
                      <w:szCs w:val="21"/>
                      <w:highlight w:val="none"/>
                    </w:rPr>
                  </w:pPr>
                </w:p>
              </w:tc>
              <w:tc>
                <w:tcPr>
                  <w:tcW w:w="335" w:type="pct"/>
                  <w:vMerge w:val="continue"/>
                  <w:tcBorders>
                    <w:tl2br w:val="nil"/>
                    <w:tr2bl w:val="nil"/>
                  </w:tcBorders>
                  <w:noWrap/>
                  <w:vAlign w:val="center"/>
                </w:tcPr>
                <w:p w14:paraId="20A12F24">
                  <w:pPr>
                    <w:jc w:val="center"/>
                    <w:rPr>
                      <w:color w:val="auto"/>
                      <w:szCs w:val="21"/>
                      <w:highlight w:val="none"/>
                    </w:rPr>
                  </w:pPr>
                </w:p>
              </w:tc>
              <w:tc>
                <w:tcPr>
                  <w:tcW w:w="295" w:type="pct"/>
                  <w:tcBorders>
                    <w:tl2br w:val="nil"/>
                    <w:tr2bl w:val="nil"/>
                  </w:tcBorders>
                  <w:noWrap/>
                  <w:vAlign w:val="center"/>
                </w:tcPr>
                <w:p w14:paraId="7729D655">
                  <w:pPr>
                    <w:pStyle w:val="62"/>
                    <w:rPr>
                      <w:color w:val="auto"/>
                      <w:highlight w:val="none"/>
                    </w:rPr>
                  </w:pPr>
                  <w:r>
                    <w:rPr>
                      <w:color w:val="auto"/>
                      <w:highlight w:val="none"/>
                    </w:rPr>
                    <w:t>产生量（t/a）</w:t>
                  </w:r>
                </w:p>
              </w:tc>
              <w:tc>
                <w:tcPr>
                  <w:tcW w:w="293" w:type="pct"/>
                  <w:tcBorders>
                    <w:tl2br w:val="nil"/>
                    <w:tr2bl w:val="nil"/>
                  </w:tcBorders>
                  <w:noWrap/>
                  <w:vAlign w:val="center"/>
                </w:tcPr>
                <w:p w14:paraId="33264033">
                  <w:pPr>
                    <w:pStyle w:val="62"/>
                    <w:rPr>
                      <w:color w:val="auto"/>
                      <w:highlight w:val="none"/>
                    </w:rPr>
                  </w:pPr>
                  <w:r>
                    <w:rPr>
                      <w:color w:val="auto"/>
                      <w:highlight w:val="none"/>
                    </w:rPr>
                    <w:t>产生速率（kg/h）</w:t>
                  </w:r>
                </w:p>
              </w:tc>
              <w:tc>
                <w:tcPr>
                  <w:tcW w:w="318" w:type="pct"/>
                  <w:tcBorders>
                    <w:tl2br w:val="nil"/>
                    <w:tr2bl w:val="nil"/>
                  </w:tcBorders>
                  <w:noWrap/>
                  <w:vAlign w:val="center"/>
                </w:tcPr>
                <w:p w14:paraId="32FC49DC">
                  <w:pPr>
                    <w:pStyle w:val="62"/>
                    <w:rPr>
                      <w:color w:val="auto"/>
                      <w:highlight w:val="none"/>
                    </w:rPr>
                  </w:pPr>
                  <w:r>
                    <w:rPr>
                      <w:color w:val="auto"/>
                      <w:highlight w:val="none"/>
                    </w:rPr>
                    <w:t>产生浓度（mg/m</w:t>
                  </w:r>
                  <w:r>
                    <w:rPr>
                      <w:color w:val="auto"/>
                      <w:highlight w:val="none"/>
                      <w:vertAlign w:val="superscript"/>
                    </w:rPr>
                    <w:t>3</w:t>
                  </w:r>
                  <w:r>
                    <w:rPr>
                      <w:color w:val="auto"/>
                      <w:highlight w:val="none"/>
                    </w:rPr>
                    <w:t>）</w:t>
                  </w:r>
                </w:p>
              </w:tc>
              <w:tc>
                <w:tcPr>
                  <w:tcW w:w="189" w:type="pct"/>
                  <w:vMerge w:val="continue"/>
                  <w:tcBorders>
                    <w:tl2br w:val="nil"/>
                    <w:tr2bl w:val="nil"/>
                  </w:tcBorders>
                  <w:noWrap/>
                  <w:vAlign w:val="center"/>
                </w:tcPr>
                <w:p w14:paraId="26EC193A">
                  <w:pPr>
                    <w:jc w:val="center"/>
                    <w:rPr>
                      <w:color w:val="auto"/>
                      <w:szCs w:val="21"/>
                      <w:highlight w:val="none"/>
                    </w:rPr>
                  </w:pPr>
                </w:p>
              </w:tc>
              <w:tc>
                <w:tcPr>
                  <w:tcW w:w="870" w:type="pct"/>
                  <w:tcBorders>
                    <w:tl2br w:val="nil"/>
                    <w:tr2bl w:val="nil"/>
                  </w:tcBorders>
                  <w:noWrap/>
                  <w:vAlign w:val="center"/>
                </w:tcPr>
                <w:p w14:paraId="7817646F">
                  <w:pPr>
                    <w:pStyle w:val="62"/>
                    <w:rPr>
                      <w:color w:val="auto"/>
                      <w:highlight w:val="none"/>
                    </w:rPr>
                  </w:pPr>
                  <w:r>
                    <w:rPr>
                      <w:color w:val="auto"/>
                      <w:highlight w:val="none"/>
                    </w:rPr>
                    <w:t>工艺或方法</w:t>
                  </w:r>
                </w:p>
              </w:tc>
              <w:tc>
                <w:tcPr>
                  <w:tcW w:w="212" w:type="pct"/>
                  <w:tcBorders>
                    <w:tl2br w:val="nil"/>
                    <w:tr2bl w:val="nil"/>
                  </w:tcBorders>
                  <w:noWrap/>
                  <w:vAlign w:val="center"/>
                </w:tcPr>
                <w:p w14:paraId="7C8A2C23">
                  <w:pPr>
                    <w:pStyle w:val="62"/>
                    <w:rPr>
                      <w:color w:val="auto"/>
                      <w:highlight w:val="none"/>
                    </w:rPr>
                  </w:pPr>
                  <w:r>
                    <w:rPr>
                      <w:color w:val="auto"/>
                      <w:highlight w:val="none"/>
                    </w:rPr>
                    <w:t>收集效率%</w:t>
                  </w:r>
                </w:p>
              </w:tc>
              <w:tc>
                <w:tcPr>
                  <w:tcW w:w="212" w:type="pct"/>
                  <w:tcBorders>
                    <w:tl2br w:val="nil"/>
                    <w:tr2bl w:val="nil"/>
                  </w:tcBorders>
                  <w:noWrap/>
                  <w:vAlign w:val="center"/>
                </w:tcPr>
                <w:p w14:paraId="2942164E">
                  <w:pPr>
                    <w:pStyle w:val="62"/>
                    <w:rPr>
                      <w:color w:val="auto"/>
                      <w:highlight w:val="none"/>
                    </w:rPr>
                  </w:pPr>
                  <w:r>
                    <w:rPr>
                      <w:color w:val="auto"/>
                      <w:highlight w:val="none"/>
                    </w:rPr>
                    <w:t>治理效率%</w:t>
                  </w:r>
                </w:p>
              </w:tc>
              <w:tc>
                <w:tcPr>
                  <w:tcW w:w="272" w:type="pct"/>
                  <w:tcBorders>
                    <w:tl2br w:val="nil"/>
                    <w:tr2bl w:val="nil"/>
                  </w:tcBorders>
                  <w:noWrap/>
                  <w:vAlign w:val="center"/>
                </w:tcPr>
                <w:p w14:paraId="3F539B23">
                  <w:pPr>
                    <w:pStyle w:val="62"/>
                    <w:rPr>
                      <w:color w:val="auto"/>
                      <w:highlight w:val="none"/>
                    </w:rPr>
                  </w:pPr>
                  <w:r>
                    <w:rPr>
                      <w:color w:val="auto"/>
                      <w:highlight w:val="none"/>
                    </w:rPr>
                    <w:t>是否为可行技术</w:t>
                  </w:r>
                </w:p>
              </w:tc>
              <w:tc>
                <w:tcPr>
                  <w:tcW w:w="316" w:type="pct"/>
                  <w:tcBorders>
                    <w:tl2br w:val="nil"/>
                    <w:tr2bl w:val="nil"/>
                  </w:tcBorders>
                  <w:noWrap/>
                  <w:vAlign w:val="center"/>
                </w:tcPr>
                <w:p w14:paraId="6DB729BF">
                  <w:pPr>
                    <w:pStyle w:val="62"/>
                    <w:rPr>
                      <w:color w:val="auto"/>
                      <w:highlight w:val="none"/>
                    </w:rPr>
                  </w:pPr>
                  <w:r>
                    <w:rPr>
                      <w:color w:val="auto"/>
                      <w:highlight w:val="none"/>
                    </w:rPr>
                    <w:t>排放量（t/a）</w:t>
                  </w:r>
                </w:p>
              </w:tc>
              <w:tc>
                <w:tcPr>
                  <w:tcW w:w="284" w:type="pct"/>
                  <w:tcBorders>
                    <w:tl2br w:val="nil"/>
                    <w:tr2bl w:val="nil"/>
                  </w:tcBorders>
                  <w:noWrap/>
                  <w:vAlign w:val="center"/>
                </w:tcPr>
                <w:p w14:paraId="6C0DD3CF">
                  <w:pPr>
                    <w:pStyle w:val="62"/>
                    <w:rPr>
                      <w:color w:val="auto"/>
                      <w:highlight w:val="none"/>
                    </w:rPr>
                  </w:pPr>
                  <w:r>
                    <w:rPr>
                      <w:color w:val="auto"/>
                      <w:highlight w:val="none"/>
                    </w:rPr>
                    <w:t>排放速率（kg/h）</w:t>
                  </w:r>
                </w:p>
              </w:tc>
              <w:tc>
                <w:tcPr>
                  <w:tcW w:w="418" w:type="pct"/>
                  <w:tcBorders>
                    <w:tl2br w:val="nil"/>
                    <w:tr2bl w:val="nil"/>
                  </w:tcBorders>
                  <w:noWrap/>
                  <w:vAlign w:val="center"/>
                </w:tcPr>
                <w:p w14:paraId="07A40890">
                  <w:pPr>
                    <w:pStyle w:val="62"/>
                    <w:rPr>
                      <w:color w:val="auto"/>
                      <w:highlight w:val="none"/>
                    </w:rPr>
                  </w:pPr>
                  <w:r>
                    <w:rPr>
                      <w:color w:val="auto"/>
                      <w:highlight w:val="none"/>
                    </w:rPr>
                    <w:t>排放浓度（mg/m</w:t>
                  </w:r>
                  <w:r>
                    <w:rPr>
                      <w:color w:val="auto"/>
                      <w:highlight w:val="none"/>
                      <w:vertAlign w:val="superscript"/>
                    </w:rPr>
                    <w:t>3</w:t>
                  </w:r>
                  <w:r>
                    <w:rPr>
                      <w:color w:val="auto"/>
                      <w:highlight w:val="none"/>
                    </w:rPr>
                    <w:t>）</w:t>
                  </w:r>
                </w:p>
              </w:tc>
              <w:tc>
                <w:tcPr>
                  <w:tcW w:w="316" w:type="pct"/>
                  <w:vMerge w:val="continue"/>
                  <w:tcBorders>
                    <w:tl2br w:val="nil"/>
                    <w:tr2bl w:val="nil"/>
                  </w:tcBorders>
                  <w:noWrap/>
                  <w:vAlign w:val="center"/>
                </w:tcPr>
                <w:p w14:paraId="5744C5D0">
                  <w:pPr>
                    <w:jc w:val="center"/>
                    <w:rPr>
                      <w:color w:val="auto"/>
                      <w:szCs w:val="21"/>
                      <w:highlight w:val="none"/>
                    </w:rPr>
                  </w:pPr>
                </w:p>
              </w:tc>
              <w:tc>
                <w:tcPr>
                  <w:tcW w:w="398" w:type="pct"/>
                  <w:vMerge w:val="continue"/>
                  <w:tcBorders>
                    <w:tl2br w:val="nil"/>
                    <w:tr2bl w:val="nil"/>
                  </w:tcBorders>
                  <w:noWrap/>
                  <w:vAlign w:val="center"/>
                </w:tcPr>
                <w:p w14:paraId="05FE572D">
                  <w:pPr>
                    <w:jc w:val="center"/>
                    <w:rPr>
                      <w:color w:val="auto"/>
                      <w:szCs w:val="21"/>
                      <w:highlight w:val="none"/>
                    </w:rPr>
                  </w:pPr>
                </w:p>
              </w:tc>
            </w:tr>
            <w:tr w14:paraId="771854F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7" w:type="pct"/>
                  <w:vMerge w:val="restart"/>
                  <w:tcBorders>
                    <w:tl2br w:val="nil"/>
                    <w:tr2bl w:val="nil"/>
                  </w:tcBorders>
                  <w:noWrap/>
                  <w:vAlign w:val="center"/>
                </w:tcPr>
                <w:p w14:paraId="345D2E0F">
                  <w:pPr>
                    <w:pStyle w:val="62"/>
                    <w:rPr>
                      <w:color w:val="auto"/>
                      <w:highlight w:val="none"/>
                    </w:rPr>
                  </w:pPr>
                  <w:r>
                    <w:rPr>
                      <w:rFonts w:hint="eastAsia"/>
                      <w:color w:val="auto"/>
                      <w:highlight w:val="none"/>
                      <w:lang w:eastAsia="zh-CN"/>
                    </w:rPr>
                    <w:t>投料</w:t>
                  </w:r>
                  <w:r>
                    <w:rPr>
                      <w:rFonts w:hint="eastAsia"/>
                      <w:color w:val="auto"/>
                      <w:highlight w:val="none"/>
                    </w:rPr>
                    <w:t>、注塑</w:t>
                  </w:r>
                  <w:r>
                    <w:rPr>
                      <w:rFonts w:hint="eastAsia"/>
                      <w:color w:val="auto"/>
                      <w:highlight w:val="none"/>
                      <w:lang w:eastAsia="zh-CN"/>
                    </w:rPr>
                    <w:t>、喷码</w:t>
                  </w:r>
                  <w:r>
                    <w:rPr>
                      <w:rFonts w:hint="eastAsia"/>
                      <w:color w:val="auto"/>
                      <w:highlight w:val="none"/>
                    </w:rPr>
                    <w:t>及冷却定型</w:t>
                  </w:r>
                </w:p>
              </w:tc>
              <w:tc>
                <w:tcPr>
                  <w:tcW w:w="335" w:type="pct"/>
                  <w:vMerge w:val="restart"/>
                  <w:tcBorders>
                    <w:tl2br w:val="nil"/>
                    <w:tr2bl w:val="nil"/>
                  </w:tcBorders>
                  <w:noWrap/>
                  <w:vAlign w:val="center"/>
                </w:tcPr>
                <w:p w14:paraId="3982207D">
                  <w:pPr>
                    <w:pStyle w:val="59"/>
                    <w:spacing w:line="240" w:lineRule="auto"/>
                    <w:ind w:firstLine="0" w:firstLineChars="0"/>
                    <w:jc w:val="center"/>
                    <w:rPr>
                      <w:color w:val="auto"/>
                      <w:sz w:val="21"/>
                      <w:szCs w:val="21"/>
                      <w:highlight w:val="none"/>
                    </w:rPr>
                  </w:pPr>
                  <w:r>
                    <w:rPr>
                      <w:color w:val="auto"/>
                      <w:sz w:val="21"/>
                      <w:szCs w:val="21"/>
                      <w:highlight w:val="none"/>
                    </w:rPr>
                    <w:t>颗粒物</w:t>
                  </w:r>
                </w:p>
              </w:tc>
              <w:tc>
                <w:tcPr>
                  <w:tcW w:w="295" w:type="pct"/>
                  <w:vMerge w:val="restart"/>
                  <w:tcBorders>
                    <w:tl2br w:val="nil"/>
                    <w:tr2bl w:val="nil"/>
                  </w:tcBorders>
                  <w:noWrap/>
                  <w:vAlign w:val="center"/>
                </w:tcPr>
                <w:p w14:paraId="7B97829F">
                  <w:pPr>
                    <w:widowControl/>
                    <w:jc w:val="center"/>
                    <w:textAlignment w:val="center"/>
                    <w:rPr>
                      <w:color w:val="auto"/>
                      <w:szCs w:val="21"/>
                      <w:highlight w:val="none"/>
                    </w:rPr>
                  </w:pPr>
                  <w:r>
                    <w:rPr>
                      <w:rFonts w:hint="eastAsia"/>
                      <w:color w:val="auto"/>
                      <w:kern w:val="0"/>
                      <w:szCs w:val="21"/>
                      <w:highlight w:val="none"/>
                      <w:lang w:val="en-US" w:eastAsia="zh-CN"/>
                    </w:rPr>
                    <w:t>54</w:t>
                  </w:r>
                </w:p>
              </w:tc>
              <w:tc>
                <w:tcPr>
                  <w:tcW w:w="293" w:type="pct"/>
                  <w:vMerge w:val="restart"/>
                  <w:tcBorders>
                    <w:tl2br w:val="nil"/>
                    <w:tr2bl w:val="nil"/>
                  </w:tcBorders>
                  <w:noWrap/>
                  <w:vAlign w:val="center"/>
                </w:tcPr>
                <w:p w14:paraId="4C978B31">
                  <w:pPr>
                    <w:widowControl/>
                    <w:jc w:val="center"/>
                    <w:textAlignment w:val="center"/>
                    <w:rPr>
                      <w:color w:val="auto"/>
                      <w:szCs w:val="21"/>
                      <w:highlight w:val="none"/>
                    </w:rPr>
                  </w:pPr>
                  <w:r>
                    <w:rPr>
                      <w:rFonts w:hint="eastAsia"/>
                      <w:color w:val="auto"/>
                      <w:szCs w:val="21"/>
                      <w:highlight w:val="none"/>
                      <w:lang w:val="en-US" w:eastAsia="zh-CN"/>
                    </w:rPr>
                    <w:t>7.5</w:t>
                  </w:r>
                </w:p>
              </w:tc>
              <w:tc>
                <w:tcPr>
                  <w:tcW w:w="318" w:type="pct"/>
                  <w:vMerge w:val="restart"/>
                  <w:tcBorders>
                    <w:tl2br w:val="nil"/>
                    <w:tr2bl w:val="nil"/>
                  </w:tcBorders>
                  <w:noWrap/>
                  <w:vAlign w:val="center"/>
                </w:tcPr>
                <w:p w14:paraId="46D620D2">
                  <w:pPr>
                    <w:widowControl/>
                    <w:jc w:val="center"/>
                    <w:textAlignment w:val="center"/>
                    <w:rPr>
                      <w:color w:val="auto"/>
                      <w:szCs w:val="21"/>
                      <w:highlight w:val="none"/>
                    </w:rPr>
                  </w:pPr>
                  <w:r>
                    <w:rPr>
                      <w:rFonts w:hint="eastAsia"/>
                      <w:color w:val="auto"/>
                      <w:szCs w:val="21"/>
                      <w:highlight w:val="none"/>
                      <w:lang w:val="en-US" w:eastAsia="zh-CN"/>
                    </w:rPr>
                    <w:t>375</w:t>
                  </w:r>
                </w:p>
              </w:tc>
              <w:tc>
                <w:tcPr>
                  <w:tcW w:w="189" w:type="pct"/>
                  <w:tcBorders>
                    <w:tl2br w:val="nil"/>
                    <w:tr2bl w:val="nil"/>
                  </w:tcBorders>
                  <w:noWrap/>
                  <w:vAlign w:val="center"/>
                </w:tcPr>
                <w:p w14:paraId="25010FA9">
                  <w:pPr>
                    <w:pStyle w:val="62"/>
                    <w:rPr>
                      <w:color w:val="auto"/>
                      <w:highlight w:val="none"/>
                    </w:rPr>
                  </w:pPr>
                  <w:r>
                    <w:rPr>
                      <w:color w:val="auto"/>
                      <w:highlight w:val="none"/>
                    </w:rPr>
                    <w:t>有组织</w:t>
                  </w:r>
                </w:p>
              </w:tc>
              <w:tc>
                <w:tcPr>
                  <w:tcW w:w="870" w:type="pct"/>
                  <w:tcBorders>
                    <w:tl2br w:val="nil"/>
                    <w:tr2bl w:val="nil"/>
                  </w:tcBorders>
                  <w:noWrap/>
                  <w:vAlign w:val="center"/>
                </w:tcPr>
                <w:p w14:paraId="12D77E78">
                  <w:pPr>
                    <w:pStyle w:val="62"/>
                    <w:rPr>
                      <w:color w:val="auto"/>
                      <w:highlight w:val="none"/>
                    </w:rPr>
                  </w:pPr>
                  <w:r>
                    <w:rPr>
                      <w:color w:val="auto"/>
                      <w:highlight w:val="none"/>
                    </w:rPr>
                    <w:t>集气罩+布袋除尘器+</w:t>
                  </w:r>
                  <w:r>
                    <w:rPr>
                      <w:rFonts w:hint="eastAsia"/>
                      <w:color w:val="auto"/>
                      <w:highlight w:val="none"/>
                    </w:rPr>
                    <w:t>二级活性炭+</w:t>
                  </w:r>
                  <w:r>
                    <w:rPr>
                      <w:rFonts w:hint="eastAsia"/>
                      <w:color w:val="auto"/>
                      <w:highlight w:val="none"/>
                      <w:lang w:val="en-US" w:eastAsia="zh-CN"/>
                    </w:rPr>
                    <w:t>15</w:t>
                  </w:r>
                  <w:r>
                    <w:rPr>
                      <w:color w:val="auto"/>
                      <w:highlight w:val="none"/>
                    </w:rPr>
                    <w:t>m排气筒高空排放（DA00</w:t>
                  </w:r>
                  <w:r>
                    <w:rPr>
                      <w:rFonts w:hint="eastAsia"/>
                      <w:color w:val="auto"/>
                      <w:highlight w:val="none"/>
                      <w:lang w:val="en-US" w:eastAsia="zh-CN"/>
                    </w:rPr>
                    <w:t>1</w:t>
                  </w:r>
                  <w:r>
                    <w:rPr>
                      <w:color w:val="auto"/>
                      <w:highlight w:val="none"/>
                    </w:rPr>
                    <w:t>）</w:t>
                  </w:r>
                </w:p>
              </w:tc>
              <w:tc>
                <w:tcPr>
                  <w:tcW w:w="212" w:type="pct"/>
                  <w:tcBorders>
                    <w:tl2br w:val="nil"/>
                    <w:tr2bl w:val="nil"/>
                  </w:tcBorders>
                  <w:noWrap/>
                  <w:vAlign w:val="center"/>
                </w:tcPr>
                <w:p w14:paraId="01DF4CFC">
                  <w:pPr>
                    <w:pStyle w:val="62"/>
                    <w:rPr>
                      <w:color w:val="auto"/>
                      <w:highlight w:val="none"/>
                    </w:rPr>
                  </w:pPr>
                  <w:r>
                    <w:rPr>
                      <w:color w:val="auto"/>
                      <w:highlight w:val="none"/>
                    </w:rPr>
                    <w:t>95</w:t>
                  </w:r>
                </w:p>
              </w:tc>
              <w:tc>
                <w:tcPr>
                  <w:tcW w:w="212" w:type="pct"/>
                  <w:tcBorders>
                    <w:tl2br w:val="nil"/>
                    <w:tr2bl w:val="nil"/>
                  </w:tcBorders>
                  <w:noWrap/>
                  <w:vAlign w:val="center"/>
                </w:tcPr>
                <w:p w14:paraId="308BF0EA">
                  <w:pPr>
                    <w:pStyle w:val="62"/>
                    <w:rPr>
                      <w:color w:val="auto"/>
                      <w:highlight w:val="none"/>
                    </w:rPr>
                  </w:pPr>
                  <w:r>
                    <w:rPr>
                      <w:rFonts w:hint="eastAsia"/>
                      <w:color w:val="auto"/>
                      <w:highlight w:val="none"/>
                    </w:rPr>
                    <w:t>99</w:t>
                  </w:r>
                </w:p>
              </w:tc>
              <w:tc>
                <w:tcPr>
                  <w:tcW w:w="272" w:type="pct"/>
                  <w:vMerge w:val="restart"/>
                  <w:tcBorders>
                    <w:tl2br w:val="nil"/>
                    <w:tr2bl w:val="nil"/>
                  </w:tcBorders>
                  <w:noWrap/>
                  <w:vAlign w:val="center"/>
                </w:tcPr>
                <w:p w14:paraId="47785F87">
                  <w:pPr>
                    <w:pStyle w:val="62"/>
                    <w:rPr>
                      <w:color w:val="auto"/>
                      <w:highlight w:val="none"/>
                    </w:rPr>
                  </w:pPr>
                  <w:r>
                    <w:rPr>
                      <w:color w:val="auto"/>
                      <w:highlight w:val="none"/>
                    </w:rPr>
                    <w:t>是</w:t>
                  </w:r>
                </w:p>
              </w:tc>
              <w:tc>
                <w:tcPr>
                  <w:tcW w:w="316" w:type="pct"/>
                  <w:tcBorders>
                    <w:tl2br w:val="nil"/>
                    <w:tr2bl w:val="nil"/>
                  </w:tcBorders>
                  <w:noWrap/>
                  <w:vAlign w:val="center"/>
                </w:tcPr>
                <w:p w14:paraId="21C3E228">
                  <w:pPr>
                    <w:keepNext w:val="0"/>
                    <w:keepLines w:val="0"/>
                    <w:widowControl/>
                    <w:suppressLineNumbers w:val="0"/>
                    <w:jc w:val="center"/>
                    <w:textAlignment w:val="center"/>
                    <w:rPr>
                      <w:color w:val="auto"/>
                      <w:szCs w:val="21"/>
                      <w:highlight w:val="none"/>
                    </w:rPr>
                  </w:pPr>
                  <w:r>
                    <w:rPr>
                      <w:rFonts w:hint="eastAsia" w:ascii="Times New Roman" w:hAnsi="Times New Roman" w:eastAsia="宋体" w:cs="Times New Roman"/>
                      <w:color w:val="auto"/>
                      <w:kern w:val="2"/>
                      <w:sz w:val="21"/>
                      <w:szCs w:val="21"/>
                      <w:highlight w:val="none"/>
                      <w:lang w:val="en-US" w:eastAsia="zh-CN" w:bidi="ar-SA"/>
                    </w:rPr>
                    <w:t>0.51</w:t>
                  </w:r>
                </w:p>
              </w:tc>
              <w:tc>
                <w:tcPr>
                  <w:tcW w:w="284" w:type="pct"/>
                  <w:tcBorders>
                    <w:tl2br w:val="nil"/>
                    <w:tr2bl w:val="nil"/>
                  </w:tcBorders>
                  <w:noWrap/>
                  <w:vAlign w:val="center"/>
                </w:tcPr>
                <w:p w14:paraId="382EBFEE">
                  <w:pPr>
                    <w:keepNext w:val="0"/>
                    <w:keepLines w:val="0"/>
                    <w:widowControl/>
                    <w:suppressLineNumbers w:val="0"/>
                    <w:jc w:val="center"/>
                    <w:textAlignment w:val="center"/>
                    <w:rPr>
                      <w:color w:val="auto"/>
                      <w:szCs w:val="21"/>
                      <w:highlight w:val="none"/>
                    </w:rPr>
                  </w:pPr>
                  <w:r>
                    <w:rPr>
                      <w:rFonts w:hint="eastAsia" w:ascii="Times New Roman" w:hAnsi="Times New Roman" w:eastAsia="宋体" w:cs="Times New Roman"/>
                      <w:color w:val="auto"/>
                      <w:kern w:val="2"/>
                      <w:sz w:val="21"/>
                      <w:szCs w:val="21"/>
                      <w:highlight w:val="none"/>
                      <w:lang w:val="en-US" w:eastAsia="zh-CN" w:bidi="ar-SA"/>
                    </w:rPr>
                    <w:t>0.071</w:t>
                  </w:r>
                </w:p>
              </w:tc>
              <w:tc>
                <w:tcPr>
                  <w:tcW w:w="418" w:type="pct"/>
                  <w:tcBorders>
                    <w:tl2br w:val="nil"/>
                    <w:tr2bl w:val="nil"/>
                  </w:tcBorders>
                  <w:noWrap/>
                  <w:vAlign w:val="center"/>
                </w:tcPr>
                <w:p w14:paraId="78FE49CD">
                  <w:pPr>
                    <w:keepNext w:val="0"/>
                    <w:keepLines w:val="0"/>
                    <w:widowControl/>
                    <w:suppressLineNumbers w:val="0"/>
                    <w:jc w:val="center"/>
                    <w:textAlignment w:val="center"/>
                    <w:rPr>
                      <w:color w:val="auto"/>
                      <w:szCs w:val="21"/>
                      <w:highlight w:val="none"/>
                    </w:rPr>
                  </w:pPr>
                  <w:r>
                    <w:rPr>
                      <w:rFonts w:hint="eastAsia" w:ascii="Times New Roman" w:hAnsi="Times New Roman" w:eastAsia="宋体" w:cs="Times New Roman"/>
                      <w:color w:val="auto"/>
                      <w:kern w:val="2"/>
                      <w:sz w:val="21"/>
                      <w:szCs w:val="21"/>
                      <w:highlight w:val="none"/>
                      <w:lang w:val="en-US" w:eastAsia="zh-CN" w:bidi="ar-SA"/>
                    </w:rPr>
                    <w:t>3.56</w:t>
                  </w:r>
                </w:p>
              </w:tc>
              <w:tc>
                <w:tcPr>
                  <w:tcW w:w="316" w:type="pct"/>
                  <w:vMerge w:val="restart"/>
                  <w:tcBorders>
                    <w:tl2br w:val="nil"/>
                    <w:tr2bl w:val="nil"/>
                  </w:tcBorders>
                  <w:noWrap/>
                  <w:vAlign w:val="center"/>
                </w:tcPr>
                <w:p w14:paraId="7B1244EA">
                  <w:pPr>
                    <w:pStyle w:val="62"/>
                    <w:jc w:val="center"/>
                    <w:rPr>
                      <w:rFonts w:hint="default" w:eastAsia="宋体"/>
                      <w:color w:val="auto"/>
                      <w:highlight w:val="none"/>
                      <w:lang w:val="en-US" w:eastAsia="zh-CN"/>
                    </w:rPr>
                  </w:pPr>
                  <w:r>
                    <w:rPr>
                      <w:rFonts w:hint="eastAsia"/>
                      <w:color w:val="auto"/>
                      <w:highlight w:val="none"/>
                      <w:lang w:val="en-US" w:eastAsia="zh-CN"/>
                    </w:rPr>
                    <w:t>7200</w:t>
                  </w:r>
                </w:p>
              </w:tc>
              <w:tc>
                <w:tcPr>
                  <w:tcW w:w="398" w:type="pct"/>
                  <w:tcBorders>
                    <w:tl2br w:val="nil"/>
                    <w:tr2bl w:val="nil"/>
                  </w:tcBorders>
                  <w:noWrap/>
                  <w:vAlign w:val="center"/>
                </w:tcPr>
                <w:p w14:paraId="260329FB">
                  <w:pPr>
                    <w:widowControl/>
                    <w:jc w:val="center"/>
                    <w:textAlignment w:val="top"/>
                    <w:rPr>
                      <w:color w:val="auto"/>
                      <w:szCs w:val="21"/>
                      <w:highlight w:val="none"/>
                    </w:rPr>
                  </w:pPr>
                  <w:r>
                    <w:rPr>
                      <w:rFonts w:hint="eastAsia"/>
                      <w:color w:val="auto"/>
                      <w:szCs w:val="21"/>
                      <w:highlight w:val="none"/>
                    </w:rPr>
                    <w:t>20000</w:t>
                  </w:r>
                </w:p>
              </w:tc>
            </w:tr>
            <w:tr w14:paraId="4D5C924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7" w:type="pct"/>
                  <w:vMerge w:val="continue"/>
                  <w:tcBorders>
                    <w:tl2br w:val="nil"/>
                    <w:tr2bl w:val="nil"/>
                  </w:tcBorders>
                  <w:noWrap/>
                  <w:vAlign w:val="center"/>
                </w:tcPr>
                <w:p w14:paraId="597610FD">
                  <w:pPr>
                    <w:jc w:val="center"/>
                    <w:rPr>
                      <w:color w:val="auto"/>
                      <w:szCs w:val="21"/>
                      <w:highlight w:val="none"/>
                    </w:rPr>
                  </w:pPr>
                </w:p>
              </w:tc>
              <w:tc>
                <w:tcPr>
                  <w:tcW w:w="335" w:type="pct"/>
                  <w:vMerge w:val="continue"/>
                  <w:tcBorders>
                    <w:tl2br w:val="nil"/>
                    <w:tr2bl w:val="nil"/>
                  </w:tcBorders>
                  <w:noWrap/>
                  <w:vAlign w:val="center"/>
                </w:tcPr>
                <w:p w14:paraId="28AFCC19">
                  <w:pPr>
                    <w:jc w:val="center"/>
                    <w:rPr>
                      <w:color w:val="auto"/>
                      <w:szCs w:val="21"/>
                      <w:highlight w:val="none"/>
                    </w:rPr>
                  </w:pPr>
                </w:p>
              </w:tc>
              <w:tc>
                <w:tcPr>
                  <w:tcW w:w="295" w:type="pct"/>
                  <w:vMerge w:val="continue"/>
                  <w:tcBorders>
                    <w:tl2br w:val="nil"/>
                    <w:tr2bl w:val="nil"/>
                  </w:tcBorders>
                  <w:noWrap/>
                  <w:vAlign w:val="center"/>
                </w:tcPr>
                <w:p w14:paraId="272BE0CB">
                  <w:pPr>
                    <w:pStyle w:val="62"/>
                    <w:rPr>
                      <w:color w:val="auto"/>
                      <w:highlight w:val="none"/>
                    </w:rPr>
                  </w:pPr>
                </w:p>
              </w:tc>
              <w:tc>
                <w:tcPr>
                  <w:tcW w:w="293" w:type="pct"/>
                  <w:vMerge w:val="continue"/>
                  <w:tcBorders>
                    <w:tl2br w:val="nil"/>
                    <w:tr2bl w:val="nil"/>
                  </w:tcBorders>
                  <w:noWrap/>
                  <w:vAlign w:val="center"/>
                </w:tcPr>
                <w:p w14:paraId="6AAED8DB">
                  <w:pPr>
                    <w:pStyle w:val="62"/>
                    <w:rPr>
                      <w:color w:val="auto"/>
                      <w:highlight w:val="none"/>
                    </w:rPr>
                  </w:pPr>
                </w:p>
              </w:tc>
              <w:tc>
                <w:tcPr>
                  <w:tcW w:w="318" w:type="pct"/>
                  <w:vMerge w:val="continue"/>
                  <w:tcBorders>
                    <w:tl2br w:val="nil"/>
                    <w:tr2bl w:val="nil"/>
                  </w:tcBorders>
                  <w:noWrap/>
                  <w:vAlign w:val="center"/>
                </w:tcPr>
                <w:p w14:paraId="59AB40ED">
                  <w:pPr>
                    <w:pStyle w:val="62"/>
                    <w:rPr>
                      <w:color w:val="auto"/>
                      <w:highlight w:val="none"/>
                    </w:rPr>
                  </w:pPr>
                </w:p>
              </w:tc>
              <w:tc>
                <w:tcPr>
                  <w:tcW w:w="189" w:type="pct"/>
                  <w:tcBorders>
                    <w:tl2br w:val="nil"/>
                    <w:tr2bl w:val="nil"/>
                  </w:tcBorders>
                  <w:noWrap/>
                  <w:vAlign w:val="center"/>
                </w:tcPr>
                <w:p w14:paraId="12BC26A6">
                  <w:pPr>
                    <w:pStyle w:val="62"/>
                    <w:rPr>
                      <w:color w:val="auto"/>
                      <w:highlight w:val="none"/>
                    </w:rPr>
                  </w:pPr>
                  <w:r>
                    <w:rPr>
                      <w:color w:val="auto"/>
                      <w:highlight w:val="none"/>
                    </w:rPr>
                    <w:t>无组织</w:t>
                  </w:r>
                </w:p>
              </w:tc>
              <w:tc>
                <w:tcPr>
                  <w:tcW w:w="870" w:type="pct"/>
                  <w:tcBorders>
                    <w:tl2br w:val="nil"/>
                    <w:tr2bl w:val="nil"/>
                  </w:tcBorders>
                  <w:noWrap/>
                  <w:vAlign w:val="center"/>
                </w:tcPr>
                <w:p w14:paraId="24FEBD63">
                  <w:pPr>
                    <w:pStyle w:val="62"/>
                    <w:rPr>
                      <w:color w:val="auto"/>
                      <w:highlight w:val="none"/>
                    </w:rPr>
                  </w:pPr>
                  <w:r>
                    <w:rPr>
                      <w:rFonts w:hint="eastAsia"/>
                      <w:color w:val="auto"/>
                      <w:highlight w:val="none"/>
                    </w:rPr>
                    <w:t>/</w:t>
                  </w:r>
                </w:p>
              </w:tc>
              <w:tc>
                <w:tcPr>
                  <w:tcW w:w="212" w:type="pct"/>
                  <w:tcBorders>
                    <w:tl2br w:val="nil"/>
                    <w:tr2bl w:val="nil"/>
                  </w:tcBorders>
                  <w:noWrap/>
                  <w:vAlign w:val="center"/>
                </w:tcPr>
                <w:p w14:paraId="6A172625">
                  <w:pPr>
                    <w:jc w:val="center"/>
                    <w:rPr>
                      <w:color w:val="auto"/>
                      <w:szCs w:val="21"/>
                      <w:highlight w:val="none"/>
                    </w:rPr>
                  </w:pPr>
                  <w:r>
                    <w:rPr>
                      <w:color w:val="auto"/>
                      <w:szCs w:val="21"/>
                      <w:highlight w:val="none"/>
                    </w:rPr>
                    <w:t>/</w:t>
                  </w:r>
                </w:p>
              </w:tc>
              <w:tc>
                <w:tcPr>
                  <w:tcW w:w="212" w:type="pct"/>
                  <w:tcBorders>
                    <w:tl2br w:val="nil"/>
                    <w:tr2bl w:val="nil"/>
                  </w:tcBorders>
                  <w:noWrap/>
                  <w:vAlign w:val="center"/>
                </w:tcPr>
                <w:p w14:paraId="5FAFA5D1">
                  <w:pPr>
                    <w:jc w:val="center"/>
                    <w:rPr>
                      <w:color w:val="auto"/>
                      <w:szCs w:val="21"/>
                      <w:highlight w:val="none"/>
                    </w:rPr>
                  </w:pPr>
                  <w:r>
                    <w:rPr>
                      <w:color w:val="auto"/>
                      <w:szCs w:val="21"/>
                      <w:highlight w:val="none"/>
                    </w:rPr>
                    <w:t>/</w:t>
                  </w:r>
                </w:p>
              </w:tc>
              <w:tc>
                <w:tcPr>
                  <w:tcW w:w="272" w:type="pct"/>
                  <w:vMerge w:val="continue"/>
                  <w:tcBorders>
                    <w:tl2br w:val="nil"/>
                    <w:tr2bl w:val="nil"/>
                  </w:tcBorders>
                  <w:noWrap/>
                  <w:vAlign w:val="center"/>
                </w:tcPr>
                <w:p w14:paraId="560FE9D9">
                  <w:pPr>
                    <w:pStyle w:val="62"/>
                    <w:rPr>
                      <w:color w:val="auto"/>
                      <w:highlight w:val="none"/>
                    </w:rPr>
                  </w:pPr>
                </w:p>
              </w:tc>
              <w:tc>
                <w:tcPr>
                  <w:tcW w:w="316" w:type="pct"/>
                  <w:tcBorders>
                    <w:tl2br w:val="nil"/>
                    <w:tr2bl w:val="nil"/>
                  </w:tcBorders>
                  <w:noWrap/>
                  <w:vAlign w:val="center"/>
                </w:tcPr>
                <w:p w14:paraId="62902A7E">
                  <w:pPr>
                    <w:keepNext w:val="0"/>
                    <w:keepLines w:val="0"/>
                    <w:widowControl/>
                    <w:suppressLineNumbers w:val="0"/>
                    <w:jc w:val="center"/>
                    <w:textAlignment w:val="center"/>
                    <w:rPr>
                      <w:color w:val="auto"/>
                      <w:szCs w:val="21"/>
                      <w:highlight w:val="none"/>
                    </w:rPr>
                  </w:pPr>
                  <w:r>
                    <w:rPr>
                      <w:rFonts w:hint="eastAsia" w:ascii="Times New Roman" w:hAnsi="Times New Roman" w:eastAsia="宋体" w:cs="Times New Roman"/>
                      <w:color w:val="auto"/>
                      <w:kern w:val="2"/>
                      <w:sz w:val="21"/>
                      <w:szCs w:val="21"/>
                      <w:highlight w:val="none"/>
                      <w:lang w:val="en-US" w:eastAsia="zh-CN" w:bidi="ar-SA"/>
                    </w:rPr>
                    <w:t>2.7</w:t>
                  </w:r>
                </w:p>
              </w:tc>
              <w:tc>
                <w:tcPr>
                  <w:tcW w:w="284" w:type="pct"/>
                  <w:tcBorders>
                    <w:tl2br w:val="nil"/>
                    <w:tr2bl w:val="nil"/>
                  </w:tcBorders>
                  <w:noWrap/>
                  <w:vAlign w:val="center"/>
                </w:tcPr>
                <w:p w14:paraId="493F3550">
                  <w:pPr>
                    <w:keepNext w:val="0"/>
                    <w:keepLines w:val="0"/>
                    <w:widowControl/>
                    <w:suppressLineNumbers w:val="0"/>
                    <w:jc w:val="center"/>
                    <w:textAlignment w:val="center"/>
                    <w:rPr>
                      <w:color w:val="auto"/>
                      <w:szCs w:val="21"/>
                      <w:highlight w:val="none"/>
                    </w:rPr>
                  </w:pPr>
                  <w:r>
                    <w:rPr>
                      <w:rFonts w:hint="eastAsia" w:ascii="Times New Roman" w:hAnsi="Times New Roman" w:eastAsia="宋体" w:cs="Times New Roman"/>
                      <w:color w:val="auto"/>
                      <w:kern w:val="2"/>
                      <w:sz w:val="21"/>
                      <w:szCs w:val="21"/>
                      <w:highlight w:val="none"/>
                      <w:lang w:val="en-US" w:eastAsia="zh-CN" w:bidi="ar-SA"/>
                    </w:rPr>
                    <w:t>0.38</w:t>
                  </w:r>
                </w:p>
              </w:tc>
              <w:tc>
                <w:tcPr>
                  <w:tcW w:w="418" w:type="pct"/>
                  <w:tcBorders>
                    <w:tl2br w:val="nil"/>
                    <w:tr2bl w:val="nil"/>
                  </w:tcBorders>
                  <w:noWrap/>
                  <w:vAlign w:val="center"/>
                </w:tcPr>
                <w:p w14:paraId="77C47678">
                  <w:pPr>
                    <w:pStyle w:val="62"/>
                    <w:jc w:val="center"/>
                    <w:rPr>
                      <w:color w:val="auto"/>
                      <w:highlight w:val="none"/>
                    </w:rPr>
                  </w:pPr>
                  <w:r>
                    <w:rPr>
                      <w:color w:val="auto"/>
                      <w:highlight w:val="none"/>
                    </w:rPr>
                    <w:t>/</w:t>
                  </w:r>
                </w:p>
              </w:tc>
              <w:tc>
                <w:tcPr>
                  <w:tcW w:w="316" w:type="pct"/>
                  <w:vMerge w:val="continue"/>
                  <w:tcBorders>
                    <w:tl2br w:val="nil"/>
                    <w:tr2bl w:val="nil"/>
                  </w:tcBorders>
                  <w:noWrap/>
                  <w:vAlign w:val="center"/>
                </w:tcPr>
                <w:p w14:paraId="1B232FDB">
                  <w:pPr>
                    <w:jc w:val="center"/>
                    <w:rPr>
                      <w:color w:val="auto"/>
                      <w:szCs w:val="21"/>
                      <w:highlight w:val="none"/>
                    </w:rPr>
                  </w:pPr>
                </w:p>
              </w:tc>
              <w:tc>
                <w:tcPr>
                  <w:tcW w:w="398" w:type="pct"/>
                  <w:tcBorders>
                    <w:tl2br w:val="nil"/>
                    <w:tr2bl w:val="nil"/>
                  </w:tcBorders>
                  <w:noWrap/>
                  <w:vAlign w:val="center"/>
                </w:tcPr>
                <w:p w14:paraId="26DFF5EC">
                  <w:pPr>
                    <w:widowControl/>
                    <w:jc w:val="center"/>
                    <w:textAlignment w:val="top"/>
                    <w:rPr>
                      <w:color w:val="auto"/>
                      <w:szCs w:val="21"/>
                      <w:highlight w:val="none"/>
                    </w:rPr>
                  </w:pPr>
                  <w:r>
                    <w:rPr>
                      <w:color w:val="auto"/>
                      <w:szCs w:val="21"/>
                      <w:highlight w:val="none"/>
                    </w:rPr>
                    <w:t>/</w:t>
                  </w:r>
                </w:p>
              </w:tc>
            </w:tr>
            <w:tr w14:paraId="2B05D28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7" w:type="pct"/>
                  <w:vMerge w:val="continue"/>
                  <w:tcBorders>
                    <w:tl2br w:val="nil"/>
                    <w:tr2bl w:val="nil"/>
                  </w:tcBorders>
                  <w:noWrap/>
                  <w:vAlign w:val="center"/>
                </w:tcPr>
                <w:p w14:paraId="61DC42C3">
                  <w:pPr>
                    <w:pStyle w:val="62"/>
                    <w:rPr>
                      <w:color w:val="auto"/>
                      <w:highlight w:val="none"/>
                    </w:rPr>
                  </w:pPr>
                </w:p>
              </w:tc>
              <w:tc>
                <w:tcPr>
                  <w:tcW w:w="335" w:type="pct"/>
                  <w:vMerge w:val="restart"/>
                  <w:tcBorders>
                    <w:tl2br w:val="nil"/>
                    <w:tr2bl w:val="nil"/>
                  </w:tcBorders>
                  <w:noWrap/>
                  <w:vAlign w:val="center"/>
                </w:tcPr>
                <w:p w14:paraId="6CD7D274">
                  <w:pPr>
                    <w:pStyle w:val="59"/>
                    <w:spacing w:line="240" w:lineRule="auto"/>
                    <w:ind w:firstLine="0" w:firstLineChars="0"/>
                    <w:jc w:val="center"/>
                    <w:rPr>
                      <w:color w:val="auto"/>
                      <w:sz w:val="21"/>
                      <w:szCs w:val="21"/>
                      <w:highlight w:val="none"/>
                    </w:rPr>
                  </w:pPr>
                  <w:r>
                    <w:rPr>
                      <w:rFonts w:hint="eastAsia"/>
                      <w:color w:val="auto"/>
                      <w:sz w:val="21"/>
                      <w:szCs w:val="21"/>
                      <w:highlight w:val="none"/>
                    </w:rPr>
                    <w:t>NMHC</w:t>
                  </w:r>
                </w:p>
              </w:tc>
              <w:tc>
                <w:tcPr>
                  <w:tcW w:w="295" w:type="pct"/>
                  <w:vMerge w:val="restart"/>
                  <w:tcBorders>
                    <w:tl2br w:val="nil"/>
                    <w:tr2bl w:val="nil"/>
                  </w:tcBorders>
                  <w:noWrap/>
                  <w:vAlign w:val="center"/>
                </w:tcPr>
                <w:p w14:paraId="76208C0E">
                  <w:pPr>
                    <w:widowControl/>
                    <w:jc w:val="center"/>
                    <w:textAlignment w:val="center"/>
                    <w:rPr>
                      <w:rFonts w:hint="default"/>
                      <w:color w:val="auto"/>
                      <w:szCs w:val="21"/>
                      <w:highlight w:val="none"/>
                      <w:lang w:val="en-US"/>
                    </w:rPr>
                  </w:pPr>
                  <w:r>
                    <w:rPr>
                      <w:rFonts w:hint="eastAsia"/>
                      <w:color w:val="auto"/>
                      <w:kern w:val="0"/>
                      <w:szCs w:val="21"/>
                      <w:highlight w:val="none"/>
                      <w:lang w:val="en-US" w:eastAsia="zh-CN"/>
                    </w:rPr>
                    <w:t>13.507</w:t>
                  </w:r>
                </w:p>
              </w:tc>
              <w:tc>
                <w:tcPr>
                  <w:tcW w:w="293" w:type="pct"/>
                  <w:vMerge w:val="restart"/>
                  <w:tcBorders>
                    <w:tl2br w:val="nil"/>
                    <w:tr2bl w:val="nil"/>
                  </w:tcBorders>
                  <w:noWrap/>
                  <w:vAlign w:val="center"/>
                </w:tcPr>
                <w:p w14:paraId="333BEF44">
                  <w:pPr>
                    <w:widowControl/>
                    <w:jc w:val="center"/>
                    <w:textAlignment w:val="center"/>
                    <w:rPr>
                      <w:color w:val="auto"/>
                      <w:szCs w:val="21"/>
                      <w:highlight w:val="none"/>
                    </w:rPr>
                  </w:pPr>
                  <w:r>
                    <w:rPr>
                      <w:rFonts w:hint="eastAsia"/>
                      <w:color w:val="auto"/>
                      <w:szCs w:val="21"/>
                      <w:highlight w:val="none"/>
                      <w:lang w:val="en-US" w:eastAsia="zh-CN"/>
                    </w:rPr>
                    <w:t>1.876</w:t>
                  </w:r>
                </w:p>
              </w:tc>
              <w:tc>
                <w:tcPr>
                  <w:tcW w:w="318" w:type="pct"/>
                  <w:vMerge w:val="restart"/>
                  <w:tcBorders>
                    <w:tl2br w:val="nil"/>
                    <w:tr2bl w:val="nil"/>
                  </w:tcBorders>
                  <w:noWrap/>
                  <w:vAlign w:val="center"/>
                </w:tcPr>
                <w:p w14:paraId="6D663A9E">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93.</w:t>
                  </w:r>
                  <w:r>
                    <w:rPr>
                      <w:rFonts w:hint="eastAsia" w:cs="Times New Roman"/>
                      <w:i w:val="0"/>
                      <w:iCs w:val="0"/>
                      <w:color w:val="auto"/>
                      <w:kern w:val="0"/>
                      <w:sz w:val="21"/>
                      <w:szCs w:val="21"/>
                      <w:u w:val="none"/>
                      <w:lang w:val="en-US" w:eastAsia="zh-CN" w:bidi="ar"/>
                    </w:rPr>
                    <w:t>8</w:t>
                  </w:r>
                </w:p>
              </w:tc>
              <w:tc>
                <w:tcPr>
                  <w:tcW w:w="189" w:type="pct"/>
                  <w:tcBorders>
                    <w:tl2br w:val="nil"/>
                    <w:tr2bl w:val="nil"/>
                  </w:tcBorders>
                  <w:noWrap/>
                  <w:vAlign w:val="center"/>
                </w:tcPr>
                <w:p w14:paraId="095C4F34">
                  <w:pPr>
                    <w:pStyle w:val="62"/>
                    <w:rPr>
                      <w:color w:val="auto"/>
                      <w:highlight w:val="none"/>
                    </w:rPr>
                  </w:pPr>
                  <w:r>
                    <w:rPr>
                      <w:color w:val="auto"/>
                      <w:highlight w:val="none"/>
                    </w:rPr>
                    <w:t>有组织</w:t>
                  </w:r>
                </w:p>
              </w:tc>
              <w:tc>
                <w:tcPr>
                  <w:tcW w:w="870" w:type="pct"/>
                  <w:tcBorders>
                    <w:tl2br w:val="nil"/>
                    <w:tr2bl w:val="nil"/>
                  </w:tcBorders>
                  <w:noWrap/>
                  <w:vAlign w:val="center"/>
                </w:tcPr>
                <w:p w14:paraId="5B34756A">
                  <w:pPr>
                    <w:pStyle w:val="62"/>
                    <w:rPr>
                      <w:color w:val="auto"/>
                      <w:highlight w:val="none"/>
                    </w:rPr>
                  </w:pPr>
                  <w:r>
                    <w:rPr>
                      <w:color w:val="auto"/>
                      <w:highlight w:val="none"/>
                    </w:rPr>
                    <w:t>集气罩+布袋除尘器+</w:t>
                  </w:r>
                  <w:r>
                    <w:rPr>
                      <w:rFonts w:hint="eastAsia"/>
                      <w:color w:val="auto"/>
                      <w:highlight w:val="none"/>
                    </w:rPr>
                    <w:t>二级活性炭+</w:t>
                  </w:r>
                  <w:r>
                    <w:rPr>
                      <w:rFonts w:hint="eastAsia"/>
                      <w:color w:val="auto"/>
                      <w:highlight w:val="none"/>
                      <w:lang w:val="en-US" w:eastAsia="zh-CN"/>
                    </w:rPr>
                    <w:t>15</w:t>
                  </w:r>
                  <w:r>
                    <w:rPr>
                      <w:color w:val="auto"/>
                      <w:highlight w:val="none"/>
                    </w:rPr>
                    <w:t>m排气筒高空排放（DA00</w:t>
                  </w:r>
                  <w:r>
                    <w:rPr>
                      <w:rFonts w:hint="eastAsia"/>
                      <w:color w:val="auto"/>
                      <w:highlight w:val="none"/>
                      <w:lang w:val="en-US" w:eastAsia="zh-CN"/>
                    </w:rPr>
                    <w:t>1</w:t>
                  </w:r>
                  <w:r>
                    <w:rPr>
                      <w:color w:val="auto"/>
                      <w:highlight w:val="none"/>
                    </w:rPr>
                    <w:t>）</w:t>
                  </w:r>
                </w:p>
              </w:tc>
              <w:tc>
                <w:tcPr>
                  <w:tcW w:w="212" w:type="pct"/>
                  <w:tcBorders>
                    <w:tl2br w:val="nil"/>
                    <w:tr2bl w:val="nil"/>
                  </w:tcBorders>
                  <w:noWrap/>
                  <w:vAlign w:val="center"/>
                </w:tcPr>
                <w:p w14:paraId="03CEB1AA">
                  <w:pPr>
                    <w:widowControl/>
                    <w:jc w:val="center"/>
                    <w:textAlignment w:val="center"/>
                    <w:rPr>
                      <w:color w:val="auto"/>
                      <w:szCs w:val="21"/>
                      <w:highlight w:val="none"/>
                    </w:rPr>
                  </w:pPr>
                  <w:r>
                    <w:rPr>
                      <w:rFonts w:hint="eastAsia"/>
                      <w:color w:val="auto"/>
                      <w:kern w:val="0"/>
                      <w:szCs w:val="21"/>
                      <w:highlight w:val="none"/>
                    </w:rPr>
                    <w:t>95</w:t>
                  </w:r>
                </w:p>
              </w:tc>
              <w:tc>
                <w:tcPr>
                  <w:tcW w:w="212" w:type="pct"/>
                  <w:tcBorders>
                    <w:tl2br w:val="nil"/>
                    <w:tr2bl w:val="nil"/>
                  </w:tcBorders>
                  <w:noWrap/>
                  <w:vAlign w:val="center"/>
                </w:tcPr>
                <w:p w14:paraId="0FF913D2">
                  <w:pPr>
                    <w:widowControl/>
                    <w:jc w:val="center"/>
                    <w:textAlignment w:val="center"/>
                    <w:rPr>
                      <w:rFonts w:hint="default" w:eastAsia="宋体"/>
                      <w:color w:val="auto"/>
                      <w:szCs w:val="21"/>
                      <w:highlight w:val="none"/>
                      <w:lang w:val="en-US" w:eastAsia="zh-CN"/>
                    </w:rPr>
                  </w:pPr>
                  <w:r>
                    <w:rPr>
                      <w:rFonts w:hint="eastAsia"/>
                      <w:color w:val="auto"/>
                      <w:kern w:val="0"/>
                      <w:szCs w:val="21"/>
                      <w:highlight w:val="none"/>
                      <w:lang w:val="en-US" w:eastAsia="zh-CN"/>
                    </w:rPr>
                    <w:t>80</w:t>
                  </w:r>
                </w:p>
              </w:tc>
              <w:tc>
                <w:tcPr>
                  <w:tcW w:w="272" w:type="pct"/>
                  <w:vMerge w:val="restart"/>
                  <w:tcBorders>
                    <w:tl2br w:val="nil"/>
                    <w:tr2bl w:val="nil"/>
                  </w:tcBorders>
                  <w:noWrap/>
                  <w:vAlign w:val="center"/>
                </w:tcPr>
                <w:p w14:paraId="3C78E5C9">
                  <w:pPr>
                    <w:pStyle w:val="62"/>
                    <w:rPr>
                      <w:color w:val="auto"/>
                      <w:highlight w:val="none"/>
                    </w:rPr>
                  </w:pPr>
                  <w:r>
                    <w:rPr>
                      <w:color w:val="auto"/>
                      <w:highlight w:val="none"/>
                    </w:rPr>
                    <w:t>是</w:t>
                  </w:r>
                </w:p>
              </w:tc>
              <w:tc>
                <w:tcPr>
                  <w:tcW w:w="316" w:type="pct"/>
                  <w:tcBorders>
                    <w:tl2br w:val="nil"/>
                    <w:tr2bl w:val="nil"/>
                  </w:tcBorders>
                  <w:noWrap/>
                  <w:vAlign w:val="center"/>
                </w:tcPr>
                <w:p w14:paraId="07FB84DF">
                  <w:pPr>
                    <w:keepNext w:val="0"/>
                    <w:keepLines w:val="0"/>
                    <w:widowControl/>
                    <w:suppressLineNumbers w:val="0"/>
                    <w:jc w:val="center"/>
                    <w:textAlignment w:val="center"/>
                    <w:rPr>
                      <w:color w:val="auto"/>
                      <w:szCs w:val="21"/>
                      <w:highlight w:val="none"/>
                    </w:rPr>
                  </w:pPr>
                  <w:r>
                    <w:rPr>
                      <w:rFonts w:hint="eastAsia" w:ascii="Times New Roman" w:hAnsi="Times New Roman" w:eastAsia="宋体" w:cs="Times New Roman"/>
                      <w:i w:val="0"/>
                      <w:iCs w:val="0"/>
                      <w:color w:val="auto"/>
                      <w:kern w:val="0"/>
                      <w:sz w:val="21"/>
                      <w:szCs w:val="21"/>
                      <w:u w:val="none"/>
                      <w:lang w:val="en-US" w:eastAsia="zh-CN" w:bidi="ar"/>
                    </w:rPr>
                    <w:t>2.57</w:t>
                  </w:r>
                </w:p>
              </w:tc>
              <w:tc>
                <w:tcPr>
                  <w:tcW w:w="284" w:type="pct"/>
                  <w:tcBorders>
                    <w:tl2br w:val="nil"/>
                    <w:tr2bl w:val="nil"/>
                  </w:tcBorders>
                  <w:noWrap/>
                  <w:vAlign w:val="center"/>
                </w:tcPr>
                <w:p w14:paraId="74B5271F">
                  <w:pPr>
                    <w:keepNext w:val="0"/>
                    <w:keepLines w:val="0"/>
                    <w:widowControl/>
                    <w:suppressLineNumbers w:val="0"/>
                    <w:jc w:val="center"/>
                    <w:textAlignment w:val="center"/>
                    <w:rPr>
                      <w:color w:val="auto"/>
                      <w:szCs w:val="21"/>
                      <w:highlight w:val="none"/>
                    </w:rPr>
                  </w:pPr>
                  <w:r>
                    <w:rPr>
                      <w:rFonts w:hint="eastAsia" w:ascii="Times New Roman" w:hAnsi="Times New Roman" w:eastAsia="宋体" w:cs="Times New Roman"/>
                      <w:i w:val="0"/>
                      <w:iCs w:val="0"/>
                      <w:color w:val="auto"/>
                      <w:kern w:val="0"/>
                      <w:sz w:val="21"/>
                      <w:szCs w:val="21"/>
                      <w:u w:val="none"/>
                      <w:lang w:val="en-US" w:eastAsia="zh-CN" w:bidi="ar"/>
                    </w:rPr>
                    <w:t>0.36</w:t>
                  </w:r>
                </w:p>
              </w:tc>
              <w:tc>
                <w:tcPr>
                  <w:tcW w:w="418" w:type="pct"/>
                  <w:tcBorders>
                    <w:tl2br w:val="nil"/>
                    <w:tr2bl w:val="nil"/>
                  </w:tcBorders>
                  <w:noWrap/>
                  <w:vAlign w:val="center"/>
                </w:tcPr>
                <w:p w14:paraId="48388C91">
                  <w:pPr>
                    <w:keepNext w:val="0"/>
                    <w:keepLines w:val="0"/>
                    <w:widowControl/>
                    <w:suppressLineNumbers w:val="0"/>
                    <w:jc w:val="center"/>
                    <w:textAlignment w:val="center"/>
                    <w:rPr>
                      <w:color w:val="auto"/>
                      <w:szCs w:val="21"/>
                      <w:highlight w:val="none"/>
                    </w:rPr>
                  </w:pPr>
                  <w:r>
                    <w:rPr>
                      <w:rFonts w:hint="eastAsia" w:ascii="Times New Roman" w:hAnsi="Times New Roman" w:eastAsia="宋体" w:cs="Times New Roman"/>
                      <w:i w:val="0"/>
                      <w:iCs w:val="0"/>
                      <w:color w:val="auto"/>
                      <w:kern w:val="0"/>
                      <w:sz w:val="21"/>
                      <w:szCs w:val="21"/>
                      <w:u w:val="none"/>
                      <w:lang w:val="en-US" w:eastAsia="zh-CN" w:bidi="ar"/>
                    </w:rPr>
                    <w:t>17.8</w:t>
                  </w:r>
                  <w:r>
                    <w:rPr>
                      <w:rFonts w:hint="eastAsia" w:cs="Times New Roman"/>
                      <w:i w:val="0"/>
                      <w:iCs w:val="0"/>
                      <w:color w:val="auto"/>
                      <w:kern w:val="0"/>
                      <w:sz w:val="21"/>
                      <w:szCs w:val="21"/>
                      <w:u w:val="none"/>
                      <w:lang w:val="en-US" w:eastAsia="zh-CN" w:bidi="ar"/>
                    </w:rPr>
                    <w:t>2</w:t>
                  </w:r>
                </w:p>
              </w:tc>
              <w:tc>
                <w:tcPr>
                  <w:tcW w:w="316" w:type="pct"/>
                  <w:vMerge w:val="restart"/>
                  <w:tcBorders>
                    <w:tl2br w:val="nil"/>
                    <w:tr2bl w:val="nil"/>
                  </w:tcBorders>
                  <w:noWrap/>
                  <w:vAlign w:val="center"/>
                </w:tcPr>
                <w:p w14:paraId="01CB9E9B">
                  <w:pPr>
                    <w:pStyle w:val="62"/>
                    <w:jc w:val="center"/>
                    <w:rPr>
                      <w:color w:val="auto"/>
                      <w:highlight w:val="none"/>
                    </w:rPr>
                  </w:pPr>
                  <w:r>
                    <w:rPr>
                      <w:rFonts w:hint="eastAsia"/>
                      <w:color w:val="auto"/>
                      <w:highlight w:val="none"/>
                      <w:lang w:val="en-US" w:eastAsia="zh-CN"/>
                    </w:rPr>
                    <w:t>7200</w:t>
                  </w:r>
                </w:p>
              </w:tc>
              <w:tc>
                <w:tcPr>
                  <w:tcW w:w="398" w:type="pct"/>
                  <w:tcBorders>
                    <w:tl2br w:val="nil"/>
                    <w:tr2bl w:val="nil"/>
                  </w:tcBorders>
                  <w:noWrap/>
                  <w:vAlign w:val="center"/>
                </w:tcPr>
                <w:p w14:paraId="0E39E1FB">
                  <w:pPr>
                    <w:widowControl/>
                    <w:jc w:val="center"/>
                    <w:textAlignment w:val="top"/>
                    <w:rPr>
                      <w:rFonts w:hint="default" w:eastAsia="宋体"/>
                      <w:color w:val="auto"/>
                      <w:szCs w:val="21"/>
                      <w:highlight w:val="none"/>
                      <w:lang w:val="en-US" w:eastAsia="zh-CN"/>
                    </w:rPr>
                  </w:pPr>
                  <w:r>
                    <w:rPr>
                      <w:rFonts w:hint="eastAsia"/>
                      <w:color w:val="auto"/>
                      <w:szCs w:val="21"/>
                      <w:highlight w:val="none"/>
                    </w:rPr>
                    <w:t>20000</w:t>
                  </w:r>
                </w:p>
              </w:tc>
            </w:tr>
            <w:tr w14:paraId="0B30D9F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7" w:type="pct"/>
                  <w:vMerge w:val="continue"/>
                  <w:tcBorders>
                    <w:tl2br w:val="nil"/>
                    <w:tr2bl w:val="nil"/>
                  </w:tcBorders>
                  <w:noWrap/>
                  <w:vAlign w:val="center"/>
                </w:tcPr>
                <w:p w14:paraId="688E42CE">
                  <w:pPr>
                    <w:pStyle w:val="62"/>
                    <w:rPr>
                      <w:color w:val="auto"/>
                      <w:highlight w:val="none"/>
                    </w:rPr>
                  </w:pPr>
                </w:p>
              </w:tc>
              <w:tc>
                <w:tcPr>
                  <w:tcW w:w="335" w:type="pct"/>
                  <w:vMerge w:val="continue"/>
                  <w:tcBorders>
                    <w:tl2br w:val="nil"/>
                    <w:tr2bl w:val="nil"/>
                  </w:tcBorders>
                  <w:noWrap/>
                  <w:vAlign w:val="center"/>
                </w:tcPr>
                <w:p w14:paraId="58626BFA">
                  <w:pPr>
                    <w:pStyle w:val="59"/>
                    <w:spacing w:line="240" w:lineRule="auto"/>
                    <w:ind w:firstLine="0" w:firstLineChars="0"/>
                    <w:jc w:val="center"/>
                    <w:rPr>
                      <w:color w:val="auto"/>
                      <w:sz w:val="21"/>
                      <w:szCs w:val="21"/>
                      <w:highlight w:val="none"/>
                    </w:rPr>
                  </w:pPr>
                </w:p>
              </w:tc>
              <w:tc>
                <w:tcPr>
                  <w:tcW w:w="295" w:type="pct"/>
                  <w:vMerge w:val="continue"/>
                  <w:tcBorders>
                    <w:tl2br w:val="nil"/>
                    <w:tr2bl w:val="nil"/>
                  </w:tcBorders>
                  <w:noWrap/>
                  <w:vAlign w:val="center"/>
                </w:tcPr>
                <w:p w14:paraId="5C59E01E">
                  <w:pPr>
                    <w:jc w:val="center"/>
                    <w:rPr>
                      <w:color w:val="auto"/>
                      <w:szCs w:val="21"/>
                      <w:highlight w:val="none"/>
                    </w:rPr>
                  </w:pPr>
                </w:p>
              </w:tc>
              <w:tc>
                <w:tcPr>
                  <w:tcW w:w="293" w:type="pct"/>
                  <w:vMerge w:val="continue"/>
                  <w:tcBorders>
                    <w:tl2br w:val="nil"/>
                    <w:tr2bl w:val="nil"/>
                  </w:tcBorders>
                  <w:noWrap/>
                  <w:vAlign w:val="center"/>
                </w:tcPr>
                <w:p w14:paraId="62D221FB">
                  <w:pPr>
                    <w:jc w:val="center"/>
                    <w:rPr>
                      <w:color w:val="auto"/>
                      <w:szCs w:val="21"/>
                      <w:highlight w:val="none"/>
                    </w:rPr>
                  </w:pPr>
                </w:p>
              </w:tc>
              <w:tc>
                <w:tcPr>
                  <w:tcW w:w="318" w:type="pct"/>
                  <w:vMerge w:val="continue"/>
                  <w:tcBorders>
                    <w:tl2br w:val="nil"/>
                    <w:tr2bl w:val="nil"/>
                  </w:tcBorders>
                  <w:noWrap/>
                  <w:vAlign w:val="center"/>
                </w:tcPr>
                <w:p w14:paraId="0D89AE82">
                  <w:pPr>
                    <w:pStyle w:val="62"/>
                    <w:rPr>
                      <w:color w:val="auto"/>
                      <w:highlight w:val="none"/>
                    </w:rPr>
                  </w:pPr>
                </w:p>
              </w:tc>
              <w:tc>
                <w:tcPr>
                  <w:tcW w:w="189" w:type="pct"/>
                  <w:tcBorders>
                    <w:tl2br w:val="nil"/>
                    <w:tr2bl w:val="nil"/>
                  </w:tcBorders>
                  <w:noWrap/>
                  <w:vAlign w:val="center"/>
                </w:tcPr>
                <w:p w14:paraId="3F02454A">
                  <w:pPr>
                    <w:pStyle w:val="62"/>
                    <w:rPr>
                      <w:color w:val="auto"/>
                      <w:highlight w:val="none"/>
                    </w:rPr>
                  </w:pPr>
                  <w:r>
                    <w:rPr>
                      <w:color w:val="auto"/>
                      <w:highlight w:val="none"/>
                    </w:rPr>
                    <w:t>无组织</w:t>
                  </w:r>
                </w:p>
              </w:tc>
              <w:tc>
                <w:tcPr>
                  <w:tcW w:w="870" w:type="pct"/>
                  <w:tcBorders>
                    <w:tl2br w:val="nil"/>
                    <w:tr2bl w:val="nil"/>
                  </w:tcBorders>
                  <w:noWrap/>
                  <w:vAlign w:val="center"/>
                </w:tcPr>
                <w:p w14:paraId="0694CE34">
                  <w:pPr>
                    <w:pStyle w:val="62"/>
                    <w:rPr>
                      <w:color w:val="auto"/>
                      <w:highlight w:val="none"/>
                    </w:rPr>
                  </w:pPr>
                  <w:r>
                    <w:rPr>
                      <w:rFonts w:hint="eastAsia"/>
                      <w:color w:val="auto"/>
                      <w:highlight w:val="none"/>
                    </w:rPr>
                    <w:t>/</w:t>
                  </w:r>
                </w:p>
              </w:tc>
              <w:tc>
                <w:tcPr>
                  <w:tcW w:w="212" w:type="pct"/>
                  <w:tcBorders>
                    <w:tl2br w:val="nil"/>
                    <w:tr2bl w:val="nil"/>
                  </w:tcBorders>
                  <w:noWrap/>
                  <w:vAlign w:val="center"/>
                </w:tcPr>
                <w:p w14:paraId="7B86037A">
                  <w:pPr>
                    <w:jc w:val="center"/>
                    <w:rPr>
                      <w:color w:val="auto"/>
                      <w:szCs w:val="21"/>
                      <w:highlight w:val="none"/>
                    </w:rPr>
                  </w:pPr>
                  <w:r>
                    <w:rPr>
                      <w:rFonts w:hint="eastAsia"/>
                      <w:color w:val="auto"/>
                      <w:szCs w:val="21"/>
                      <w:highlight w:val="none"/>
                    </w:rPr>
                    <w:t>/</w:t>
                  </w:r>
                </w:p>
              </w:tc>
              <w:tc>
                <w:tcPr>
                  <w:tcW w:w="212" w:type="pct"/>
                  <w:tcBorders>
                    <w:tl2br w:val="nil"/>
                    <w:tr2bl w:val="nil"/>
                  </w:tcBorders>
                  <w:noWrap/>
                  <w:vAlign w:val="center"/>
                </w:tcPr>
                <w:p w14:paraId="3356781B">
                  <w:pPr>
                    <w:jc w:val="center"/>
                    <w:rPr>
                      <w:color w:val="auto"/>
                      <w:szCs w:val="21"/>
                      <w:highlight w:val="none"/>
                    </w:rPr>
                  </w:pPr>
                  <w:r>
                    <w:rPr>
                      <w:rFonts w:hint="eastAsia"/>
                      <w:color w:val="auto"/>
                      <w:szCs w:val="21"/>
                      <w:highlight w:val="none"/>
                    </w:rPr>
                    <w:t>/</w:t>
                  </w:r>
                </w:p>
              </w:tc>
              <w:tc>
                <w:tcPr>
                  <w:tcW w:w="272" w:type="pct"/>
                  <w:vMerge w:val="continue"/>
                  <w:tcBorders>
                    <w:tl2br w:val="nil"/>
                    <w:tr2bl w:val="nil"/>
                  </w:tcBorders>
                  <w:noWrap/>
                  <w:vAlign w:val="center"/>
                </w:tcPr>
                <w:p w14:paraId="77B3946E">
                  <w:pPr>
                    <w:pStyle w:val="62"/>
                    <w:rPr>
                      <w:color w:val="auto"/>
                      <w:highlight w:val="none"/>
                    </w:rPr>
                  </w:pPr>
                </w:p>
              </w:tc>
              <w:tc>
                <w:tcPr>
                  <w:tcW w:w="316" w:type="pct"/>
                  <w:tcBorders>
                    <w:tl2br w:val="nil"/>
                    <w:tr2bl w:val="nil"/>
                  </w:tcBorders>
                  <w:noWrap/>
                  <w:vAlign w:val="center"/>
                </w:tcPr>
                <w:p w14:paraId="45871E88">
                  <w:pPr>
                    <w:widowControl/>
                    <w:jc w:val="center"/>
                    <w:textAlignment w:val="center"/>
                    <w:rPr>
                      <w:color w:val="auto"/>
                      <w:highlight w:val="none"/>
                    </w:rPr>
                  </w:pPr>
                  <w:r>
                    <w:rPr>
                      <w:rFonts w:hint="eastAsia" w:ascii="Times New Roman" w:hAnsi="Times New Roman" w:eastAsia="宋体" w:cs="Times New Roman"/>
                      <w:color w:val="auto"/>
                      <w:kern w:val="0"/>
                      <w:szCs w:val="21"/>
                      <w:highlight w:val="none"/>
                      <w:lang w:val="en-US" w:eastAsia="zh-CN"/>
                    </w:rPr>
                    <w:t>0.68</w:t>
                  </w:r>
                </w:p>
              </w:tc>
              <w:tc>
                <w:tcPr>
                  <w:tcW w:w="284" w:type="pct"/>
                  <w:tcBorders>
                    <w:tl2br w:val="nil"/>
                    <w:tr2bl w:val="nil"/>
                  </w:tcBorders>
                  <w:noWrap/>
                  <w:vAlign w:val="center"/>
                </w:tcPr>
                <w:p w14:paraId="5D2D7F48">
                  <w:pPr>
                    <w:widowControl/>
                    <w:jc w:val="center"/>
                    <w:textAlignment w:val="center"/>
                    <w:rPr>
                      <w:color w:val="auto"/>
                      <w:highlight w:val="none"/>
                    </w:rPr>
                  </w:pPr>
                  <w:r>
                    <w:rPr>
                      <w:rFonts w:hint="eastAsia" w:ascii="Times New Roman" w:hAnsi="Times New Roman" w:eastAsia="宋体" w:cs="Times New Roman"/>
                      <w:color w:val="auto"/>
                      <w:kern w:val="0"/>
                      <w:szCs w:val="21"/>
                      <w:highlight w:val="none"/>
                      <w:lang w:val="en-US" w:eastAsia="zh-CN"/>
                    </w:rPr>
                    <w:t>0.094</w:t>
                  </w:r>
                </w:p>
              </w:tc>
              <w:tc>
                <w:tcPr>
                  <w:tcW w:w="418" w:type="pct"/>
                  <w:tcBorders>
                    <w:tl2br w:val="nil"/>
                    <w:tr2bl w:val="nil"/>
                  </w:tcBorders>
                  <w:noWrap/>
                  <w:vAlign w:val="center"/>
                </w:tcPr>
                <w:p w14:paraId="4797BBDA">
                  <w:pPr>
                    <w:pStyle w:val="62"/>
                    <w:jc w:val="center"/>
                    <w:rPr>
                      <w:color w:val="auto"/>
                      <w:highlight w:val="none"/>
                    </w:rPr>
                  </w:pPr>
                  <w:r>
                    <w:rPr>
                      <w:rFonts w:hint="eastAsia"/>
                      <w:color w:val="auto"/>
                      <w:highlight w:val="none"/>
                    </w:rPr>
                    <w:t>/</w:t>
                  </w:r>
                </w:p>
              </w:tc>
              <w:tc>
                <w:tcPr>
                  <w:tcW w:w="316" w:type="pct"/>
                  <w:vMerge w:val="continue"/>
                  <w:tcBorders>
                    <w:tl2br w:val="nil"/>
                    <w:tr2bl w:val="nil"/>
                  </w:tcBorders>
                  <w:noWrap/>
                  <w:vAlign w:val="center"/>
                </w:tcPr>
                <w:p w14:paraId="362CAC13">
                  <w:pPr>
                    <w:pStyle w:val="62"/>
                    <w:jc w:val="center"/>
                    <w:rPr>
                      <w:color w:val="auto"/>
                      <w:highlight w:val="none"/>
                    </w:rPr>
                  </w:pPr>
                </w:p>
              </w:tc>
              <w:tc>
                <w:tcPr>
                  <w:tcW w:w="398" w:type="pct"/>
                  <w:tcBorders>
                    <w:tl2br w:val="nil"/>
                    <w:tr2bl w:val="nil"/>
                  </w:tcBorders>
                  <w:noWrap/>
                  <w:vAlign w:val="center"/>
                </w:tcPr>
                <w:p w14:paraId="1CB658B8">
                  <w:pPr>
                    <w:widowControl/>
                    <w:jc w:val="center"/>
                    <w:textAlignment w:val="top"/>
                    <w:rPr>
                      <w:color w:val="auto"/>
                      <w:szCs w:val="21"/>
                      <w:highlight w:val="none"/>
                    </w:rPr>
                  </w:pPr>
                  <w:r>
                    <w:rPr>
                      <w:color w:val="auto"/>
                      <w:szCs w:val="21"/>
                      <w:highlight w:val="none"/>
                    </w:rPr>
                    <w:t>/</w:t>
                  </w:r>
                </w:p>
              </w:tc>
            </w:tr>
            <w:tr w14:paraId="01B2BD1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7" w:type="pct"/>
                  <w:vMerge w:val="continue"/>
                  <w:tcBorders>
                    <w:tl2br w:val="nil"/>
                    <w:tr2bl w:val="nil"/>
                  </w:tcBorders>
                  <w:noWrap/>
                  <w:vAlign w:val="center"/>
                </w:tcPr>
                <w:p w14:paraId="202CA7E4">
                  <w:pPr>
                    <w:pStyle w:val="62"/>
                    <w:rPr>
                      <w:color w:val="auto"/>
                      <w:highlight w:val="none"/>
                    </w:rPr>
                  </w:pPr>
                </w:p>
              </w:tc>
              <w:tc>
                <w:tcPr>
                  <w:tcW w:w="335" w:type="pct"/>
                  <w:vMerge w:val="restart"/>
                  <w:tcBorders>
                    <w:tl2br w:val="nil"/>
                    <w:tr2bl w:val="nil"/>
                  </w:tcBorders>
                  <w:noWrap/>
                  <w:vAlign w:val="center"/>
                </w:tcPr>
                <w:p w14:paraId="070440F8">
                  <w:pPr>
                    <w:pStyle w:val="59"/>
                    <w:spacing w:line="240" w:lineRule="auto"/>
                    <w:ind w:firstLine="0" w:firstLineChars="0"/>
                    <w:jc w:val="center"/>
                    <w:rPr>
                      <w:rFonts w:hint="eastAsia" w:eastAsia="宋体"/>
                      <w:color w:val="auto"/>
                      <w:sz w:val="21"/>
                      <w:szCs w:val="21"/>
                      <w:highlight w:val="none"/>
                      <w:lang w:eastAsia="zh-CN"/>
                    </w:rPr>
                  </w:pPr>
                  <w:r>
                    <w:rPr>
                      <w:rFonts w:hint="eastAsia"/>
                      <w:color w:val="auto"/>
                      <w:sz w:val="21"/>
                      <w:szCs w:val="21"/>
                      <w:highlight w:val="none"/>
                      <w:lang w:eastAsia="zh-CN"/>
                    </w:rPr>
                    <w:t>氯化氢</w:t>
                  </w:r>
                </w:p>
              </w:tc>
              <w:tc>
                <w:tcPr>
                  <w:tcW w:w="804" w:type="dxa"/>
                  <w:vMerge w:val="restart"/>
                  <w:tcBorders>
                    <w:tl2br w:val="nil"/>
                    <w:tr2bl w:val="nil"/>
                  </w:tcBorders>
                  <w:noWrap/>
                  <w:vAlign w:val="center"/>
                </w:tcPr>
                <w:p w14:paraId="6F5E6057">
                  <w:pPr>
                    <w:widowControl/>
                    <w:jc w:val="center"/>
                    <w:textAlignment w:val="center"/>
                    <w:rPr>
                      <w:color w:val="auto"/>
                      <w:szCs w:val="21"/>
                      <w:highlight w:val="none"/>
                    </w:rPr>
                  </w:pPr>
                  <w:r>
                    <w:rPr>
                      <w:rFonts w:hint="eastAsia"/>
                      <w:color w:val="auto"/>
                      <w:kern w:val="0"/>
                      <w:szCs w:val="21"/>
                      <w:highlight w:val="none"/>
                      <w:lang w:val="en-US" w:eastAsia="zh-CN"/>
                    </w:rPr>
                    <w:t>0.0045</w:t>
                  </w:r>
                </w:p>
              </w:tc>
              <w:tc>
                <w:tcPr>
                  <w:tcW w:w="798" w:type="dxa"/>
                  <w:vMerge w:val="restart"/>
                  <w:tcBorders>
                    <w:tl2br w:val="nil"/>
                    <w:tr2bl w:val="nil"/>
                  </w:tcBorders>
                  <w:noWrap/>
                  <w:vAlign w:val="center"/>
                </w:tcPr>
                <w:p w14:paraId="6DD9C574">
                  <w:pPr>
                    <w:keepNext w:val="0"/>
                    <w:keepLines w:val="0"/>
                    <w:widowControl/>
                    <w:suppressLineNumbers w:val="0"/>
                    <w:jc w:val="right"/>
                    <w:textAlignment w:val="center"/>
                    <w:rPr>
                      <w:color w:val="auto"/>
                      <w:szCs w:val="21"/>
                      <w:highlight w:val="none"/>
                    </w:rPr>
                  </w:pPr>
                  <w:r>
                    <w:rPr>
                      <w:rFonts w:hint="eastAsia" w:ascii="Times New Roman" w:hAnsi="Times New Roman" w:eastAsia="宋体" w:cs="Times New Roman"/>
                      <w:color w:val="auto"/>
                      <w:kern w:val="2"/>
                      <w:sz w:val="21"/>
                      <w:szCs w:val="21"/>
                      <w:highlight w:val="none"/>
                      <w:lang w:val="en-US" w:eastAsia="zh-CN" w:bidi="ar-SA"/>
                    </w:rPr>
                    <w:t>0.0006</w:t>
                  </w:r>
                  <w:r>
                    <w:rPr>
                      <w:rFonts w:hint="eastAsia" w:cs="Times New Roman"/>
                      <w:color w:val="auto"/>
                      <w:kern w:val="2"/>
                      <w:sz w:val="21"/>
                      <w:szCs w:val="21"/>
                      <w:highlight w:val="none"/>
                      <w:lang w:val="en-US" w:eastAsia="zh-CN" w:bidi="ar-SA"/>
                    </w:rPr>
                    <w:t>3</w:t>
                  </w:r>
                </w:p>
              </w:tc>
              <w:tc>
                <w:tcPr>
                  <w:tcW w:w="866" w:type="dxa"/>
                  <w:vMerge w:val="restart"/>
                  <w:tcBorders>
                    <w:tl2br w:val="nil"/>
                    <w:tr2bl w:val="nil"/>
                  </w:tcBorders>
                  <w:noWrap/>
                  <w:vAlign w:val="center"/>
                </w:tcPr>
                <w:p w14:paraId="74E27485">
                  <w:pPr>
                    <w:keepNext w:val="0"/>
                    <w:keepLines w:val="0"/>
                    <w:widowControl/>
                    <w:suppressLineNumbers w:val="0"/>
                    <w:jc w:val="right"/>
                    <w:textAlignment w:val="center"/>
                    <w:rPr>
                      <w:color w:val="auto"/>
                      <w:highlight w:val="none"/>
                    </w:rPr>
                  </w:pPr>
                  <w:r>
                    <w:rPr>
                      <w:rFonts w:hint="eastAsia" w:ascii="Times New Roman" w:hAnsi="Times New Roman" w:eastAsia="宋体" w:cs="Times New Roman"/>
                      <w:color w:val="auto"/>
                      <w:kern w:val="2"/>
                      <w:sz w:val="21"/>
                      <w:szCs w:val="21"/>
                      <w:highlight w:val="none"/>
                      <w:lang w:val="en-US" w:eastAsia="zh-CN" w:bidi="ar-SA"/>
                    </w:rPr>
                    <w:t>0.031</w:t>
                  </w:r>
                </w:p>
              </w:tc>
              <w:tc>
                <w:tcPr>
                  <w:tcW w:w="189" w:type="pct"/>
                  <w:tcBorders>
                    <w:tl2br w:val="nil"/>
                    <w:tr2bl w:val="nil"/>
                  </w:tcBorders>
                  <w:noWrap/>
                  <w:vAlign w:val="center"/>
                </w:tcPr>
                <w:p w14:paraId="06393ABA">
                  <w:pPr>
                    <w:pStyle w:val="62"/>
                    <w:rPr>
                      <w:color w:val="auto"/>
                      <w:highlight w:val="none"/>
                    </w:rPr>
                  </w:pPr>
                  <w:r>
                    <w:rPr>
                      <w:color w:val="auto"/>
                      <w:highlight w:val="none"/>
                    </w:rPr>
                    <w:t>有组织</w:t>
                  </w:r>
                </w:p>
              </w:tc>
              <w:tc>
                <w:tcPr>
                  <w:tcW w:w="870" w:type="pct"/>
                  <w:tcBorders>
                    <w:tl2br w:val="nil"/>
                    <w:tr2bl w:val="nil"/>
                  </w:tcBorders>
                  <w:noWrap/>
                  <w:vAlign w:val="center"/>
                </w:tcPr>
                <w:p w14:paraId="4354303A">
                  <w:pPr>
                    <w:pStyle w:val="62"/>
                    <w:rPr>
                      <w:rFonts w:hint="eastAsia"/>
                      <w:color w:val="auto"/>
                      <w:highlight w:val="none"/>
                    </w:rPr>
                  </w:pPr>
                  <w:r>
                    <w:rPr>
                      <w:color w:val="auto"/>
                      <w:highlight w:val="none"/>
                    </w:rPr>
                    <w:t>集气罩+布袋除尘器+</w:t>
                  </w:r>
                  <w:r>
                    <w:rPr>
                      <w:rFonts w:hint="eastAsia"/>
                      <w:color w:val="auto"/>
                      <w:highlight w:val="none"/>
                    </w:rPr>
                    <w:t>二级活性炭+</w:t>
                  </w:r>
                  <w:r>
                    <w:rPr>
                      <w:rFonts w:hint="eastAsia"/>
                      <w:color w:val="auto"/>
                      <w:highlight w:val="none"/>
                      <w:lang w:val="en-US" w:eastAsia="zh-CN"/>
                    </w:rPr>
                    <w:t>15</w:t>
                  </w:r>
                  <w:r>
                    <w:rPr>
                      <w:color w:val="auto"/>
                      <w:highlight w:val="none"/>
                    </w:rPr>
                    <w:t>m排气筒高空排放（DA00</w:t>
                  </w:r>
                  <w:r>
                    <w:rPr>
                      <w:rFonts w:hint="eastAsia"/>
                      <w:color w:val="auto"/>
                      <w:highlight w:val="none"/>
                      <w:lang w:val="en-US" w:eastAsia="zh-CN"/>
                    </w:rPr>
                    <w:t>1</w:t>
                  </w:r>
                  <w:r>
                    <w:rPr>
                      <w:color w:val="auto"/>
                      <w:highlight w:val="none"/>
                    </w:rPr>
                    <w:t>）</w:t>
                  </w:r>
                </w:p>
              </w:tc>
              <w:tc>
                <w:tcPr>
                  <w:tcW w:w="212" w:type="pct"/>
                  <w:tcBorders>
                    <w:tl2br w:val="nil"/>
                    <w:tr2bl w:val="nil"/>
                  </w:tcBorders>
                  <w:noWrap/>
                  <w:vAlign w:val="center"/>
                </w:tcPr>
                <w:p w14:paraId="3D46AD14">
                  <w:pPr>
                    <w:widowControl/>
                    <w:jc w:val="center"/>
                    <w:textAlignment w:val="center"/>
                    <w:rPr>
                      <w:rFonts w:hint="eastAsia"/>
                      <w:color w:val="auto"/>
                      <w:szCs w:val="21"/>
                      <w:highlight w:val="none"/>
                    </w:rPr>
                  </w:pPr>
                  <w:r>
                    <w:rPr>
                      <w:rFonts w:hint="eastAsia"/>
                      <w:color w:val="auto"/>
                      <w:kern w:val="0"/>
                      <w:szCs w:val="21"/>
                      <w:highlight w:val="none"/>
                    </w:rPr>
                    <w:t>95</w:t>
                  </w:r>
                </w:p>
              </w:tc>
              <w:tc>
                <w:tcPr>
                  <w:tcW w:w="212" w:type="pct"/>
                  <w:tcBorders>
                    <w:tl2br w:val="nil"/>
                    <w:tr2bl w:val="nil"/>
                  </w:tcBorders>
                  <w:noWrap/>
                  <w:vAlign w:val="center"/>
                </w:tcPr>
                <w:p w14:paraId="7614780A">
                  <w:pPr>
                    <w:widowControl/>
                    <w:jc w:val="center"/>
                    <w:textAlignment w:val="center"/>
                    <w:rPr>
                      <w:rFonts w:hint="eastAsia"/>
                      <w:color w:val="auto"/>
                      <w:szCs w:val="21"/>
                      <w:highlight w:val="none"/>
                    </w:rPr>
                  </w:pPr>
                  <w:r>
                    <w:rPr>
                      <w:rFonts w:hint="eastAsia"/>
                      <w:color w:val="auto"/>
                      <w:kern w:val="0"/>
                      <w:szCs w:val="21"/>
                      <w:highlight w:val="none"/>
                      <w:lang w:val="en-US" w:eastAsia="zh-CN"/>
                    </w:rPr>
                    <w:t>80</w:t>
                  </w:r>
                </w:p>
              </w:tc>
              <w:tc>
                <w:tcPr>
                  <w:tcW w:w="272" w:type="pct"/>
                  <w:vMerge w:val="restart"/>
                  <w:tcBorders>
                    <w:tl2br w:val="nil"/>
                    <w:tr2bl w:val="nil"/>
                  </w:tcBorders>
                  <w:noWrap/>
                  <w:vAlign w:val="center"/>
                </w:tcPr>
                <w:p w14:paraId="09684198">
                  <w:pPr>
                    <w:pStyle w:val="62"/>
                    <w:rPr>
                      <w:color w:val="auto"/>
                      <w:highlight w:val="none"/>
                    </w:rPr>
                  </w:pPr>
                  <w:r>
                    <w:rPr>
                      <w:color w:val="auto"/>
                      <w:highlight w:val="none"/>
                    </w:rPr>
                    <w:t>是</w:t>
                  </w:r>
                </w:p>
              </w:tc>
              <w:tc>
                <w:tcPr>
                  <w:tcW w:w="861" w:type="dxa"/>
                  <w:tcBorders>
                    <w:tl2br w:val="nil"/>
                    <w:tr2bl w:val="nil"/>
                  </w:tcBorders>
                  <w:noWrap/>
                  <w:vAlign w:val="center"/>
                </w:tcPr>
                <w:p w14:paraId="24F38D9E">
                  <w:pPr>
                    <w:widowControl/>
                    <w:jc w:val="center"/>
                    <w:textAlignment w:val="center"/>
                    <w:rPr>
                      <w:rFonts w:hint="eastAsia"/>
                      <w:color w:val="auto"/>
                      <w:highlight w:val="none"/>
                    </w:rPr>
                  </w:pPr>
                  <w:r>
                    <w:rPr>
                      <w:rFonts w:hint="eastAsia"/>
                      <w:color w:val="auto"/>
                      <w:kern w:val="0"/>
                      <w:szCs w:val="21"/>
                      <w:highlight w:val="none"/>
                      <w:lang w:val="en-US" w:eastAsia="zh-CN"/>
                    </w:rPr>
                    <w:t>0.00086</w:t>
                  </w:r>
                </w:p>
              </w:tc>
              <w:tc>
                <w:tcPr>
                  <w:tcW w:w="775" w:type="dxa"/>
                  <w:tcBorders>
                    <w:tl2br w:val="nil"/>
                    <w:tr2bl w:val="nil"/>
                  </w:tcBorders>
                  <w:noWrap/>
                  <w:vAlign w:val="center"/>
                </w:tcPr>
                <w:p w14:paraId="18C415F1">
                  <w:pPr>
                    <w:widowControl/>
                    <w:jc w:val="center"/>
                    <w:textAlignment w:val="center"/>
                    <w:rPr>
                      <w:rFonts w:hint="eastAsia"/>
                      <w:color w:val="auto"/>
                      <w:highlight w:val="none"/>
                    </w:rPr>
                  </w:pPr>
                  <w:r>
                    <w:rPr>
                      <w:rFonts w:hint="eastAsia"/>
                      <w:color w:val="auto"/>
                      <w:kern w:val="0"/>
                      <w:szCs w:val="21"/>
                      <w:highlight w:val="none"/>
                      <w:lang w:val="en-US" w:eastAsia="zh-CN"/>
                    </w:rPr>
                    <w:t>0.00012</w:t>
                  </w:r>
                </w:p>
              </w:tc>
              <w:tc>
                <w:tcPr>
                  <w:tcW w:w="1138" w:type="dxa"/>
                  <w:tcBorders>
                    <w:tl2br w:val="nil"/>
                    <w:tr2bl w:val="nil"/>
                  </w:tcBorders>
                  <w:noWrap/>
                  <w:vAlign w:val="center"/>
                </w:tcPr>
                <w:p w14:paraId="7479F90D">
                  <w:pPr>
                    <w:widowControl/>
                    <w:jc w:val="center"/>
                    <w:textAlignment w:val="center"/>
                    <w:rPr>
                      <w:color w:val="auto"/>
                      <w:highlight w:val="none"/>
                    </w:rPr>
                  </w:pPr>
                  <w:r>
                    <w:rPr>
                      <w:rFonts w:hint="eastAsia"/>
                      <w:color w:val="auto"/>
                      <w:kern w:val="0"/>
                      <w:szCs w:val="21"/>
                      <w:highlight w:val="none"/>
                      <w:lang w:val="en-US" w:eastAsia="zh-CN"/>
                    </w:rPr>
                    <w:t>0.0059</w:t>
                  </w:r>
                </w:p>
              </w:tc>
              <w:tc>
                <w:tcPr>
                  <w:tcW w:w="316" w:type="pct"/>
                  <w:vMerge w:val="restart"/>
                  <w:tcBorders>
                    <w:tl2br w:val="nil"/>
                    <w:tr2bl w:val="nil"/>
                  </w:tcBorders>
                  <w:noWrap/>
                  <w:vAlign w:val="center"/>
                </w:tcPr>
                <w:p w14:paraId="6C039AFE">
                  <w:pPr>
                    <w:pStyle w:val="62"/>
                    <w:jc w:val="center"/>
                    <w:rPr>
                      <w:color w:val="auto"/>
                      <w:highlight w:val="none"/>
                    </w:rPr>
                  </w:pPr>
                  <w:r>
                    <w:rPr>
                      <w:rFonts w:hint="eastAsia"/>
                      <w:color w:val="auto"/>
                      <w:highlight w:val="none"/>
                      <w:lang w:val="en-US" w:eastAsia="zh-CN"/>
                    </w:rPr>
                    <w:t>7200</w:t>
                  </w:r>
                </w:p>
              </w:tc>
              <w:tc>
                <w:tcPr>
                  <w:tcW w:w="398" w:type="pct"/>
                  <w:tcBorders>
                    <w:tl2br w:val="nil"/>
                    <w:tr2bl w:val="nil"/>
                  </w:tcBorders>
                  <w:shd w:val="clear" w:color="auto" w:fill="auto"/>
                  <w:noWrap/>
                  <w:vAlign w:val="center"/>
                </w:tcPr>
                <w:p w14:paraId="157B9227">
                  <w:pPr>
                    <w:widowControl/>
                    <w:jc w:val="center"/>
                    <w:textAlignment w:val="top"/>
                    <w:rPr>
                      <w:color w:val="auto"/>
                      <w:szCs w:val="21"/>
                      <w:highlight w:val="none"/>
                    </w:rPr>
                  </w:pPr>
                  <w:r>
                    <w:rPr>
                      <w:rFonts w:hint="eastAsia"/>
                      <w:color w:val="auto"/>
                      <w:szCs w:val="21"/>
                      <w:highlight w:val="none"/>
                    </w:rPr>
                    <w:t>20000</w:t>
                  </w:r>
                </w:p>
              </w:tc>
            </w:tr>
            <w:tr w14:paraId="5128845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7" w:type="pct"/>
                  <w:vMerge w:val="continue"/>
                  <w:tcBorders>
                    <w:tl2br w:val="nil"/>
                    <w:tr2bl w:val="nil"/>
                  </w:tcBorders>
                  <w:noWrap/>
                  <w:vAlign w:val="center"/>
                </w:tcPr>
                <w:p w14:paraId="17F4DFE2">
                  <w:pPr>
                    <w:pStyle w:val="62"/>
                    <w:rPr>
                      <w:color w:val="auto"/>
                      <w:highlight w:val="none"/>
                    </w:rPr>
                  </w:pPr>
                </w:p>
              </w:tc>
              <w:tc>
                <w:tcPr>
                  <w:tcW w:w="335" w:type="pct"/>
                  <w:vMerge w:val="continue"/>
                  <w:tcBorders>
                    <w:tl2br w:val="nil"/>
                    <w:tr2bl w:val="nil"/>
                  </w:tcBorders>
                  <w:noWrap/>
                  <w:vAlign w:val="center"/>
                </w:tcPr>
                <w:p w14:paraId="245EB4B7">
                  <w:pPr>
                    <w:pStyle w:val="59"/>
                    <w:spacing w:line="240" w:lineRule="auto"/>
                    <w:ind w:firstLine="0" w:firstLineChars="0"/>
                    <w:jc w:val="center"/>
                    <w:rPr>
                      <w:rFonts w:hint="eastAsia"/>
                      <w:color w:val="auto"/>
                      <w:sz w:val="21"/>
                      <w:szCs w:val="21"/>
                      <w:highlight w:val="none"/>
                      <w:lang w:eastAsia="zh-CN"/>
                    </w:rPr>
                  </w:pPr>
                </w:p>
              </w:tc>
              <w:tc>
                <w:tcPr>
                  <w:tcW w:w="295" w:type="pct"/>
                  <w:vMerge w:val="continue"/>
                  <w:tcBorders>
                    <w:tl2br w:val="nil"/>
                    <w:tr2bl w:val="nil"/>
                  </w:tcBorders>
                  <w:noWrap/>
                  <w:vAlign w:val="center"/>
                </w:tcPr>
                <w:p w14:paraId="757C6E2F">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293" w:type="pct"/>
                  <w:vMerge w:val="continue"/>
                  <w:tcBorders>
                    <w:tl2br w:val="nil"/>
                    <w:tr2bl w:val="nil"/>
                  </w:tcBorders>
                  <w:noWrap/>
                  <w:vAlign w:val="center"/>
                </w:tcPr>
                <w:p w14:paraId="4A2521B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318" w:type="pct"/>
                  <w:vMerge w:val="continue"/>
                  <w:tcBorders>
                    <w:tl2br w:val="nil"/>
                    <w:tr2bl w:val="nil"/>
                  </w:tcBorders>
                  <w:noWrap/>
                  <w:vAlign w:val="center"/>
                </w:tcPr>
                <w:p w14:paraId="4F22813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89" w:type="pct"/>
                  <w:tcBorders>
                    <w:tl2br w:val="nil"/>
                    <w:tr2bl w:val="nil"/>
                  </w:tcBorders>
                  <w:noWrap/>
                  <w:vAlign w:val="center"/>
                </w:tcPr>
                <w:p w14:paraId="75C5C960">
                  <w:pPr>
                    <w:pStyle w:val="62"/>
                    <w:rPr>
                      <w:color w:val="auto"/>
                      <w:highlight w:val="none"/>
                    </w:rPr>
                  </w:pPr>
                  <w:r>
                    <w:rPr>
                      <w:color w:val="auto"/>
                      <w:highlight w:val="none"/>
                    </w:rPr>
                    <w:t>无组织</w:t>
                  </w:r>
                </w:p>
              </w:tc>
              <w:tc>
                <w:tcPr>
                  <w:tcW w:w="870" w:type="pct"/>
                  <w:tcBorders>
                    <w:tl2br w:val="nil"/>
                    <w:tr2bl w:val="nil"/>
                  </w:tcBorders>
                  <w:noWrap/>
                  <w:vAlign w:val="center"/>
                </w:tcPr>
                <w:p w14:paraId="036AC92C">
                  <w:pPr>
                    <w:pStyle w:val="62"/>
                    <w:rPr>
                      <w:rFonts w:hint="eastAsia"/>
                      <w:color w:val="auto"/>
                      <w:highlight w:val="none"/>
                    </w:rPr>
                  </w:pPr>
                  <w:r>
                    <w:rPr>
                      <w:rFonts w:hint="eastAsia"/>
                      <w:color w:val="auto"/>
                      <w:highlight w:val="none"/>
                    </w:rPr>
                    <w:t>/</w:t>
                  </w:r>
                </w:p>
              </w:tc>
              <w:tc>
                <w:tcPr>
                  <w:tcW w:w="212" w:type="pct"/>
                  <w:tcBorders>
                    <w:tl2br w:val="nil"/>
                    <w:tr2bl w:val="nil"/>
                  </w:tcBorders>
                  <w:noWrap/>
                  <w:vAlign w:val="center"/>
                </w:tcPr>
                <w:p w14:paraId="693BC5AB">
                  <w:pPr>
                    <w:jc w:val="center"/>
                    <w:rPr>
                      <w:rFonts w:hint="eastAsia"/>
                      <w:color w:val="auto"/>
                      <w:szCs w:val="21"/>
                      <w:highlight w:val="none"/>
                    </w:rPr>
                  </w:pPr>
                  <w:r>
                    <w:rPr>
                      <w:color w:val="auto"/>
                      <w:szCs w:val="21"/>
                      <w:highlight w:val="none"/>
                    </w:rPr>
                    <w:t>/</w:t>
                  </w:r>
                </w:p>
              </w:tc>
              <w:tc>
                <w:tcPr>
                  <w:tcW w:w="212" w:type="pct"/>
                  <w:tcBorders>
                    <w:tl2br w:val="nil"/>
                    <w:tr2bl w:val="nil"/>
                  </w:tcBorders>
                  <w:noWrap/>
                  <w:vAlign w:val="center"/>
                </w:tcPr>
                <w:p w14:paraId="6811C0C7">
                  <w:pPr>
                    <w:jc w:val="center"/>
                    <w:rPr>
                      <w:rFonts w:hint="eastAsia"/>
                      <w:color w:val="auto"/>
                      <w:szCs w:val="21"/>
                      <w:highlight w:val="none"/>
                    </w:rPr>
                  </w:pPr>
                  <w:r>
                    <w:rPr>
                      <w:color w:val="auto"/>
                      <w:szCs w:val="21"/>
                      <w:highlight w:val="none"/>
                    </w:rPr>
                    <w:t>/</w:t>
                  </w:r>
                </w:p>
              </w:tc>
              <w:tc>
                <w:tcPr>
                  <w:tcW w:w="272" w:type="pct"/>
                  <w:vMerge w:val="continue"/>
                  <w:tcBorders>
                    <w:tl2br w:val="nil"/>
                    <w:tr2bl w:val="nil"/>
                  </w:tcBorders>
                  <w:noWrap/>
                  <w:vAlign w:val="center"/>
                </w:tcPr>
                <w:p w14:paraId="6D261A68">
                  <w:pPr>
                    <w:pStyle w:val="62"/>
                    <w:rPr>
                      <w:color w:val="auto"/>
                      <w:highlight w:val="none"/>
                    </w:rPr>
                  </w:pPr>
                </w:p>
              </w:tc>
              <w:tc>
                <w:tcPr>
                  <w:tcW w:w="861" w:type="dxa"/>
                  <w:tcBorders>
                    <w:tl2br w:val="nil"/>
                    <w:tr2bl w:val="nil"/>
                  </w:tcBorders>
                  <w:noWrap/>
                  <w:vAlign w:val="center"/>
                </w:tcPr>
                <w:p w14:paraId="2D2F5742">
                  <w:pPr>
                    <w:keepNext w:val="0"/>
                    <w:keepLines w:val="0"/>
                    <w:widowControl/>
                    <w:suppressLineNumbers w:val="0"/>
                    <w:jc w:val="center"/>
                    <w:textAlignment w:val="center"/>
                    <w:rPr>
                      <w:rFonts w:hint="eastAsia"/>
                      <w:color w:val="auto"/>
                      <w:highlight w:val="none"/>
                    </w:rPr>
                  </w:pPr>
                  <w:r>
                    <w:rPr>
                      <w:rFonts w:hint="eastAsia" w:ascii="Times New Roman" w:hAnsi="Times New Roman" w:eastAsia="宋体" w:cs="Times New Roman"/>
                      <w:i w:val="0"/>
                      <w:iCs w:val="0"/>
                      <w:color w:val="auto"/>
                      <w:kern w:val="0"/>
                      <w:sz w:val="21"/>
                      <w:szCs w:val="21"/>
                      <w:u w:val="none"/>
                      <w:lang w:val="en-US" w:eastAsia="zh-CN" w:bidi="ar"/>
                    </w:rPr>
                    <w:t>0.0009</w:t>
                  </w:r>
                </w:p>
              </w:tc>
              <w:tc>
                <w:tcPr>
                  <w:tcW w:w="775" w:type="dxa"/>
                  <w:tcBorders>
                    <w:tl2br w:val="nil"/>
                    <w:tr2bl w:val="nil"/>
                  </w:tcBorders>
                  <w:noWrap/>
                  <w:vAlign w:val="center"/>
                </w:tcPr>
                <w:p w14:paraId="32611C02">
                  <w:pPr>
                    <w:keepNext w:val="0"/>
                    <w:keepLines w:val="0"/>
                    <w:widowControl/>
                    <w:suppressLineNumbers w:val="0"/>
                    <w:jc w:val="center"/>
                    <w:textAlignment w:val="center"/>
                    <w:rPr>
                      <w:rFonts w:hint="eastAsia"/>
                      <w:color w:val="auto"/>
                      <w:highlight w:val="none"/>
                    </w:rPr>
                  </w:pPr>
                  <w:r>
                    <w:rPr>
                      <w:rFonts w:hint="eastAsia" w:ascii="Times New Roman" w:hAnsi="Times New Roman" w:eastAsia="宋体" w:cs="Times New Roman"/>
                      <w:i w:val="0"/>
                      <w:iCs w:val="0"/>
                      <w:color w:val="auto"/>
                      <w:kern w:val="0"/>
                      <w:sz w:val="21"/>
                      <w:szCs w:val="21"/>
                      <w:u w:val="none"/>
                      <w:lang w:val="en-US" w:eastAsia="zh-CN" w:bidi="ar"/>
                    </w:rPr>
                    <w:t>0.0001</w:t>
                  </w:r>
                  <w:r>
                    <w:rPr>
                      <w:rFonts w:hint="eastAsia" w:cs="Times New Roman"/>
                      <w:i w:val="0"/>
                      <w:iCs w:val="0"/>
                      <w:color w:val="auto"/>
                      <w:kern w:val="0"/>
                      <w:sz w:val="21"/>
                      <w:szCs w:val="21"/>
                      <w:u w:val="none"/>
                      <w:lang w:val="en-US" w:eastAsia="zh-CN" w:bidi="ar"/>
                    </w:rPr>
                    <w:t>3</w:t>
                  </w:r>
                </w:p>
              </w:tc>
              <w:tc>
                <w:tcPr>
                  <w:tcW w:w="1138" w:type="dxa"/>
                  <w:tcBorders>
                    <w:tl2br w:val="nil"/>
                    <w:tr2bl w:val="nil"/>
                  </w:tcBorders>
                  <w:noWrap/>
                  <w:vAlign w:val="center"/>
                </w:tcPr>
                <w:p w14:paraId="1C225691">
                  <w:pPr>
                    <w:keepNext w:val="0"/>
                    <w:keepLines w:val="0"/>
                    <w:widowControl/>
                    <w:suppressLineNumbers w:val="0"/>
                    <w:jc w:val="center"/>
                    <w:textAlignment w:val="center"/>
                    <w:rPr>
                      <w:color w:val="auto"/>
                      <w:highlight w:val="none"/>
                    </w:rPr>
                  </w:pPr>
                  <w:r>
                    <w:rPr>
                      <w:rFonts w:hint="eastAsia"/>
                      <w:color w:val="auto"/>
                      <w:highlight w:val="none"/>
                    </w:rPr>
                    <w:t>/</w:t>
                  </w:r>
                </w:p>
              </w:tc>
              <w:tc>
                <w:tcPr>
                  <w:tcW w:w="316" w:type="pct"/>
                  <w:vMerge w:val="continue"/>
                  <w:tcBorders>
                    <w:tl2br w:val="nil"/>
                    <w:tr2bl w:val="nil"/>
                  </w:tcBorders>
                  <w:noWrap/>
                  <w:vAlign w:val="center"/>
                </w:tcPr>
                <w:p w14:paraId="21D9AF5C">
                  <w:pPr>
                    <w:pStyle w:val="62"/>
                    <w:jc w:val="center"/>
                    <w:rPr>
                      <w:color w:val="auto"/>
                      <w:highlight w:val="none"/>
                    </w:rPr>
                  </w:pPr>
                </w:p>
              </w:tc>
              <w:tc>
                <w:tcPr>
                  <w:tcW w:w="398" w:type="pct"/>
                  <w:tcBorders>
                    <w:tl2br w:val="nil"/>
                    <w:tr2bl w:val="nil"/>
                  </w:tcBorders>
                  <w:shd w:val="clear" w:color="auto" w:fill="auto"/>
                  <w:noWrap/>
                  <w:vAlign w:val="center"/>
                </w:tcPr>
                <w:p w14:paraId="27A3F09D">
                  <w:pPr>
                    <w:widowControl/>
                    <w:jc w:val="center"/>
                    <w:textAlignment w:val="top"/>
                    <w:rPr>
                      <w:color w:val="auto"/>
                      <w:szCs w:val="21"/>
                      <w:highlight w:val="none"/>
                    </w:rPr>
                  </w:pPr>
                  <w:r>
                    <w:rPr>
                      <w:color w:val="auto"/>
                      <w:szCs w:val="21"/>
                      <w:highlight w:val="none"/>
                    </w:rPr>
                    <w:t>/</w:t>
                  </w:r>
                </w:p>
              </w:tc>
            </w:tr>
            <w:tr w14:paraId="120D3B3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7" w:type="pct"/>
                  <w:vMerge w:val="continue"/>
                  <w:tcBorders>
                    <w:tl2br w:val="nil"/>
                    <w:tr2bl w:val="nil"/>
                  </w:tcBorders>
                  <w:noWrap/>
                  <w:vAlign w:val="center"/>
                </w:tcPr>
                <w:p w14:paraId="489D2545">
                  <w:pPr>
                    <w:pStyle w:val="62"/>
                    <w:rPr>
                      <w:color w:val="auto"/>
                      <w:highlight w:val="none"/>
                    </w:rPr>
                  </w:pPr>
                </w:p>
              </w:tc>
              <w:tc>
                <w:tcPr>
                  <w:tcW w:w="335" w:type="pct"/>
                  <w:vMerge w:val="restart"/>
                  <w:tcBorders>
                    <w:tl2br w:val="nil"/>
                    <w:tr2bl w:val="nil"/>
                  </w:tcBorders>
                  <w:noWrap/>
                  <w:vAlign w:val="center"/>
                </w:tcPr>
                <w:p w14:paraId="405C6AD2">
                  <w:pPr>
                    <w:pStyle w:val="59"/>
                    <w:spacing w:line="240" w:lineRule="auto"/>
                    <w:ind w:firstLine="0" w:firstLineChars="0"/>
                    <w:jc w:val="center"/>
                    <w:rPr>
                      <w:rFonts w:hint="eastAsia" w:eastAsia="宋体"/>
                      <w:color w:val="auto"/>
                      <w:sz w:val="21"/>
                      <w:szCs w:val="21"/>
                      <w:highlight w:val="none"/>
                      <w:lang w:eastAsia="zh-CN"/>
                    </w:rPr>
                  </w:pPr>
                  <w:r>
                    <w:rPr>
                      <w:rFonts w:hint="eastAsia"/>
                      <w:color w:val="auto"/>
                      <w:sz w:val="21"/>
                      <w:szCs w:val="21"/>
                      <w:highlight w:val="none"/>
                      <w:lang w:eastAsia="zh-CN"/>
                    </w:rPr>
                    <w:t>臭气浓度</w:t>
                  </w:r>
                </w:p>
              </w:tc>
              <w:tc>
                <w:tcPr>
                  <w:tcW w:w="295" w:type="pct"/>
                  <w:vMerge w:val="restart"/>
                  <w:tcBorders>
                    <w:tl2br w:val="nil"/>
                    <w:tr2bl w:val="nil"/>
                  </w:tcBorders>
                  <w:noWrap/>
                  <w:vAlign w:val="center"/>
                </w:tcPr>
                <w:p w14:paraId="2327F6F5">
                  <w:pPr>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293" w:type="pct"/>
                  <w:vMerge w:val="restart"/>
                  <w:tcBorders>
                    <w:tl2br w:val="nil"/>
                    <w:tr2bl w:val="nil"/>
                  </w:tcBorders>
                  <w:noWrap/>
                  <w:vAlign w:val="center"/>
                </w:tcPr>
                <w:p w14:paraId="5EB46149">
                  <w:pPr>
                    <w:jc w:val="center"/>
                    <w:rPr>
                      <w:rFonts w:hint="default" w:eastAsia="宋体"/>
                      <w:color w:val="auto"/>
                      <w:szCs w:val="21"/>
                      <w:highlight w:val="none"/>
                      <w:lang w:val="en-US" w:eastAsia="zh-CN"/>
                    </w:rPr>
                  </w:pPr>
                  <w:r>
                    <w:rPr>
                      <w:rFonts w:hint="eastAsia"/>
                      <w:color w:val="auto"/>
                      <w:szCs w:val="21"/>
                      <w:highlight w:val="none"/>
                      <w:lang w:val="en-US" w:eastAsia="zh-CN"/>
                    </w:rPr>
                    <w:t>/</w:t>
                  </w:r>
                </w:p>
              </w:tc>
              <w:tc>
                <w:tcPr>
                  <w:tcW w:w="318" w:type="pct"/>
                  <w:vMerge w:val="restart"/>
                  <w:tcBorders>
                    <w:tl2br w:val="nil"/>
                    <w:tr2bl w:val="nil"/>
                  </w:tcBorders>
                  <w:noWrap/>
                  <w:vAlign w:val="center"/>
                </w:tcPr>
                <w:p w14:paraId="09135E9C">
                  <w:pPr>
                    <w:pStyle w:val="62"/>
                    <w:rPr>
                      <w:color w:val="auto"/>
                      <w:highlight w:val="none"/>
                    </w:rPr>
                  </w:pPr>
                  <w:r>
                    <w:rPr>
                      <w:rFonts w:hint="eastAsia"/>
                      <w:color w:val="auto"/>
                      <w:szCs w:val="21"/>
                      <w:highlight w:val="none"/>
                      <w:lang w:val="en-US" w:eastAsia="zh-CN"/>
                    </w:rPr>
                    <w:t>/</w:t>
                  </w:r>
                </w:p>
              </w:tc>
              <w:tc>
                <w:tcPr>
                  <w:tcW w:w="189" w:type="pct"/>
                  <w:tcBorders>
                    <w:tl2br w:val="nil"/>
                    <w:tr2bl w:val="nil"/>
                  </w:tcBorders>
                  <w:noWrap/>
                  <w:vAlign w:val="center"/>
                </w:tcPr>
                <w:p w14:paraId="57A86DA1">
                  <w:pPr>
                    <w:pStyle w:val="62"/>
                    <w:rPr>
                      <w:color w:val="auto"/>
                      <w:highlight w:val="none"/>
                    </w:rPr>
                  </w:pPr>
                  <w:r>
                    <w:rPr>
                      <w:color w:val="auto"/>
                      <w:highlight w:val="none"/>
                    </w:rPr>
                    <w:t>有组织</w:t>
                  </w:r>
                </w:p>
              </w:tc>
              <w:tc>
                <w:tcPr>
                  <w:tcW w:w="870" w:type="pct"/>
                  <w:tcBorders>
                    <w:tl2br w:val="nil"/>
                    <w:tr2bl w:val="nil"/>
                  </w:tcBorders>
                  <w:noWrap/>
                  <w:vAlign w:val="center"/>
                </w:tcPr>
                <w:p w14:paraId="74951480">
                  <w:pPr>
                    <w:pStyle w:val="62"/>
                    <w:rPr>
                      <w:rFonts w:hint="eastAsia"/>
                      <w:color w:val="auto"/>
                      <w:highlight w:val="none"/>
                    </w:rPr>
                  </w:pPr>
                  <w:r>
                    <w:rPr>
                      <w:color w:val="auto"/>
                      <w:highlight w:val="none"/>
                    </w:rPr>
                    <w:t>集气罩+布袋除尘器+</w:t>
                  </w:r>
                  <w:r>
                    <w:rPr>
                      <w:rFonts w:hint="eastAsia"/>
                      <w:color w:val="auto"/>
                      <w:highlight w:val="none"/>
                    </w:rPr>
                    <w:t>二级活性炭+</w:t>
                  </w:r>
                  <w:r>
                    <w:rPr>
                      <w:rFonts w:hint="eastAsia"/>
                      <w:color w:val="auto"/>
                      <w:highlight w:val="none"/>
                      <w:lang w:val="en-US" w:eastAsia="zh-CN"/>
                    </w:rPr>
                    <w:t>15</w:t>
                  </w:r>
                  <w:r>
                    <w:rPr>
                      <w:color w:val="auto"/>
                      <w:highlight w:val="none"/>
                    </w:rPr>
                    <w:t>m排气筒高空排放（DA00</w:t>
                  </w:r>
                  <w:r>
                    <w:rPr>
                      <w:rFonts w:hint="eastAsia"/>
                      <w:color w:val="auto"/>
                      <w:highlight w:val="none"/>
                      <w:lang w:val="en-US" w:eastAsia="zh-CN"/>
                    </w:rPr>
                    <w:t>1</w:t>
                  </w:r>
                  <w:r>
                    <w:rPr>
                      <w:color w:val="auto"/>
                      <w:highlight w:val="none"/>
                    </w:rPr>
                    <w:t>）</w:t>
                  </w:r>
                </w:p>
              </w:tc>
              <w:tc>
                <w:tcPr>
                  <w:tcW w:w="212" w:type="pct"/>
                  <w:tcBorders>
                    <w:tl2br w:val="nil"/>
                    <w:tr2bl w:val="nil"/>
                  </w:tcBorders>
                  <w:noWrap/>
                  <w:vAlign w:val="center"/>
                </w:tcPr>
                <w:p w14:paraId="43722247">
                  <w:pPr>
                    <w:jc w:val="center"/>
                    <w:rPr>
                      <w:rFonts w:hint="eastAsia"/>
                      <w:color w:val="auto"/>
                      <w:szCs w:val="21"/>
                      <w:highlight w:val="none"/>
                    </w:rPr>
                  </w:pPr>
                  <w:r>
                    <w:rPr>
                      <w:color w:val="auto"/>
                      <w:szCs w:val="21"/>
                      <w:highlight w:val="none"/>
                    </w:rPr>
                    <w:t>/</w:t>
                  </w:r>
                </w:p>
              </w:tc>
              <w:tc>
                <w:tcPr>
                  <w:tcW w:w="212" w:type="pct"/>
                  <w:tcBorders>
                    <w:tl2br w:val="nil"/>
                    <w:tr2bl w:val="nil"/>
                  </w:tcBorders>
                  <w:noWrap/>
                  <w:vAlign w:val="center"/>
                </w:tcPr>
                <w:p w14:paraId="597FEAAD">
                  <w:pPr>
                    <w:jc w:val="center"/>
                    <w:rPr>
                      <w:rFonts w:hint="eastAsia"/>
                      <w:color w:val="auto"/>
                      <w:szCs w:val="21"/>
                      <w:highlight w:val="none"/>
                    </w:rPr>
                  </w:pPr>
                  <w:r>
                    <w:rPr>
                      <w:color w:val="auto"/>
                      <w:szCs w:val="21"/>
                      <w:highlight w:val="none"/>
                    </w:rPr>
                    <w:t>/</w:t>
                  </w:r>
                </w:p>
              </w:tc>
              <w:tc>
                <w:tcPr>
                  <w:tcW w:w="272" w:type="pct"/>
                  <w:vMerge w:val="restart"/>
                  <w:tcBorders>
                    <w:tl2br w:val="nil"/>
                    <w:tr2bl w:val="nil"/>
                  </w:tcBorders>
                  <w:noWrap/>
                  <w:vAlign w:val="center"/>
                </w:tcPr>
                <w:p w14:paraId="7C53F08E">
                  <w:pPr>
                    <w:pStyle w:val="62"/>
                    <w:rPr>
                      <w:rFonts w:hint="default" w:eastAsia="宋体"/>
                      <w:color w:val="auto"/>
                      <w:highlight w:val="none"/>
                      <w:lang w:val="en-US" w:eastAsia="zh-CN"/>
                    </w:rPr>
                  </w:pPr>
                  <w:r>
                    <w:rPr>
                      <w:rFonts w:hint="eastAsia"/>
                      <w:color w:val="auto"/>
                      <w:highlight w:val="none"/>
                      <w:lang w:val="en-US" w:eastAsia="zh-CN"/>
                    </w:rPr>
                    <w:t>是</w:t>
                  </w:r>
                </w:p>
              </w:tc>
              <w:tc>
                <w:tcPr>
                  <w:tcW w:w="316" w:type="pct"/>
                  <w:tcBorders>
                    <w:tl2br w:val="nil"/>
                    <w:tr2bl w:val="nil"/>
                  </w:tcBorders>
                  <w:noWrap/>
                  <w:vAlign w:val="center"/>
                </w:tcPr>
                <w:p w14:paraId="1AA8801C">
                  <w:pPr>
                    <w:jc w:val="center"/>
                    <w:rPr>
                      <w:rFonts w:hint="eastAsia"/>
                      <w:color w:val="auto"/>
                      <w:highlight w:val="none"/>
                    </w:rPr>
                  </w:pPr>
                  <w:r>
                    <w:rPr>
                      <w:rFonts w:hint="eastAsia"/>
                      <w:color w:val="auto"/>
                      <w:highlight w:val="none"/>
                    </w:rPr>
                    <w:t>/</w:t>
                  </w:r>
                </w:p>
              </w:tc>
              <w:tc>
                <w:tcPr>
                  <w:tcW w:w="284" w:type="pct"/>
                  <w:tcBorders>
                    <w:tl2br w:val="nil"/>
                    <w:tr2bl w:val="nil"/>
                  </w:tcBorders>
                  <w:noWrap/>
                  <w:vAlign w:val="center"/>
                </w:tcPr>
                <w:p w14:paraId="5BFDD543">
                  <w:pPr>
                    <w:jc w:val="center"/>
                    <w:rPr>
                      <w:rFonts w:hint="eastAsia"/>
                      <w:color w:val="auto"/>
                      <w:highlight w:val="none"/>
                    </w:rPr>
                  </w:pPr>
                  <w:r>
                    <w:rPr>
                      <w:rFonts w:hint="eastAsia"/>
                      <w:color w:val="auto"/>
                      <w:highlight w:val="none"/>
                    </w:rPr>
                    <w:t>/</w:t>
                  </w:r>
                </w:p>
              </w:tc>
              <w:tc>
                <w:tcPr>
                  <w:tcW w:w="418" w:type="pct"/>
                  <w:tcBorders>
                    <w:tl2br w:val="nil"/>
                    <w:tr2bl w:val="nil"/>
                  </w:tcBorders>
                  <w:noWrap/>
                  <w:vAlign w:val="center"/>
                </w:tcPr>
                <w:p w14:paraId="0700A8F7">
                  <w:pPr>
                    <w:jc w:val="center"/>
                    <w:rPr>
                      <w:color w:val="auto"/>
                      <w:highlight w:val="none"/>
                    </w:rPr>
                  </w:pPr>
                  <w:r>
                    <w:rPr>
                      <w:rFonts w:hint="eastAsia"/>
                      <w:color w:val="auto"/>
                      <w:highlight w:val="none"/>
                    </w:rPr>
                    <w:t>&lt;2000（无量纲）</w:t>
                  </w:r>
                </w:p>
              </w:tc>
              <w:tc>
                <w:tcPr>
                  <w:tcW w:w="316" w:type="pct"/>
                  <w:vMerge w:val="restart"/>
                  <w:tcBorders>
                    <w:tl2br w:val="nil"/>
                    <w:tr2bl w:val="nil"/>
                  </w:tcBorders>
                  <w:noWrap/>
                  <w:vAlign w:val="center"/>
                </w:tcPr>
                <w:p w14:paraId="2C00DBEA">
                  <w:pPr>
                    <w:pStyle w:val="62"/>
                    <w:jc w:val="center"/>
                    <w:rPr>
                      <w:color w:val="auto"/>
                      <w:highlight w:val="none"/>
                    </w:rPr>
                  </w:pPr>
                  <w:r>
                    <w:rPr>
                      <w:rFonts w:hint="eastAsia"/>
                      <w:color w:val="auto"/>
                      <w:highlight w:val="none"/>
                      <w:lang w:val="en-US" w:eastAsia="zh-CN"/>
                    </w:rPr>
                    <w:t>7200</w:t>
                  </w:r>
                </w:p>
              </w:tc>
              <w:tc>
                <w:tcPr>
                  <w:tcW w:w="398" w:type="pct"/>
                  <w:tcBorders>
                    <w:tl2br w:val="nil"/>
                    <w:tr2bl w:val="nil"/>
                  </w:tcBorders>
                  <w:shd w:val="clear" w:color="auto" w:fill="auto"/>
                  <w:noWrap/>
                  <w:vAlign w:val="center"/>
                </w:tcPr>
                <w:p w14:paraId="56818D34">
                  <w:pPr>
                    <w:widowControl/>
                    <w:jc w:val="center"/>
                    <w:textAlignment w:val="top"/>
                    <w:rPr>
                      <w:color w:val="auto"/>
                      <w:szCs w:val="21"/>
                      <w:highlight w:val="none"/>
                    </w:rPr>
                  </w:pPr>
                  <w:r>
                    <w:rPr>
                      <w:rFonts w:hint="eastAsia"/>
                      <w:color w:val="auto"/>
                      <w:szCs w:val="21"/>
                      <w:highlight w:val="none"/>
                    </w:rPr>
                    <w:t>20000</w:t>
                  </w:r>
                </w:p>
              </w:tc>
            </w:tr>
            <w:tr w14:paraId="4D77B26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7" w:type="pct"/>
                  <w:vMerge w:val="continue"/>
                  <w:tcBorders>
                    <w:tl2br w:val="nil"/>
                    <w:tr2bl w:val="nil"/>
                  </w:tcBorders>
                  <w:noWrap/>
                  <w:vAlign w:val="center"/>
                </w:tcPr>
                <w:p w14:paraId="172D3F22">
                  <w:pPr>
                    <w:pStyle w:val="62"/>
                    <w:rPr>
                      <w:color w:val="auto"/>
                      <w:highlight w:val="none"/>
                    </w:rPr>
                  </w:pPr>
                </w:p>
              </w:tc>
              <w:tc>
                <w:tcPr>
                  <w:tcW w:w="335" w:type="pct"/>
                  <w:vMerge w:val="continue"/>
                  <w:tcBorders>
                    <w:tl2br w:val="nil"/>
                    <w:tr2bl w:val="nil"/>
                  </w:tcBorders>
                  <w:noWrap/>
                  <w:vAlign w:val="center"/>
                </w:tcPr>
                <w:p w14:paraId="1C4AE29E">
                  <w:pPr>
                    <w:pStyle w:val="59"/>
                    <w:spacing w:line="240" w:lineRule="auto"/>
                    <w:ind w:firstLine="0" w:firstLineChars="0"/>
                    <w:jc w:val="center"/>
                    <w:rPr>
                      <w:rFonts w:hint="eastAsia" w:eastAsia="宋体"/>
                      <w:color w:val="auto"/>
                      <w:sz w:val="21"/>
                      <w:szCs w:val="21"/>
                      <w:highlight w:val="none"/>
                      <w:lang w:eastAsia="zh-CN"/>
                    </w:rPr>
                  </w:pPr>
                </w:p>
              </w:tc>
              <w:tc>
                <w:tcPr>
                  <w:tcW w:w="295" w:type="pct"/>
                  <w:vMerge w:val="continue"/>
                  <w:tcBorders>
                    <w:tl2br w:val="nil"/>
                    <w:tr2bl w:val="nil"/>
                  </w:tcBorders>
                  <w:noWrap/>
                  <w:vAlign w:val="center"/>
                </w:tcPr>
                <w:p w14:paraId="329CA058">
                  <w:pPr>
                    <w:jc w:val="center"/>
                    <w:rPr>
                      <w:color w:val="auto"/>
                      <w:szCs w:val="21"/>
                      <w:highlight w:val="none"/>
                    </w:rPr>
                  </w:pPr>
                </w:p>
              </w:tc>
              <w:tc>
                <w:tcPr>
                  <w:tcW w:w="293" w:type="pct"/>
                  <w:vMerge w:val="continue"/>
                  <w:tcBorders>
                    <w:tl2br w:val="nil"/>
                    <w:tr2bl w:val="nil"/>
                  </w:tcBorders>
                  <w:noWrap/>
                  <w:vAlign w:val="center"/>
                </w:tcPr>
                <w:p w14:paraId="6D566927">
                  <w:pPr>
                    <w:jc w:val="center"/>
                    <w:rPr>
                      <w:color w:val="auto"/>
                      <w:szCs w:val="21"/>
                      <w:highlight w:val="none"/>
                    </w:rPr>
                  </w:pPr>
                </w:p>
              </w:tc>
              <w:tc>
                <w:tcPr>
                  <w:tcW w:w="318" w:type="pct"/>
                  <w:vMerge w:val="continue"/>
                  <w:tcBorders>
                    <w:tl2br w:val="nil"/>
                    <w:tr2bl w:val="nil"/>
                  </w:tcBorders>
                  <w:noWrap/>
                  <w:vAlign w:val="center"/>
                </w:tcPr>
                <w:p w14:paraId="32816563">
                  <w:pPr>
                    <w:pStyle w:val="62"/>
                    <w:rPr>
                      <w:color w:val="auto"/>
                      <w:highlight w:val="none"/>
                    </w:rPr>
                  </w:pPr>
                </w:p>
              </w:tc>
              <w:tc>
                <w:tcPr>
                  <w:tcW w:w="189" w:type="pct"/>
                  <w:tcBorders>
                    <w:tl2br w:val="nil"/>
                    <w:tr2bl w:val="nil"/>
                  </w:tcBorders>
                  <w:noWrap/>
                  <w:vAlign w:val="center"/>
                </w:tcPr>
                <w:p w14:paraId="1A52D654">
                  <w:pPr>
                    <w:pStyle w:val="62"/>
                    <w:rPr>
                      <w:color w:val="auto"/>
                      <w:highlight w:val="none"/>
                    </w:rPr>
                  </w:pPr>
                  <w:r>
                    <w:rPr>
                      <w:color w:val="auto"/>
                      <w:highlight w:val="none"/>
                    </w:rPr>
                    <w:t>无组织</w:t>
                  </w:r>
                </w:p>
              </w:tc>
              <w:tc>
                <w:tcPr>
                  <w:tcW w:w="870" w:type="pct"/>
                  <w:tcBorders>
                    <w:tl2br w:val="nil"/>
                    <w:tr2bl w:val="nil"/>
                  </w:tcBorders>
                  <w:noWrap/>
                  <w:vAlign w:val="center"/>
                </w:tcPr>
                <w:p w14:paraId="7A56117D">
                  <w:pPr>
                    <w:pStyle w:val="62"/>
                    <w:rPr>
                      <w:rFonts w:hint="eastAsia"/>
                      <w:color w:val="auto"/>
                      <w:highlight w:val="none"/>
                    </w:rPr>
                  </w:pPr>
                  <w:r>
                    <w:rPr>
                      <w:rFonts w:hint="eastAsia"/>
                      <w:color w:val="auto"/>
                      <w:highlight w:val="none"/>
                    </w:rPr>
                    <w:t>/</w:t>
                  </w:r>
                </w:p>
              </w:tc>
              <w:tc>
                <w:tcPr>
                  <w:tcW w:w="212" w:type="pct"/>
                  <w:tcBorders>
                    <w:tl2br w:val="nil"/>
                    <w:tr2bl w:val="nil"/>
                  </w:tcBorders>
                  <w:noWrap/>
                  <w:vAlign w:val="center"/>
                </w:tcPr>
                <w:p w14:paraId="7C5A19F9">
                  <w:pPr>
                    <w:jc w:val="center"/>
                    <w:rPr>
                      <w:rFonts w:hint="eastAsia"/>
                      <w:color w:val="auto"/>
                      <w:szCs w:val="21"/>
                      <w:highlight w:val="none"/>
                    </w:rPr>
                  </w:pPr>
                  <w:r>
                    <w:rPr>
                      <w:color w:val="auto"/>
                      <w:szCs w:val="21"/>
                      <w:highlight w:val="none"/>
                    </w:rPr>
                    <w:t>/</w:t>
                  </w:r>
                </w:p>
              </w:tc>
              <w:tc>
                <w:tcPr>
                  <w:tcW w:w="212" w:type="pct"/>
                  <w:tcBorders>
                    <w:tl2br w:val="nil"/>
                    <w:tr2bl w:val="nil"/>
                  </w:tcBorders>
                  <w:noWrap/>
                  <w:vAlign w:val="center"/>
                </w:tcPr>
                <w:p w14:paraId="3D443688">
                  <w:pPr>
                    <w:jc w:val="center"/>
                    <w:rPr>
                      <w:rFonts w:hint="eastAsia"/>
                      <w:color w:val="auto"/>
                      <w:szCs w:val="21"/>
                      <w:highlight w:val="none"/>
                    </w:rPr>
                  </w:pPr>
                  <w:r>
                    <w:rPr>
                      <w:color w:val="auto"/>
                      <w:szCs w:val="21"/>
                      <w:highlight w:val="none"/>
                    </w:rPr>
                    <w:t>/</w:t>
                  </w:r>
                </w:p>
              </w:tc>
              <w:tc>
                <w:tcPr>
                  <w:tcW w:w="272" w:type="pct"/>
                  <w:vMerge w:val="continue"/>
                  <w:tcBorders>
                    <w:tl2br w:val="nil"/>
                    <w:tr2bl w:val="nil"/>
                  </w:tcBorders>
                  <w:noWrap/>
                  <w:vAlign w:val="center"/>
                </w:tcPr>
                <w:p w14:paraId="250F8F8A">
                  <w:pPr>
                    <w:pStyle w:val="62"/>
                    <w:rPr>
                      <w:color w:val="auto"/>
                      <w:highlight w:val="none"/>
                    </w:rPr>
                  </w:pPr>
                </w:p>
              </w:tc>
              <w:tc>
                <w:tcPr>
                  <w:tcW w:w="316" w:type="pct"/>
                  <w:tcBorders>
                    <w:tl2br w:val="nil"/>
                    <w:tr2bl w:val="nil"/>
                  </w:tcBorders>
                  <w:noWrap/>
                  <w:vAlign w:val="center"/>
                </w:tcPr>
                <w:p w14:paraId="607F5DF6">
                  <w:pPr>
                    <w:jc w:val="center"/>
                    <w:rPr>
                      <w:rFonts w:hint="eastAsia"/>
                      <w:color w:val="auto"/>
                      <w:highlight w:val="none"/>
                    </w:rPr>
                  </w:pPr>
                  <w:r>
                    <w:rPr>
                      <w:rFonts w:hint="eastAsia"/>
                      <w:color w:val="auto"/>
                      <w:highlight w:val="none"/>
                    </w:rPr>
                    <w:t>/</w:t>
                  </w:r>
                </w:p>
              </w:tc>
              <w:tc>
                <w:tcPr>
                  <w:tcW w:w="284" w:type="pct"/>
                  <w:tcBorders>
                    <w:tl2br w:val="nil"/>
                    <w:tr2bl w:val="nil"/>
                  </w:tcBorders>
                  <w:noWrap/>
                  <w:vAlign w:val="center"/>
                </w:tcPr>
                <w:p w14:paraId="0B4EF7B5">
                  <w:pPr>
                    <w:jc w:val="center"/>
                    <w:rPr>
                      <w:rFonts w:hint="eastAsia"/>
                      <w:color w:val="auto"/>
                      <w:highlight w:val="none"/>
                    </w:rPr>
                  </w:pPr>
                  <w:r>
                    <w:rPr>
                      <w:rFonts w:hint="eastAsia"/>
                      <w:color w:val="auto"/>
                      <w:highlight w:val="none"/>
                    </w:rPr>
                    <w:t>/</w:t>
                  </w:r>
                </w:p>
              </w:tc>
              <w:tc>
                <w:tcPr>
                  <w:tcW w:w="418" w:type="pct"/>
                  <w:tcBorders>
                    <w:tl2br w:val="nil"/>
                    <w:tr2bl w:val="nil"/>
                  </w:tcBorders>
                  <w:noWrap/>
                  <w:vAlign w:val="center"/>
                </w:tcPr>
                <w:p w14:paraId="1CA467EF">
                  <w:pPr>
                    <w:jc w:val="center"/>
                    <w:rPr>
                      <w:color w:val="auto"/>
                      <w:highlight w:val="none"/>
                    </w:rPr>
                  </w:pPr>
                  <w:r>
                    <w:rPr>
                      <w:rFonts w:hint="eastAsia"/>
                      <w:color w:val="auto"/>
                      <w:highlight w:val="none"/>
                    </w:rPr>
                    <w:t>&lt;20（无量纲）</w:t>
                  </w:r>
                </w:p>
              </w:tc>
              <w:tc>
                <w:tcPr>
                  <w:tcW w:w="316" w:type="pct"/>
                  <w:vMerge w:val="continue"/>
                  <w:tcBorders>
                    <w:tl2br w:val="nil"/>
                    <w:tr2bl w:val="nil"/>
                  </w:tcBorders>
                  <w:noWrap/>
                  <w:vAlign w:val="center"/>
                </w:tcPr>
                <w:p w14:paraId="4693069A">
                  <w:pPr>
                    <w:pStyle w:val="62"/>
                    <w:jc w:val="center"/>
                    <w:rPr>
                      <w:color w:val="auto"/>
                      <w:highlight w:val="none"/>
                    </w:rPr>
                  </w:pPr>
                </w:p>
              </w:tc>
              <w:tc>
                <w:tcPr>
                  <w:tcW w:w="398" w:type="pct"/>
                  <w:tcBorders>
                    <w:tl2br w:val="nil"/>
                    <w:tr2bl w:val="nil"/>
                  </w:tcBorders>
                  <w:shd w:val="clear" w:color="auto" w:fill="auto"/>
                  <w:noWrap/>
                  <w:vAlign w:val="center"/>
                </w:tcPr>
                <w:p w14:paraId="4AED7F26">
                  <w:pPr>
                    <w:widowControl/>
                    <w:jc w:val="center"/>
                    <w:textAlignment w:val="top"/>
                    <w:rPr>
                      <w:color w:val="auto"/>
                      <w:szCs w:val="21"/>
                      <w:highlight w:val="none"/>
                    </w:rPr>
                  </w:pPr>
                  <w:r>
                    <w:rPr>
                      <w:color w:val="auto"/>
                      <w:szCs w:val="21"/>
                      <w:highlight w:val="none"/>
                    </w:rPr>
                    <w:t>/</w:t>
                  </w:r>
                </w:p>
              </w:tc>
            </w:tr>
          </w:tbl>
          <w:p w14:paraId="3B9B927A">
            <w:pPr>
              <w:pStyle w:val="49"/>
              <w:rPr>
                <w:color w:val="auto"/>
                <w:highlight w:val="none"/>
              </w:rPr>
            </w:pPr>
            <w:r>
              <w:rPr>
                <w:rFonts w:hint="eastAsia"/>
                <w:color w:val="auto"/>
                <w:highlight w:val="none"/>
              </w:rPr>
              <w:t>排放口基本情况</w:t>
            </w:r>
          </w:p>
          <w:p w14:paraId="722FABDD">
            <w:pPr>
              <w:pStyle w:val="59"/>
              <w:ind w:firstLine="480"/>
              <w:rPr>
                <w:color w:val="auto"/>
                <w:highlight w:val="none"/>
              </w:rPr>
            </w:pPr>
            <w:r>
              <w:rPr>
                <w:rFonts w:hint="eastAsia"/>
                <w:color w:val="auto"/>
                <w:highlight w:val="none"/>
              </w:rPr>
              <w:t>本项目排放口基本情况表见表4-</w:t>
            </w:r>
            <w:r>
              <w:rPr>
                <w:rFonts w:hint="eastAsia"/>
                <w:color w:val="auto"/>
                <w:highlight w:val="none"/>
                <w:lang w:val="en-US" w:eastAsia="zh-CN"/>
              </w:rPr>
              <w:t>9</w:t>
            </w:r>
            <w:r>
              <w:rPr>
                <w:rFonts w:hint="eastAsia"/>
                <w:color w:val="auto"/>
                <w:highlight w:val="none"/>
              </w:rPr>
              <w:t>。</w:t>
            </w:r>
          </w:p>
          <w:p w14:paraId="78E62E9C">
            <w:pPr>
              <w:pStyle w:val="37"/>
              <w:rPr>
                <w:rFonts w:hint="default"/>
                <w:color w:val="auto"/>
                <w:highlight w:val="none"/>
              </w:rPr>
            </w:pPr>
            <w:r>
              <w:rPr>
                <w:color w:val="auto"/>
                <w:highlight w:val="none"/>
              </w:rPr>
              <w:t>项目排放口基本情况</w:t>
            </w:r>
          </w:p>
          <w:tbl>
            <w:tblPr>
              <w:tblStyle w:val="22"/>
              <w:tblW w:w="4998"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316"/>
              <w:gridCol w:w="1794"/>
              <w:gridCol w:w="3112"/>
              <w:gridCol w:w="1865"/>
              <w:gridCol w:w="1813"/>
              <w:gridCol w:w="1705"/>
            </w:tblGrid>
            <w:tr w14:paraId="6403423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8" w:type="pct"/>
                  <w:tcBorders>
                    <w:tl2br w:val="nil"/>
                    <w:tr2bl w:val="nil"/>
                  </w:tcBorders>
                  <w:noWrap/>
                  <w:vAlign w:val="center"/>
                </w:tcPr>
                <w:p w14:paraId="0CD47027">
                  <w:pPr>
                    <w:pStyle w:val="62"/>
                    <w:rPr>
                      <w:color w:val="auto"/>
                      <w:highlight w:val="none"/>
                    </w:rPr>
                  </w:pPr>
                  <w:r>
                    <w:rPr>
                      <w:rFonts w:hint="eastAsia"/>
                      <w:color w:val="auto"/>
                      <w:highlight w:val="none"/>
                    </w:rPr>
                    <w:t>编号及名称</w:t>
                  </w:r>
                </w:p>
              </w:tc>
              <w:tc>
                <w:tcPr>
                  <w:tcW w:w="659" w:type="pct"/>
                  <w:tcBorders>
                    <w:tl2br w:val="nil"/>
                    <w:tr2bl w:val="nil"/>
                  </w:tcBorders>
                  <w:noWrap/>
                  <w:vAlign w:val="center"/>
                </w:tcPr>
                <w:p w14:paraId="4F1E4575">
                  <w:pPr>
                    <w:pStyle w:val="62"/>
                    <w:rPr>
                      <w:color w:val="auto"/>
                      <w:highlight w:val="none"/>
                    </w:rPr>
                  </w:pPr>
                  <w:r>
                    <w:rPr>
                      <w:rFonts w:hint="eastAsia"/>
                      <w:color w:val="auto"/>
                      <w:highlight w:val="none"/>
                    </w:rPr>
                    <w:t>排放口类型</w:t>
                  </w:r>
                </w:p>
              </w:tc>
              <w:tc>
                <w:tcPr>
                  <w:tcW w:w="1143" w:type="pct"/>
                  <w:tcBorders>
                    <w:tl2br w:val="nil"/>
                    <w:tr2bl w:val="nil"/>
                  </w:tcBorders>
                  <w:noWrap/>
                  <w:vAlign w:val="center"/>
                </w:tcPr>
                <w:p w14:paraId="61D1DAA0">
                  <w:pPr>
                    <w:pStyle w:val="62"/>
                    <w:rPr>
                      <w:color w:val="auto"/>
                      <w:highlight w:val="none"/>
                    </w:rPr>
                  </w:pPr>
                  <w:r>
                    <w:rPr>
                      <w:rFonts w:hint="eastAsia"/>
                      <w:color w:val="auto"/>
                      <w:highlight w:val="none"/>
                    </w:rPr>
                    <w:t>地理坐标</w:t>
                  </w:r>
                </w:p>
              </w:tc>
              <w:tc>
                <w:tcPr>
                  <w:tcW w:w="685" w:type="pct"/>
                  <w:tcBorders>
                    <w:tl2br w:val="nil"/>
                    <w:tr2bl w:val="nil"/>
                  </w:tcBorders>
                  <w:noWrap/>
                  <w:vAlign w:val="center"/>
                </w:tcPr>
                <w:p w14:paraId="385042FC">
                  <w:pPr>
                    <w:pStyle w:val="62"/>
                    <w:rPr>
                      <w:color w:val="auto"/>
                      <w:highlight w:val="none"/>
                    </w:rPr>
                  </w:pPr>
                  <w:r>
                    <w:rPr>
                      <w:rFonts w:hint="eastAsia"/>
                      <w:color w:val="auto"/>
                      <w:highlight w:val="none"/>
                    </w:rPr>
                    <w:t>排气筒高度</w:t>
                  </w:r>
                </w:p>
              </w:tc>
              <w:tc>
                <w:tcPr>
                  <w:tcW w:w="666" w:type="pct"/>
                  <w:tcBorders>
                    <w:tl2br w:val="nil"/>
                    <w:tr2bl w:val="nil"/>
                  </w:tcBorders>
                  <w:noWrap/>
                  <w:vAlign w:val="center"/>
                </w:tcPr>
                <w:p w14:paraId="44DB9901">
                  <w:pPr>
                    <w:pStyle w:val="62"/>
                    <w:rPr>
                      <w:color w:val="auto"/>
                      <w:highlight w:val="none"/>
                    </w:rPr>
                  </w:pPr>
                  <w:r>
                    <w:rPr>
                      <w:rFonts w:hint="eastAsia"/>
                      <w:color w:val="auto"/>
                      <w:highlight w:val="none"/>
                    </w:rPr>
                    <w:t>排气筒内径</w:t>
                  </w:r>
                </w:p>
              </w:tc>
              <w:tc>
                <w:tcPr>
                  <w:tcW w:w="626" w:type="pct"/>
                  <w:tcBorders>
                    <w:tl2br w:val="nil"/>
                    <w:tr2bl w:val="nil"/>
                  </w:tcBorders>
                  <w:noWrap/>
                  <w:vAlign w:val="center"/>
                </w:tcPr>
                <w:p w14:paraId="1AB7275A">
                  <w:pPr>
                    <w:pStyle w:val="62"/>
                    <w:rPr>
                      <w:color w:val="auto"/>
                      <w:highlight w:val="none"/>
                    </w:rPr>
                  </w:pPr>
                  <w:r>
                    <w:rPr>
                      <w:rFonts w:hint="eastAsia"/>
                      <w:color w:val="auto"/>
                      <w:highlight w:val="none"/>
                    </w:rPr>
                    <w:t>排气筒温度</w:t>
                  </w:r>
                </w:p>
              </w:tc>
            </w:tr>
            <w:tr w14:paraId="62E0857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8" w:type="pct"/>
                  <w:tcBorders>
                    <w:tl2br w:val="nil"/>
                    <w:tr2bl w:val="nil"/>
                  </w:tcBorders>
                  <w:noWrap/>
                  <w:vAlign w:val="center"/>
                </w:tcPr>
                <w:p w14:paraId="58B5CA5C">
                  <w:pPr>
                    <w:pStyle w:val="62"/>
                    <w:rPr>
                      <w:color w:val="auto"/>
                      <w:highlight w:val="none"/>
                    </w:rPr>
                  </w:pPr>
                  <w:r>
                    <w:rPr>
                      <w:rFonts w:hint="eastAsia"/>
                      <w:color w:val="auto"/>
                      <w:highlight w:val="none"/>
                    </w:rPr>
                    <w:t>DA00</w:t>
                  </w:r>
                  <w:r>
                    <w:rPr>
                      <w:rFonts w:hint="eastAsia"/>
                      <w:color w:val="auto"/>
                      <w:highlight w:val="none"/>
                      <w:lang w:val="en-US" w:eastAsia="zh-CN"/>
                    </w:rPr>
                    <w:t>1</w:t>
                  </w:r>
                  <w:r>
                    <w:rPr>
                      <w:rFonts w:hint="eastAsia"/>
                      <w:color w:val="auto"/>
                      <w:highlight w:val="none"/>
                    </w:rPr>
                    <w:t>排气筒</w:t>
                  </w:r>
                </w:p>
              </w:tc>
              <w:tc>
                <w:tcPr>
                  <w:tcW w:w="659" w:type="pct"/>
                  <w:tcBorders>
                    <w:tl2br w:val="nil"/>
                    <w:tr2bl w:val="nil"/>
                  </w:tcBorders>
                  <w:noWrap/>
                  <w:vAlign w:val="center"/>
                </w:tcPr>
                <w:p w14:paraId="2C039AF1">
                  <w:pPr>
                    <w:pStyle w:val="62"/>
                    <w:rPr>
                      <w:color w:val="auto"/>
                      <w:highlight w:val="none"/>
                    </w:rPr>
                  </w:pPr>
                  <w:r>
                    <w:rPr>
                      <w:rFonts w:hint="eastAsia"/>
                      <w:color w:val="auto"/>
                      <w:highlight w:val="none"/>
                    </w:rPr>
                    <w:t>一般排放口</w:t>
                  </w:r>
                </w:p>
              </w:tc>
              <w:tc>
                <w:tcPr>
                  <w:tcW w:w="1143" w:type="pct"/>
                  <w:tcBorders>
                    <w:tl2br w:val="nil"/>
                    <w:tr2bl w:val="nil"/>
                  </w:tcBorders>
                  <w:noWrap/>
                  <w:vAlign w:val="center"/>
                </w:tcPr>
                <w:p w14:paraId="51A75493">
                  <w:pPr>
                    <w:pStyle w:val="62"/>
                    <w:rPr>
                      <w:color w:val="auto"/>
                      <w:highlight w:val="none"/>
                    </w:rPr>
                  </w:pPr>
                  <w:r>
                    <w:rPr>
                      <w:rFonts w:hint="eastAsia"/>
                      <w:color w:val="auto"/>
                      <w:highlight w:val="none"/>
                    </w:rPr>
                    <w:t>经度：123.62620533</w:t>
                  </w:r>
                </w:p>
                <w:p w14:paraId="520A895C">
                  <w:pPr>
                    <w:pStyle w:val="62"/>
                    <w:rPr>
                      <w:color w:val="auto"/>
                      <w:highlight w:val="none"/>
                    </w:rPr>
                  </w:pPr>
                  <w:r>
                    <w:rPr>
                      <w:rFonts w:hint="eastAsia"/>
                      <w:color w:val="auto"/>
                      <w:highlight w:val="none"/>
                    </w:rPr>
                    <w:t>纬度：42.11720598</w:t>
                  </w:r>
                </w:p>
              </w:tc>
              <w:tc>
                <w:tcPr>
                  <w:tcW w:w="685" w:type="pct"/>
                  <w:tcBorders>
                    <w:tl2br w:val="nil"/>
                    <w:tr2bl w:val="nil"/>
                  </w:tcBorders>
                  <w:noWrap/>
                  <w:vAlign w:val="center"/>
                </w:tcPr>
                <w:p w14:paraId="34CCC2A4">
                  <w:pPr>
                    <w:pStyle w:val="62"/>
                    <w:rPr>
                      <w:color w:val="auto"/>
                      <w:highlight w:val="none"/>
                    </w:rPr>
                  </w:pPr>
                  <w:r>
                    <w:rPr>
                      <w:rFonts w:hint="eastAsia"/>
                      <w:color w:val="auto"/>
                      <w:highlight w:val="none"/>
                      <w:lang w:val="en-US" w:eastAsia="zh-CN"/>
                    </w:rPr>
                    <w:t>15</w:t>
                  </w:r>
                  <w:r>
                    <w:rPr>
                      <w:rFonts w:hint="eastAsia"/>
                      <w:color w:val="auto"/>
                      <w:highlight w:val="none"/>
                    </w:rPr>
                    <w:t>m</w:t>
                  </w:r>
                </w:p>
              </w:tc>
              <w:tc>
                <w:tcPr>
                  <w:tcW w:w="666" w:type="pct"/>
                  <w:tcBorders>
                    <w:tl2br w:val="nil"/>
                    <w:tr2bl w:val="nil"/>
                  </w:tcBorders>
                  <w:noWrap/>
                  <w:vAlign w:val="center"/>
                </w:tcPr>
                <w:p w14:paraId="4EEF9DE8">
                  <w:pPr>
                    <w:pStyle w:val="62"/>
                    <w:rPr>
                      <w:color w:val="auto"/>
                      <w:highlight w:val="none"/>
                    </w:rPr>
                  </w:pPr>
                  <w:r>
                    <w:rPr>
                      <w:rFonts w:hint="eastAsia"/>
                      <w:color w:val="auto"/>
                      <w:highlight w:val="none"/>
                      <w:lang w:val="en-US" w:eastAsia="zh-CN"/>
                    </w:rPr>
                    <w:t>0.4</w:t>
                  </w:r>
                  <w:r>
                    <w:rPr>
                      <w:rFonts w:hint="eastAsia"/>
                      <w:color w:val="auto"/>
                      <w:highlight w:val="none"/>
                    </w:rPr>
                    <w:t>m</w:t>
                  </w:r>
                </w:p>
              </w:tc>
              <w:tc>
                <w:tcPr>
                  <w:tcW w:w="626" w:type="pct"/>
                  <w:tcBorders>
                    <w:tl2br w:val="nil"/>
                    <w:tr2bl w:val="nil"/>
                  </w:tcBorders>
                  <w:noWrap/>
                  <w:vAlign w:val="center"/>
                </w:tcPr>
                <w:p w14:paraId="7655DF95">
                  <w:pPr>
                    <w:pStyle w:val="62"/>
                    <w:rPr>
                      <w:rFonts w:hint="default" w:eastAsia="宋体"/>
                      <w:color w:val="auto"/>
                      <w:highlight w:val="none"/>
                      <w:lang w:val="en-US" w:eastAsia="zh-CN"/>
                    </w:rPr>
                  </w:pPr>
                  <w:r>
                    <w:rPr>
                      <w:rFonts w:hint="eastAsia"/>
                      <w:color w:val="auto"/>
                      <w:highlight w:val="none"/>
                      <w:lang w:val="en-US" w:eastAsia="zh-CN"/>
                    </w:rPr>
                    <w:t>25℃</w:t>
                  </w:r>
                </w:p>
              </w:tc>
            </w:tr>
            <w:tr w14:paraId="7B9BD64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8" w:type="pct"/>
                  <w:tcBorders>
                    <w:tl2br w:val="nil"/>
                    <w:tr2bl w:val="nil"/>
                  </w:tcBorders>
                  <w:shd w:val="clear" w:color="auto" w:fill="auto"/>
                  <w:noWrap/>
                  <w:vAlign w:val="center"/>
                </w:tcPr>
                <w:p w14:paraId="36979C48">
                  <w:pPr>
                    <w:pStyle w:val="62"/>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rPr>
                    <w:t>DA00</w:t>
                  </w:r>
                  <w:r>
                    <w:rPr>
                      <w:rFonts w:hint="eastAsia"/>
                      <w:color w:val="auto"/>
                      <w:highlight w:val="none"/>
                      <w:lang w:val="en-US" w:eastAsia="zh-CN"/>
                    </w:rPr>
                    <w:t>2</w:t>
                  </w:r>
                  <w:r>
                    <w:rPr>
                      <w:rFonts w:hint="eastAsia"/>
                      <w:color w:val="auto"/>
                      <w:highlight w:val="none"/>
                    </w:rPr>
                    <w:t>排气筒</w:t>
                  </w:r>
                </w:p>
              </w:tc>
              <w:tc>
                <w:tcPr>
                  <w:tcW w:w="659" w:type="pct"/>
                  <w:tcBorders>
                    <w:tl2br w:val="nil"/>
                    <w:tr2bl w:val="nil"/>
                  </w:tcBorders>
                  <w:shd w:val="clear" w:color="auto" w:fill="auto"/>
                  <w:noWrap/>
                  <w:vAlign w:val="center"/>
                </w:tcPr>
                <w:p w14:paraId="36CF81F1">
                  <w:pPr>
                    <w:pStyle w:val="62"/>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rPr>
                    <w:t>一般排放口</w:t>
                  </w:r>
                </w:p>
              </w:tc>
              <w:tc>
                <w:tcPr>
                  <w:tcW w:w="1143" w:type="pct"/>
                  <w:tcBorders>
                    <w:tl2br w:val="nil"/>
                    <w:tr2bl w:val="nil"/>
                  </w:tcBorders>
                  <w:shd w:val="clear" w:color="auto" w:fill="auto"/>
                  <w:noWrap/>
                  <w:vAlign w:val="center"/>
                </w:tcPr>
                <w:p w14:paraId="58853A38">
                  <w:pPr>
                    <w:pStyle w:val="62"/>
                    <w:rPr>
                      <w:color w:val="auto"/>
                      <w:highlight w:val="none"/>
                    </w:rPr>
                  </w:pPr>
                  <w:r>
                    <w:rPr>
                      <w:rFonts w:hint="eastAsia"/>
                      <w:color w:val="auto"/>
                      <w:highlight w:val="none"/>
                    </w:rPr>
                    <w:t>经度：123.62520754</w:t>
                  </w:r>
                </w:p>
                <w:p w14:paraId="1EF97B9D">
                  <w:pPr>
                    <w:pStyle w:val="62"/>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rPr>
                    <w:t>纬度：42.11792223</w:t>
                  </w:r>
                </w:p>
              </w:tc>
              <w:tc>
                <w:tcPr>
                  <w:tcW w:w="685" w:type="pct"/>
                  <w:tcBorders>
                    <w:tl2br w:val="nil"/>
                    <w:tr2bl w:val="nil"/>
                  </w:tcBorders>
                  <w:shd w:val="clear" w:color="auto" w:fill="auto"/>
                  <w:noWrap/>
                  <w:vAlign w:val="center"/>
                </w:tcPr>
                <w:p w14:paraId="4215DF0B">
                  <w:pPr>
                    <w:pStyle w:val="62"/>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15</w:t>
                  </w:r>
                  <w:r>
                    <w:rPr>
                      <w:rFonts w:hint="eastAsia"/>
                      <w:color w:val="auto"/>
                      <w:highlight w:val="none"/>
                    </w:rPr>
                    <w:t>m</w:t>
                  </w:r>
                </w:p>
              </w:tc>
              <w:tc>
                <w:tcPr>
                  <w:tcW w:w="666" w:type="pct"/>
                  <w:tcBorders>
                    <w:tl2br w:val="nil"/>
                    <w:tr2bl w:val="nil"/>
                  </w:tcBorders>
                  <w:shd w:val="clear" w:color="auto" w:fill="auto"/>
                  <w:noWrap/>
                  <w:vAlign w:val="center"/>
                </w:tcPr>
                <w:p w14:paraId="6A970E9B">
                  <w:pPr>
                    <w:pStyle w:val="62"/>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0.4</w:t>
                  </w:r>
                  <w:r>
                    <w:rPr>
                      <w:rFonts w:hint="eastAsia"/>
                      <w:color w:val="auto"/>
                      <w:highlight w:val="none"/>
                    </w:rPr>
                    <w:t>m</w:t>
                  </w:r>
                </w:p>
              </w:tc>
              <w:tc>
                <w:tcPr>
                  <w:tcW w:w="626" w:type="pct"/>
                  <w:tcBorders>
                    <w:tl2br w:val="nil"/>
                    <w:tr2bl w:val="nil"/>
                  </w:tcBorders>
                  <w:shd w:val="clear" w:color="auto" w:fill="auto"/>
                  <w:noWrap/>
                  <w:vAlign w:val="center"/>
                </w:tcPr>
                <w:p w14:paraId="39734BD9">
                  <w:pPr>
                    <w:pStyle w:val="62"/>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25℃</w:t>
                  </w:r>
                </w:p>
              </w:tc>
            </w:tr>
          </w:tbl>
          <w:p w14:paraId="35C222A0">
            <w:pPr>
              <w:rPr>
                <w:color w:val="auto"/>
                <w:highlight w:val="none"/>
              </w:rPr>
            </w:pPr>
          </w:p>
          <w:p w14:paraId="5026FB10">
            <w:pPr>
              <w:rPr>
                <w:color w:val="auto"/>
                <w:highlight w:val="none"/>
              </w:rPr>
            </w:pPr>
          </w:p>
          <w:p w14:paraId="03B07A54">
            <w:pPr>
              <w:rPr>
                <w:color w:val="auto"/>
                <w:highlight w:val="none"/>
              </w:rPr>
            </w:pPr>
          </w:p>
          <w:p w14:paraId="4A661EB2">
            <w:pPr>
              <w:rPr>
                <w:color w:val="auto"/>
                <w:highlight w:val="none"/>
              </w:rPr>
            </w:pPr>
          </w:p>
          <w:p w14:paraId="40C13D6A">
            <w:pPr>
              <w:rPr>
                <w:color w:val="auto"/>
                <w:highlight w:val="none"/>
              </w:rPr>
            </w:pPr>
          </w:p>
          <w:p w14:paraId="4AA908B6">
            <w:pPr>
              <w:rPr>
                <w:color w:val="auto"/>
                <w:highlight w:val="none"/>
              </w:rPr>
            </w:pPr>
          </w:p>
          <w:p w14:paraId="63934FE2">
            <w:pPr>
              <w:rPr>
                <w:color w:val="auto"/>
                <w:highlight w:val="none"/>
              </w:rPr>
            </w:pPr>
          </w:p>
          <w:p w14:paraId="08919B7F">
            <w:pPr>
              <w:rPr>
                <w:color w:val="auto"/>
                <w:highlight w:val="none"/>
              </w:rPr>
            </w:pPr>
          </w:p>
          <w:p w14:paraId="24A1667E">
            <w:pPr>
              <w:rPr>
                <w:color w:val="auto"/>
                <w:highlight w:val="none"/>
              </w:rPr>
            </w:pPr>
          </w:p>
          <w:p w14:paraId="7E98A936">
            <w:pPr>
              <w:rPr>
                <w:color w:val="auto"/>
                <w:highlight w:val="none"/>
              </w:rPr>
            </w:pPr>
          </w:p>
          <w:p w14:paraId="3AD71636">
            <w:pPr>
              <w:pStyle w:val="17"/>
              <w:rPr>
                <w:color w:val="auto"/>
                <w:highlight w:val="none"/>
              </w:rPr>
            </w:pPr>
          </w:p>
        </w:tc>
      </w:tr>
    </w:tbl>
    <w:p w14:paraId="601A1165">
      <w:pPr>
        <w:rPr>
          <w:color w:val="auto"/>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8106"/>
      </w:tblGrid>
      <w:tr w14:paraId="3B65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tcPr>
          <w:p w14:paraId="069CC9D3">
            <w:pPr>
              <w:rPr>
                <w:color w:val="auto"/>
                <w:highlight w:val="none"/>
              </w:rPr>
            </w:pPr>
          </w:p>
        </w:tc>
        <w:tc>
          <w:tcPr>
            <w:tcW w:w="8106" w:type="dxa"/>
            <w:noWrap/>
          </w:tcPr>
          <w:p w14:paraId="4C89AF24">
            <w:pPr>
              <w:pStyle w:val="49"/>
              <w:rPr>
                <w:color w:val="auto"/>
                <w:highlight w:val="none"/>
              </w:rPr>
            </w:pPr>
            <w:r>
              <w:rPr>
                <w:rFonts w:hint="eastAsia"/>
                <w:color w:val="auto"/>
                <w:highlight w:val="none"/>
              </w:rPr>
              <w:t>废气排放达标排放分析</w:t>
            </w:r>
          </w:p>
          <w:p w14:paraId="329F95E7">
            <w:pPr>
              <w:pStyle w:val="35"/>
              <w:numPr>
                <w:ilvl w:val="0"/>
                <w:numId w:val="48"/>
              </w:numPr>
              <w:rPr>
                <w:rFonts w:hint="default"/>
                <w:color w:val="auto"/>
                <w:highlight w:val="none"/>
              </w:rPr>
            </w:pPr>
            <w:r>
              <w:rPr>
                <w:color w:val="auto"/>
                <w:highlight w:val="none"/>
              </w:rPr>
              <w:t>有组织废气</w:t>
            </w:r>
          </w:p>
          <w:p w14:paraId="346FEF87">
            <w:pPr>
              <w:spacing w:line="360" w:lineRule="auto"/>
              <w:ind w:firstLine="480" w:firstLineChars="200"/>
              <w:jc w:val="left"/>
              <w:rPr>
                <w:rFonts w:hint="eastAsia" w:cs="Times New Roman"/>
                <w:color w:val="auto"/>
                <w:sz w:val="24"/>
                <w:highlight w:val="none"/>
                <w:lang w:eastAsia="zh-CN"/>
              </w:rPr>
            </w:pPr>
            <w:r>
              <w:rPr>
                <w:rFonts w:hint="eastAsia"/>
                <w:bCs/>
                <w:color w:val="auto"/>
                <w:sz w:val="24"/>
                <w:highlight w:val="none"/>
              </w:rPr>
              <w:t>本项目</w:t>
            </w:r>
            <w:r>
              <w:rPr>
                <w:rFonts w:hint="eastAsia"/>
                <w:bCs/>
                <w:color w:val="auto"/>
                <w:sz w:val="24"/>
                <w:highlight w:val="none"/>
                <w:lang w:eastAsia="zh-CN"/>
              </w:rPr>
              <w:t>：</w:t>
            </w:r>
            <w:r>
              <w:rPr>
                <w:rFonts w:hint="eastAsia"/>
                <w:bCs/>
                <w:color w:val="auto"/>
                <w:sz w:val="24"/>
                <w:highlight w:val="none"/>
              </w:rPr>
              <w:t>搅拌锅、注塑机</w:t>
            </w:r>
            <w:r>
              <w:rPr>
                <w:rFonts w:hint="eastAsia"/>
                <w:bCs/>
                <w:color w:val="auto"/>
                <w:sz w:val="24"/>
                <w:highlight w:val="none"/>
                <w:lang w:eastAsia="zh-CN"/>
              </w:rPr>
              <w:t>、喷码机</w:t>
            </w:r>
            <w:r>
              <w:rPr>
                <w:rFonts w:hint="eastAsia"/>
                <w:bCs/>
                <w:color w:val="auto"/>
                <w:sz w:val="24"/>
                <w:highlight w:val="none"/>
              </w:rPr>
              <w:t>上方设置半封闭集气罩，由封闭式管线引入布袋除尘器+二级活性炭进行除尘处理，半</w:t>
            </w:r>
            <w:r>
              <w:rPr>
                <w:rFonts w:hint="eastAsia"/>
                <w:color w:val="auto"/>
                <w:sz w:val="24"/>
                <w:highlight w:val="none"/>
              </w:rPr>
              <w:t>封闭集气</w:t>
            </w:r>
            <w:r>
              <w:rPr>
                <w:color w:val="auto"/>
                <w:sz w:val="24"/>
                <w:highlight w:val="none"/>
              </w:rPr>
              <w:t>罩捕集效率可达到9</w:t>
            </w:r>
            <w:r>
              <w:rPr>
                <w:rFonts w:hint="eastAsia"/>
                <w:color w:val="auto"/>
                <w:sz w:val="24"/>
                <w:highlight w:val="none"/>
              </w:rPr>
              <w:t>5</w:t>
            </w:r>
            <w:r>
              <w:rPr>
                <w:color w:val="auto"/>
                <w:sz w:val="24"/>
                <w:highlight w:val="none"/>
              </w:rPr>
              <w:t>%，布袋除尘器除尘效率为</w:t>
            </w:r>
            <w:r>
              <w:rPr>
                <w:rFonts w:hint="eastAsia"/>
                <w:color w:val="auto"/>
                <w:sz w:val="24"/>
                <w:highlight w:val="none"/>
              </w:rPr>
              <w:t>99</w:t>
            </w:r>
            <w:r>
              <w:rPr>
                <w:color w:val="auto"/>
                <w:sz w:val="24"/>
                <w:highlight w:val="none"/>
              </w:rPr>
              <w:t>%，</w:t>
            </w:r>
            <w:r>
              <w:rPr>
                <w:rFonts w:hint="eastAsia"/>
                <w:bCs/>
                <w:color w:val="auto"/>
                <w:sz w:val="24"/>
                <w:highlight w:val="none"/>
              </w:rPr>
              <w:t>二级活性炭</w:t>
            </w:r>
            <w:r>
              <w:rPr>
                <w:color w:val="auto"/>
                <w:sz w:val="24"/>
                <w:highlight w:val="none"/>
              </w:rPr>
              <w:t>除尘效率为</w:t>
            </w:r>
            <w:r>
              <w:rPr>
                <w:rFonts w:hint="eastAsia"/>
                <w:color w:val="auto"/>
                <w:sz w:val="24"/>
                <w:highlight w:val="none"/>
                <w:lang w:val="en-US" w:eastAsia="zh-CN"/>
              </w:rPr>
              <w:t>80</w:t>
            </w:r>
            <w:r>
              <w:rPr>
                <w:rFonts w:hint="eastAsia"/>
                <w:color w:val="auto"/>
                <w:sz w:val="24"/>
                <w:highlight w:val="none"/>
              </w:rPr>
              <w:t>%，</w:t>
            </w:r>
            <w:r>
              <w:rPr>
                <w:color w:val="auto"/>
                <w:sz w:val="24"/>
                <w:highlight w:val="none"/>
              </w:rPr>
              <w:t>除尘器风量为</w:t>
            </w:r>
            <w:r>
              <w:rPr>
                <w:rFonts w:hint="eastAsia"/>
                <w:color w:val="auto"/>
                <w:sz w:val="24"/>
                <w:highlight w:val="none"/>
              </w:rPr>
              <w:t>20000</w:t>
            </w:r>
            <w:r>
              <w:rPr>
                <w:color w:val="auto"/>
                <w:sz w:val="24"/>
                <w:highlight w:val="none"/>
              </w:rPr>
              <w:t>m</w:t>
            </w:r>
            <w:r>
              <w:rPr>
                <w:color w:val="auto"/>
                <w:sz w:val="24"/>
                <w:highlight w:val="none"/>
                <w:vertAlign w:val="superscript"/>
              </w:rPr>
              <w:t>3</w:t>
            </w:r>
            <w:r>
              <w:rPr>
                <w:color w:val="auto"/>
                <w:sz w:val="24"/>
                <w:highlight w:val="none"/>
              </w:rPr>
              <w:t>/h，处理后的废气经</w:t>
            </w:r>
            <w:r>
              <w:rPr>
                <w:rFonts w:hint="eastAsia"/>
                <w:color w:val="auto"/>
                <w:sz w:val="24"/>
                <w:highlight w:val="none"/>
                <w:lang w:val="en-US" w:eastAsia="zh-CN"/>
              </w:rPr>
              <w:t>15</w:t>
            </w:r>
            <w:r>
              <w:rPr>
                <w:rFonts w:hint="eastAsia"/>
                <w:color w:val="auto"/>
                <w:sz w:val="24"/>
                <w:highlight w:val="none"/>
              </w:rPr>
              <w:t>m</w:t>
            </w:r>
            <w:r>
              <w:rPr>
                <w:color w:val="auto"/>
                <w:sz w:val="24"/>
                <w:highlight w:val="none"/>
              </w:rPr>
              <w:t>高排气筒</w:t>
            </w:r>
            <w:r>
              <w:rPr>
                <w:rFonts w:hint="eastAsia"/>
                <w:color w:val="auto"/>
                <w:sz w:val="24"/>
                <w:highlight w:val="none"/>
              </w:rPr>
              <w:t>（DA00</w:t>
            </w:r>
            <w:r>
              <w:rPr>
                <w:rFonts w:hint="eastAsia"/>
                <w:color w:val="auto"/>
                <w:sz w:val="24"/>
                <w:highlight w:val="none"/>
                <w:lang w:val="en-US" w:eastAsia="zh-CN"/>
              </w:rPr>
              <w:t>1</w:t>
            </w:r>
            <w:r>
              <w:rPr>
                <w:rFonts w:hint="eastAsia"/>
                <w:color w:val="auto"/>
                <w:sz w:val="24"/>
                <w:highlight w:val="none"/>
              </w:rPr>
              <w:t>）</w:t>
            </w:r>
            <w:r>
              <w:rPr>
                <w:color w:val="auto"/>
                <w:sz w:val="24"/>
                <w:highlight w:val="none"/>
              </w:rPr>
              <w:t>排放。</w:t>
            </w:r>
            <w:r>
              <w:rPr>
                <w:rFonts w:hint="eastAsia"/>
                <w:color w:val="auto"/>
                <w:sz w:val="24"/>
                <w:highlight w:val="none"/>
              </w:rPr>
              <w:t>则有组织颗粒物排放量为</w:t>
            </w:r>
            <w:r>
              <w:rPr>
                <w:rFonts w:hint="eastAsia"/>
                <w:color w:val="auto"/>
                <w:sz w:val="24"/>
                <w:highlight w:val="none"/>
                <w:lang w:val="en-US" w:eastAsia="zh-CN"/>
              </w:rPr>
              <w:t>0.51</w:t>
            </w:r>
            <w:r>
              <w:rPr>
                <w:rFonts w:hint="eastAsia"/>
                <w:color w:val="auto"/>
                <w:sz w:val="24"/>
                <w:highlight w:val="none"/>
              </w:rPr>
              <w:t>t/a，即</w:t>
            </w:r>
            <w:r>
              <w:rPr>
                <w:rFonts w:hint="eastAsia"/>
                <w:color w:val="auto"/>
                <w:sz w:val="24"/>
                <w:highlight w:val="none"/>
                <w:lang w:val="en-US" w:eastAsia="zh-CN"/>
              </w:rPr>
              <w:t>0.071</w:t>
            </w:r>
            <w:r>
              <w:rPr>
                <w:rFonts w:hint="eastAsia"/>
                <w:color w:val="auto"/>
                <w:sz w:val="24"/>
                <w:highlight w:val="none"/>
              </w:rPr>
              <w:t>kg/h，排放浓度为</w:t>
            </w:r>
            <w:r>
              <w:rPr>
                <w:rFonts w:hint="eastAsia"/>
                <w:color w:val="auto"/>
                <w:sz w:val="24"/>
                <w:highlight w:val="none"/>
                <w:lang w:val="en-US" w:eastAsia="zh-CN"/>
              </w:rPr>
              <w:t>3.56</w:t>
            </w:r>
            <w:r>
              <w:rPr>
                <w:color w:val="auto"/>
                <w:sz w:val="24"/>
                <w:highlight w:val="none"/>
              </w:rPr>
              <w:t>mg/m</w:t>
            </w:r>
            <w:r>
              <w:rPr>
                <w:color w:val="auto"/>
                <w:sz w:val="24"/>
                <w:highlight w:val="none"/>
                <w:vertAlign w:val="superscript"/>
              </w:rPr>
              <w:t>3</w:t>
            </w:r>
            <w:r>
              <w:rPr>
                <w:rFonts w:hint="eastAsia"/>
                <w:color w:val="auto"/>
                <w:sz w:val="24"/>
                <w:highlight w:val="none"/>
              </w:rPr>
              <w:t>，</w:t>
            </w:r>
            <w:r>
              <w:rPr>
                <w:rFonts w:hint="eastAsia"/>
                <w:smallCaps/>
                <w:color w:val="auto"/>
                <w:sz w:val="24"/>
                <w:highlight w:val="none"/>
              </w:rPr>
              <w:t>NMHC</w:t>
            </w:r>
            <w:r>
              <w:rPr>
                <w:rFonts w:hint="eastAsia"/>
                <w:color w:val="auto"/>
                <w:sz w:val="24"/>
                <w:highlight w:val="none"/>
              </w:rPr>
              <w:t>排放量为</w:t>
            </w:r>
            <w:r>
              <w:rPr>
                <w:rFonts w:hint="eastAsia"/>
                <w:color w:val="auto"/>
                <w:sz w:val="24"/>
                <w:highlight w:val="none"/>
                <w:lang w:val="en-US" w:eastAsia="zh-CN"/>
              </w:rPr>
              <w:t>2.57</w:t>
            </w:r>
            <w:r>
              <w:rPr>
                <w:rFonts w:hint="eastAsia"/>
                <w:color w:val="auto"/>
                <w:sz w:val="24"/>
                <w:highlight w:val="none"/>
              </w:rPr>
              <w:t>t/a，即</w:t>
            </w:r>
            <w:r>
              <w:rPr>
                <w:rFonts w:hint="eastAsia"/>
                <w:color w:val="auto"/>
                <w:sz w:val="24"/>
                <w:highlight w:val="none"/>
                <w:lang w:val="en-US" w:eastAsia="zh-CN"/>
              </w:rPr>
              <w:t>0.36</w:t>
            </w:r>
            <w:r>
              <w:rPr>
                <w:rFonts w:hint="eastAsia"/>
                <w:color w:val="auto"/>
                <w:sz w:val="24"/>
                <w:highlight w:val="none"/>
              </w:rPr>
              <w:t>kg/h，排放浓度为</w:t>
            </w:r>
            <w:r>
              <w:rPr>
                <w:rFonts w:hint="eastAsia"/>
                <w:color w:val="auto"/>
                <w:sz w:val="24"/>
                <w:highlight w:val="none"/>
                <w:lang w:val="en-US" w:eastAsia="zh-CN"/>
              </w:rPr>
              <w:t>17.82</w:t>
            </w:r>
            <w:r>
              <w:rPr>
                <w:color w:val="auto"/>
                <w:sz w:val="24"/>
                <w:highlight w:val="none"/>
              </w:rPr>
              <w:t>mg/m</w:t>
            </w:r>
            <w:r>
              <w:rPr>
                <w:color w:val="auto"/>
                <w:sz w:val="24"/>
                <w:highlight w:val="none"/>
                <w:vertAlign w:val="superscript"/>
              </w:rPr>
              <w:t>3</w:t>
            </w:r>
            <w:r>
              <w:rPr>
                <w:rFonts w:hint="eastAsia"/>
                <w:color w:val="auto"/>
                <w:sz w:val="24"/>
                <w:highlight w:val="none"/>
              </w:rPr>
              <w:t>，</w:t>
            </w:r>
            <w:r>
              <w:rPr>
                <w:rFonts w:hint="eastAsia"/>
                <w:smallCaps/>
                <w:color w:val="auto"/>
                <w:sz w:val="24"/>
                <w:highlight w:val="none"/>
                <w:lang w:eastAsia="zh-CN"/>
              </w:rPr>
              <w:t>氯化氢</w:t>
            </w:r>
            <w:r>
              <w:rPr>
                <w:rFonts w:hint="eastAsia"/>
                <w:color w:val="auto"/>
                <w:sz w:val="24"/>
                <w:highlight w:val="none"/>
              </w:rPr>
              <w:t>排放量为</w:t>
            </w:r>
            <w:r>
              <w:rPr>
                <w:rFonts w:hint="eastAsia"/>
                <w:color w:val="auto"/>
                <w:sz w:val="24"/>
                <w:highlight w:val="none"/>
                <w:lang w:val="en-US" w:eastAsia="zh-CN"/>
              </w:rPr>
              <w:t>0.00086</w:t>
            </w:r>
            <w:r>
              <w:rPr>
                <w:rFonts w:hint="eastAsia"/>
                <w:color w:val="auto"/>
                <w:sz w:val="24"/>
                <w:highlight w:val="none"/>
              </w:rPr>
              <w:t>t/a，即</w:t>
            </w:r>
            <w:r>
              <w:rPr>
                <w:rFonts w:hint="eastAsia"/>
                <w:color w:val="auto"/>
                <w:sz w:val="24"/>
                <w:highlight w:val="none"/>
                <w:lang w:val="en-US" w:eastAsia="zh-CN"/>
              </w:rPr>
              <w:t>0.00012</w:t>
            </w:r>
            <w:r>
              <w:rPr>
                <w:rFonts w:hint="eastAsia"/>
                <w:color w:val="auto"/>
                <w:sz w:val="24"/>
                <w:highlight w:val="none"/>
              </w:rPr>
              <w:t>kg/h，排放浓度为</w:t>
            </w:r>
            <w:r>
              <w:rPr>
                <w:rFonts w:hint="eastAsia"/>
                <w:color w:val="auto"/>
                <w:sz w:val="24"/>
                <w:highlight w:val="none"/>
                <w:lang w:val="en-US" w:eastAsia="zh-CN"/>
              </w:rPr>
              <w:t>0.0059</w:t>
            </w:r>
            <w:r>
              <w:rPr>
                <w:color w:val="auto"/>
                <w:sz w:val="24"/>
                <w:highlight w:val="none"/>
              </w:rPr>
              <w:t>mg/m</w:t>
            </w:r>
            <w:r>
              <w:rPr>
                <w:color w:val="auto"/>
                <w:sz w:val="24"/>
                <w:highlight w:val="none"/>
                <w:vertAlign w:val="superscript"/>
              </w:rPr>
              <w:t>3</w:t>
            </w:r>
            <w:r>
              <w:rPr>
                <w:rFonts w:hint="eastAsia"/>
                <w:color w:val="auto"/>
                <w:sz w:val="24"/>
                <w:highlight w:val="none"/>
              </w:rPr>
              <w:t>，</w:t>
            </w:r>
            <w:r>
              <w:rPr>
                <w:rFonts w:hint="eastAsia" w:cs="Times New Roman"/>
                <w:bCs/>
                <w:color w:val="auto"/>
                <w:sz w:val="24"/>
                <w:szCs w:val="24"/>
                <w:highlight w:val="none"/>
                <w:lang w:eastAsia="zh-CN"/>
              </w:rPr>
              <w:t>根据</w:t>
            </w:r>
            <w:r>
              <w:rPr>
                <w:rFonts w:ascii="Times New Roman" w:hAnsi="Times New Roman" w:cs="Times New Roman"/>
                <w:color w:val="auto"/>
                <w:sz w:val="24"/>
                <w:highlight w:val="none"/>
              </w:rPr>
              <w:t>《大气污染物综合排放标准》（GB16297-1996）</w:t>
            </w:r>
            <w:r>
              <w:rPr>
                <w:rFonts w:hint="eastAsia" w:cs="Times New Roman"/>
                <w:color w:val="auto"/>
                <w:sz w:val="24"/>
                <w:highlight w:val="none"/>
                <w:lang w:eastAsia="zh-CN"/>
              </w:rPr>
              <w:t>中，</w:t>
            </w:r>
            <w:r>
              <w:rPr>
                <w:rFonts w:hint="default" w:ascii="Times New Roman" w:hAnsi="Times New Roman" w:eastAsia="宋体" w:cs="Times New Roman"/>
                <w:color w:val="auto"/>
                <w:sz w:val="24"/>
                <w:szCs w:val="24"/>
                <w:highlight w:val="none"/>
                <w:lang w:val="en-US" w:eastAsia="zh-CN"/>
              </w:rPr>
              <w:t>排气筒高度应高出周围200m半径范围内的建筑5m以上</w:t>
            </w:r>
            <w:r>
              <w:rPr>
                <w:rFonts w:hint="default" w:ascii="Times New Roman" w:hAnsi="Times New Roman" w:cs="Times New Roman"/>
                <w:color w:val="auto"/>
                <w:sz w:val="24"/>
                <w:szCs w:val="24"/>
                <w:highlight w:val="none"/>
                <w:lang w:val="en-US" w:eastAsia="zh-CN"/>
              </w:rPr>
              <w:t>，本项目周围200m范围内</w:t>
            </w:r>
            <w:r>
              <w:rPr>
                <w:rFonts w:hint="eastAsia" w:cs="Times New Roman"/>
                <w:color w:val="auto"/>
                <w:sz w:val="24"/>
                <w:szCs w:val="24"/>
                <w:highlight w:val="none"/>
                <w:lang w:val="en-US" w:eastAsia="zh-CN"/>
              </w:rPr>
              <w:t>最高建筑物高度为10m，因此，该项目设置排气筒高度为15m，满足</w:t>
            </w:r>
            <w:r>
              <w:rPr>
                <w:rFonts w:ascii="Times New Roman" w:hAnsi="Times New Roman" w:cs="Times New Roman"/>
                <w:color w:val="auto"/>
                <w:sz w:val="24"/>
                <w:highlight w:val="none"/>
              </w:rPr>
              <w:t>《大气污染物综合排放标准》（GB16297-1996）</w:t>
            </w:r>
            <w:r>
              <w:rPr>
                <w:rFonts w:hint="eastAsia" w:cs="Times New Roman"/>
                <w:color w:val="auto"/>
                <w:sz w:val="24"/>
                <w:highlight w:val="none"/>
                <w:lang w:eastAsia="zh-CN"/>
              </w:rPr>
              <w:t>中标准要求。</w:t>
            </w:r>
          </w:p>
          <w:p w14:paraId="6B699540">
            <w:pPr>
              <w:spacing w:line="360" w:lineRule="auto"/>
              <w:ind w:firstLine="480" w:firstLineChars="200"/>
              <w:jc w:val="left"/>
              <w:rPr>
                <w:rFonts w:hint="eastAsia" w:ascii="Times New Roman" w:hAnsi="Times New Roman" w:eastAsia="宋体" w:cs="Times New Roman"/>
                <w:bCs/>
                <w:color w:val="auto"/>
                <w:sz w:val="24"/>
                <w:szCs w:val="24"/>
                <w:highlight w:val="none"/>
                <w:lang w:eastAsia="zh-CN"/>
              </w:rPr>
            </w:pPr>
            <w:r>
              <w:rPr>
                <w:rFonts w:hint="eastAsia" w:cs="Times New Roman"/>
                <w:color w:val="auto"/>
                <w:sz w:val="24"/>
                <w:highlight w:val="none"/>
                <w:lang w:eastAsia="zh-CN"/>
              </w:rPr>
              <w:t>现有项目：PPR、PE管材管件投料工序、注塑及冷却定型、喷码工序进行“以新带老”整改，</w:t>
            </w:r>
            <w:r>
              <w:rPr>
                <w:rFonts w:hint="eastAsia"/>
                <w:bCs/>
                <w:color w:val="auto"/>
                <w:sz w:val="24"/>
                <w:highlight w:val="none"/>
              </w:rPr>
              <w:t>搅拌锅、注塑机</w:t>
            </w:r>
            <w:r>
              <w:rPr>
                <w:rFonts w:hint="eastAsia"/>
                <w:bCs/>
                <w:color w:val="auto"/>
                <w:sz w:val="24"/>
                <w:highlight w:val="none"/>
                <w:lang w:eastAsia="zh-CN"/>
              </w:rPr>
              <w:t>、喷码机</w:t>
            </w:r>
            <w:r>
              <w:rPr>
                <w:rFonts w:hint="eastAsia"/>
                <w:bCs/>
                <w:color w:val="auto"/>
                <w:sz w:val="24"/>
                <w:highlight w:val="none"/>
              </w:rPr>
              <w:t>上方设置半封闭集气罩，由封闭式管线引入布袋除尘器+二级活性炭进行除尘处理，半</w:t>
            </w:r>
            <w:r>
              <w:rPr>
                <w:rFonts w:hint="eastAsia"/>
                <w:color w:val="auto"/>
                <w:sz w:val="24"/>
                <w:highlight w:val="none"/>
              </w:rPr>
              <w:t>封闭集气</w:t>
            </w:r>
            <w:r>
              <w:rPr>
                <w:color w:val="auto"/>
                <w:sz w:val="24"/>
                <w:highlight w:val="none"/>
              </w:rPr>
              <w:t>罩捕集效率可达到9</w:t>
            </w:r>
            <w:r>
              <w:rPr>
                <w:rFonts w:hint="eastAsia"/>
                <w:color w:val="auto"/>
                <w:sz w:val="24"/>
                <w:highlight w:val="none"/>
              </w:rPr>
              <w:t>5</w:t>
            </w:r>
            <w:r>
              <w:rPr>
                <w:color w:val="auto"/>
                <w:sz w:val="24"/>
                <w:highlight w:val="none"/>
              </w:rPr>
              <w:t>%，布袋除尘器除尘效率为</w:t>
            </w:r>
            <w:r>
              <w:rPr>
                <w:rFonts w:hint="eastAsia"/>
                <w:color w:val="auto"/>
                <w:sz w:val="24"/>
                <w:highlight w:val="none"/>
              </w:rPr>
              <w:t>99</w:t>
            </w:r>
            <w:r>
              <w:rPr>
                <w:color w:val="auto"/>
                <w:sz w:val="24"/>
                <w:highlight w:val="none"/>
              </w:rPr>
              <w:t>%，</w:t>
            </w:r>
            <w:r>
              <w:rPr>
                <w:rFonts w:hint="eastAsia"/>
                <w:bCs/>
                <w:color w:val="auto"/>
                <w:sz w:val="24"/>
                <w:highlight w:val="none"/>
              </w:rPr>
              <w:t>二级活性炭</w:t>
            </w:r>
            <w:r>
              <w:rPr>
                <w:color w:val="auto"/>
                <w:sz w:val="24"/>
                <w:highlight w:val="none"/>
              </w:rPr>
              <w:t>除尘效率为</w:t>
            </w:r>
            <w:r>
              <w:rPr>
                <w:rFonts w:hint="eastAsia"/>
                <w:color w:val="auto"/>
                <w:sz w:val="24"/>
                <w:highlight w:val="none"/>
                <w:lang w:val="en-US" w:eastAsia="zh-CN"/>
              </w:rPr>
              <w:t>80</w:t>
            </w:r>
            <w:r>
              <w:rPr>
                <w:rFonts w:hint="eastAsia"/>
                <w:color w:val="auto"/>
                <w:sz w:val="24"/>
                <w:highlight w:val="none"/>
              </w:rPr>
              <w:t>%，</w:t>
            </w:r>
            <w:r>
              <w:rPr>
                <w:color w:val="auto"/>
                <w:sz w:val="24"/>
                <w:highlight w:val="none"/>
              </w:rPr>
              <w:t>除尘器风量为</w:t>
            </w:r>
            <w:r>
              <w:rPr>
                <w:rFonts w:hint="eastAsia"/>
                <w:color w:val="auto"/>
                <w:sz w:val="24"/>
                <w:highlight w:val="none"/>
                <w:lang w:val="en-US" w:eastAsia="zh-CN"/>
              </w:rPr>
              <w:t>8</w:t>
            </w:r>
            <w:r>
              <w:rPr>
                <w:rFonts w:hint="eastAsia"/>
                <w:color w:val="auto"/>
                <w:sz w:val="24"/>
                <w:highlight w:val="none"/>
              </w:rPr>
              <w:t>0000</w:t>
            </w:r>
            <w:r>
              <w:rPr>
                <w:color w:val="auto"/>
                <w:sz w:val="24"/>
                <w:highlight w:val="none"/>
              </w:rPr>
              <w:t>m</w:t>
            </w:r>
            <w:r>
              <w:rPr>
                <w:color w:val="auto"/>
                <w:sz w:val="24"/>
                <w:highlight w:val="none"/>
                <w:vertAlign w:val="superscript"/>
              </w:rPr>
              <w:t>3</w:t>
            </w:r>
            <w:r>
              <w:rPr>
                <w:color w:val="auto"/>
                <w:sz w:val="24"/>
                <w:highlight w:val="none"/>
              </w:rPr>
              <w:t>/h，处理后的废气经</w:t>
            </w:r>
            <w:r>
              <w:rPr>
                <w:rFonts w:hint="eastAsia"/>
                <w:color w:val="auto"/>
                <w:sz w:val="24"/>
                <w:highlight w:val="none"/>
                <w:lang w:val="en-US" w:eastAsia="zh-CN"/>
              </w:rPr>
              <w:t>15</w:t>
            </w:r>
            <w:r>
              <w:rPr>
                <w:rFonts w:hint="eastAsia"/>
                <w:color w:val="auto"/>
                <w:sz w:val="24"/>
                <w:highlight w:val="none"/>
              </w:rPr>
              <w:t>m</w:t>
            </w:r>
            <w:r>
              <w:rPr>
                <w:color w:val="auto"/>
                <w:sz w:val="24"/>
                <w:highlight w:val="none"/>
              </w:rPr>
              <w:t>高排气筒</w:t>
            </w:r>
            <w:r>
              <w:rPr>
                <w:rFonts w:hint="eastAsia"/>
                <w:color w:val="auto"/>
                <w:sz w:val="24"/>
                <w:highlight w:val="none"/>
              </w:rPr>
              <w:t>（DA00</w:t>
            </w:r>
            <w:r>
              <w:rPr>
                <w:rFonts w:hint="eastAsia"/>
                <w:color w:val="auto"/>
                <w:sz w:val="24"/>
                <w:highlight w:val="none"/>
                <w:lang w:val="en-US" w:eastAsia="zh-CN"/>
              </w:rPr>
              <w:t>2</w:t>
            </w:r>
            <w:r>
              <w:rPr>
                <w:rFonts w:hint="eastAsia"/>
                <w:color w:val="auto"/>
                <w:sz w:val="24"/>
                <w:highlight w:val="none"/>
              </w:rPr>
              <w:t>）</w:t>
            </w:r>
            <w:r>
              <w:rPr>
                <w:color w:val="auto"/>
                <w:sz w:val="24"/>
                <w:highlight w:val="none"/>
              </w:rPr>
              <w:t>排放。</w:t>
            </w:r>
            <w:r>
              <w:rPr>
                <w:rFonts w:hint="eastAsia"/>
                <w:color w:val="auto"/>
                <w:sz w:val="24"/>
                <w:highlight w:val="none"/>
              </w:rPr>
              <w:t>则有组织颗粒物排放量为</w:t>
            </w:r>
            <w:r>
              <w:rPr>
                <w:rFonts w:hint="eastAsia"/>
                <w:color w:val="auto"/>
                <w:sz w:val="24"/>
                <w:highlight w:val="none"/>
                <w:lang w:val="en-US" w:eastAsia="zh-CN"/>
              </w:rPr>
              <w:t>0.57</w:t>
            </w:r>
            <w:r>
              <w:rPr>
                <w:rFonts w:hint="eastAsia"/>
                <w:color w:val="auto"/>
                <w:sz w:val="24"/>
                <w:highlight w:val="none"/>
              </w:rPr>
              <w:t>t/a，即</w:t>
            </w:r>
            <w:r>
              <w:rPr>
                <w:rFonts w:hint="eastAsia"/>
                <w:color w:val="auto"/>
                <w:sz w:val="24"/>
                <w:highlight w:val="none"/>
                <w:lang w:val="en-US" w:eastAsia="zh-CN"/>
              </w:rPr>
              <w:t>0.079</w:t>
            </w:r>
            <w:r>
              <w:rPr>
                <w:rFonts w:hint="eastAsia"/>
                <w:color w:val="auto"/>
                <w:sz w:val="24"/>
                <w:highlight w:val="none"/>
              </w:rPr>
              <w:t>kg/h，排放浓度为</w:t>
            </w:r>
            <w:r>
              <w:rPr>
                <w:rFonts w:hint="eastAsia"/>
                <w:color w:val="auto"/>
                <w:sz w:val="24"/>
                <w:highlight w:val="none"/>
                <w:lang w:val="en-US" w:eastAsia="zh-CN"/>
              </w:rPr>
              <w:t>0.99</w:t>
            </w:r>
            <w:r>
              <w:rPr>
                <w:color w:val="auto"/>
                <w:sz w:val="24"/>
                <w:highlight w:val="none"/>
              </w:rPr>
              <w:t>mg/m</w:t>
            </w:r>
            <w:r>
              <w:rPr>
                <w:color w:val="auto"/>
                <w:sz w:val="24"/>
                <w:highlight w:val="none"/>
                <w:vertAlign w:val="superscript"/>
              </w:rPr>
              <w:t>3</w:t>
            </w:r>
            <w:r>
              <w:rPr>
                <w:rFonts w:hint="eastAsia"/>
                <w:color w:val="auto"/>
                <w:sz w:val="24"/>
                <w:highlight w:val="none"/>
              </w:rPr>
              <w:t>，</w:t>
            </w:r>
            <w:r>
              <w:rPr>
                <w:rFonts w:hint="eastAsia"/>
                <w:smallCaps/>
                <w:color w:val="auto"/>
                <w:sz w:val="24"/>
                <w:highlight w:val="none"/>
              </w:rPr>
              <w:t>NMHC</w:t>
            </w:r>
            <w:r>
              <w:rPr>
                <w:rFonts w:hint="eastAsia"/>
                <w:color w:val="auto"/>
                <w:sz w:val="24"/>
                <w:highlight w:val="none"/>
              </w:rPr>
              <w:t>排放量为</w:t>
            </w:r>
            <w:r>
              <w:rPr>
                <w:rFonts w:hint="eastAsia"/>
                <w:color w:val="auto"/>
                <w:sz w:val="24"/>
                <w:highlight w:val="none"/>
                <w:lang w:val="en-US" w:eastAsia="zh-CN"/>
              </w:rPr>
              <w:t>2.86</w:t>
            </w:r>
            <w:r>
              <w:rPr>
                <w:rFonts w:hint="eastAsia"/>
                <w:color w:val="auto"/>
                <w:sz w:val="24"/>
                <w:highlight w:val="none"/>
              </w:rPr>
              <w:t>t/a，即</w:t>
            </w:r>
            <w:r>
              <w:rPr>
                <w:rFonts w:hint="eastAsia"/>
                <w:color w:val="auto"/>
                <w:sz w:val="24"/>
                <w:highlight w:val="none"/>
                <w:lang w:val="en-US" w:eastAsia="zh-CN"/>
              </w:rPr>
              <w:t>0.40</w:t>
            </w:r>
            <w:r>
              <w:rPr>
                <w:rFonts w:hint="eastAsia"/>
                <w:color w:val="auto"/>
                <w:sz w:val="24"/>
                <w:highlight w:val="none"/>
              </w:rPr>
              <w:t>kg/h，排放浓度为</w:t>
            </w:r>
            <w:r>
              <w:rPr>
                <w:rFonts w:hint="eastAsia"/>
                <w:color w:val="auto"/>
                <w:sz w:val="24"/>
                <w:highlight w:val="none"/>
                <w:lang w:val="en-US" w:eastAsia="zh-CN"/>
              </w:rPr>
              <w:t>4.96</w:t>
            </w:r>
            <w:r>
              <w:rPr>
                <w:color w:val="auto"/>
                <w:sz w:val="24"/>
                <w:highlight w:val="none"/>
              </w:rPr>
              <w:t>mg/m</w:t>
            </w:r>
            <w:r>
              <w:rPr>
                <w:color w:val="auto"/>
                <w:sz w:val="24"/>
                <w:highlight w:val="none"/>
                <w:vertAlign w:val="superscript"/>
              </w:rPr>
              <w:t>3</w:t>
            </w:r>
            <w:r>
              <w:rPr>
                <w:rFonts w:hint="eastAsia"/>
                <w:color w:val="auto"/>
                <w:sz w:val="24"/>
                <w:highlight w:val="none"/>
              </w:rPr>
              <w:t>，</w:t>
            </w:r>
            <w:r>
              <w:rPr>
                <w:rFonts w:hint="eastAsia"/>
                <w:smallCaps/>
                <w:color w:val="auto"/>
                <w:sz w:val="24"/>
                <w:highlight w:val="none"/>
                <w:lang w:eastAsia="zh-CN"/>
              </w:rPr>
              <w:t>废气排放满足</w:t>
            </w:r>
            <w:r>
              <w:rPr>
                <w:rFonts w:hint="eastAsia" w:ascii="Times New Roman" w:hAnsi="Times New Roman" w:cs="Times New Roman"/>
                <w:color w:val="auto"/>
                <w:sz w:val="24"/>
                <w:highlight w:val="none"/>
              </w:rPr>
              <w:t>《合成树脂工业污染物排放标准》（GB31572-2015）</w:t>
            </w:r>
            <w:r>
              <w:rPr>
                <w:rFonts w:hint="eastAsia" w:cs="Times New Roman"/>
                <w:color w:val="auto"/>
                <w:sz w:val="24"/>
                <w:highlight w:val="none"/>
                <w:lang w:eastAsia="zh-CN"/>
              </w:rPr>
              <w:t>表</w:t>
            </w:r>
            <w:r>
              <w:rPr>
                <w:rFonts w:hint="eastAsia" w:cs="Times New Roman"/>
                <w:color w:val="auto"/>
                <w:sz w:val="24"/>
                <w:highlight w:val="none"/>
                <w:lang w:val="en-US" w:eastAsia="zh-CN"/>
              </w:rPr>
              <w:t>5标准要求。根据</w:t>
            </w:r>
            <w:r>
              <w:rPr>
                <w:rFonts w:hint="eastAsia" w:ascii="Times New Roman" w:hAnsi="Times New Roman" w:cs="Times New Roman"/>
                <w:color w:val="auto"/>
                <w:sz w:val="24"/>
                <w:highlight w:val="none"/>
              </w:rPr>
              <w:t>《合成树脂工业污染物排放标准》（GB31572-2015）</w:t>
            </w:r>
            <w:r>
              <w:rPr>
                <w:rFonts w:hint="eastAsia" w:cs="Times New Roman"/>
                <w:color w:val="auto"/>
                <w:sz w:val="24"/>
                <w:highlight w:val="none"/>
                <w:lang w:eastAsia="zh-CN"/>
              </w:rPr>
              <w:t>要求：</w:t>
            </w:r>
            <w:r>
              <w:rPr>
                <w:rFonts w:hint="eastAsia" w:cs="Times New Roman"/>
                <w:color w:val="auto"/>
                <w:sz w:val="24"/>
                <w:highlight w:val="none"/>
                <w:lang w:val="en-US" w:eastAsia="zh-CN"/>
              </w:rPr>
              <w:t>排气筒高度应按环境影响评价要求确定，且至少不低于15m</w:t>
            </w:r>
            <w:r>
              <w:rPr>
                <w:rFonts w:hint="default" w:ascii="Times New Roman" w:hAnsi="Times New Roman" w:eastAsia="宋体" w:cs="Times New Roman"/>
                <w:color w:val="auto"/>
                <w:sz w:val="24"/>
                <w:szCs w:val="24"/>
                <w:highlight w:val="none"/>
                <w:lang w:val="en-US" w:eastAsia="zh-CN"/>
              </w:rPr>
              <w:t>排气筒高度</w:t>
            </w:r>
            <w:r>
              <w:rPr>
                <w:rFonts w:hint="eastAsia" w:cs="Times New Roman"/>
                <w:color w:val="auto"/>
                <w:sz w:val="24"/>
                <w:szCs w:val="24"/>
                <w:highlight w:val="none"/>
                <w:lang w:val="en-US" w:eastAsia="zh-CN"/>
              </w:rPr>
              <w:t>。现有项目设置排气筒高度为15m，满足</w:t>
            </w:r>
            <w:r>
              <w:rPr>
                <w:rFonts w:hint="eastAsia" w:ascii="Times New Roman" w:hAnsi="Times New Roman" w:cs="Times New Roman"/>
                <w:color w:val="auto"/>
                <w:sz w:val="24"/>
                <w:highlight w:val="none"/>
              </w:rPr>
              <w:t>《合成树脂工业污染物排放标准》（GB31572-2015）要求</w:t>
            </w:r>
            <w:r>
              <w:rPr>
                <w:rFonts w:hint="eastAsia" w:cs="Times New Roman"/>
                <w:color w:val="auto"/>
                <w:sz w:val="24"/>
                <w:highlight w:val="none"/>
                <w:lang w:eastAsia="zh-CN"/>
              </w:rPr>
              <w:t>。</w:t>
            </w:r>
          </w:p>
          <w:p w14:paraId="75408CEF">
            <w:pPr>
              <w:pStyle w:val="35"/>
              <w:numPr>
                <w:ilvl w:val="0"/>
                <w:numId w:val="38"/>
              </w:numPr>
              <w:rPr>
                <w:rFonts w:hint="default"/>
                <w:color w:val="auto"/>
                <w:highlight w:val="none"/>
              </w:rPr>
            </w:pPr>
            <w:r>
              <w:rPr>
                <w:color w:val="auto"/>
                <w:highlight w:val="none"/>
              </w:rPr>
              <w:t>无组织废气</w:t>
            </w:r>
          </w:p>
          <w:p w14:paraId="28775F42">
            <w:pPr>
              <w:pStyle w:val="49"/>
              <w:numPr>
                <w:ilvl w:val="0"/>
                <w:numId w:val="0"/>
              </w:numPr>
              <w:spacing w:line="360" w:lineRule="auto"/>
              <w:ind w:firstLine="480" w:firstLineChars="200"/>
              <w:rPr>
                <w:b w:val="0"/>
                <w:bCs/>
                <w:color w:val="auto"/>
                <w:highlight w:val="none"/>
              </w:rPr>
            </w:pPr>
            <w:r>
              <w:rPr>
                <w:rFonts w:hint="eastAsia"/>
                <w:b w:val="0"/>
                <w:bCs/>
                <w:color w:val="auto"/>
                <w:szCs w:val="24"/>
                <w:highlight w:val="none"/>
                <w:lang w:eastAsia="zh-CN"/>
              </w:rPr>
              <w:t>项目建成后全厂投料</w:t>
            </w:r>
            <w:r>
              <w:rPr>
                <w:rFonts w:hint="eastAsia"/>
                <w:b w:val="0"/>
                <w:bCs/>
                <w:color w:val="auto"/>
                <w:szCs w:val="24"/>
                <w:highlight w:val="none"/>
              </w:rPr>
              <w:t>、注塑</w:t>
            </w:r>
            <w:r>
              <w:rPr>
                <w:rFonts w:hint="eastAsia"/>
                <w:b w:val="0"/>
                <w:bCs/>
                <w:color w:val="auto"/>
                <w:szCs w:val="24"/>
                <w:highlight w:val="none"/>
                <w:lang w:eastAsia="zh-CN"/>
              </w:rPr>
              <w:t>及</w:t>
            </w:r>
            <w:r>
              <w:rPr>
                <w:rFonts w:hint="eastAsia"/>
                <w:b w:val="0"/>
                <w:bCs/>
                <w:color w:val="auto"/>
                <w:szCs w:val="24"/>
                <w:highlight w:val="none"/>
              </w:rPr>
              <w:t>冷却定型</w:t>
            </w:r>
            <w:r>
              <w:rPr>
                <w:rFonts w:hint="eastAsia"/>
                <w:b w:val="0"/>
                <w:bCs/>
                <w:color w:val="auto"/>
                <w:szCs w:val="24"/>
                <w:highlight w:val="none"/>
                <w:lang w:eastAsia="zh-CN"/>
              </w:rPr>
              <w:t>、喷码废气经集气罩</w:t>
            </w:r>
            <w:r>
              <w:rPr>
                <w:rFonts w:hint="eastAsia"/>
                <w:b w:val="0"/>
                <w:bCs/>
                <w:color w:val="auto"/>
                <w:szCs w:val="24"/>
                <w:highlight w:val="none"/>
                <w:lang w:val="en-US" w:eastAsia="zh-CN"/>
              </w:rPr>
              <w:t>+</w:t>
            </w:r>
            <w:r>
              <w:rPr>
                <w:rFonts w:hint="eastAsia"/>
                <w:b w:val="0"/>
                <w:bCs/>
                <w:color w:val="auto"/>
                <w:szCs w:val="24"/>
                <w:highlight w:val="none"/>
                <w:lang w:eastAsia="zh-CN"/>
              </w:rPr>
              <w:t>布袋除尘器+二级活性炭处理后有组织排放，破碎工序及未收集的废气无组织排放</w:t>
            </w:r>
            <w:r>
              <w:rPr>
                <w:rFonts w:hint="eastAsia"/>
                <w:b w:val="0"/>
                <w:bCs/>
                <w:color w:val="auto"/>
                <w:szCs w:val="24"/>
                <w:highlight w:val="none"/>
              </w:rPr>
              <w:t>。</w:t>
            </w:r>
            <w:r>
              <w:rPr>
                <w:rFonts w:hint="eastAsia"/>
                <w:b w:val="0"/>
                <w:bCs/>
                <w:color w:val="auto"/>
                <w:szCs w:val="24"/>
                <w:highlight w:val="none"/>
                <w:lang w:eastAsia="zh-CN"/>
              </w:rPr>
              <w:t>现有项目PPR、PE</w:t>
            </w:r>
            <w:r>
              <w:rPr>
                <w:rFonts w:hint="eastAsia"/>
                <w:b w:val="0"/>
                <w:bCs/>
                <w:color w:val="auto"/>
                <w:szCs w:val="24"/>
                <w:highlight w:val="none"/>
                <w:lang w:val="en-US" w:eastAsia="zh-CN"/>
              </w:rPr>
              <w:t>、</w:t>
            </w:r>
            <w:r>
              <w:rPr>
                <w:rFonts w:hint="eastAsia"/>
                <w:b w:val="0"/>
                <w:bCs/>
                <w:color w:val="auto"/>
                <w:szCs w:val="24"/>
                <w:highlight w:val="none"/>
                <w:lang w:eastAsia="zh-CN"/>
              </w:rPr>
              <w:t>本项目</w:t>
            </w:r>
            <w:r>
              <w:rPr>
                <w:rFonts w:hint="eastAsia"/>
                <w:b w:val="0"/>
                <w:bCs/>
                <w:color w:val="auto"/>
                <w:szCs w:val="24"/>
                <w:highlight w:val="none"/>
                <w:lang w:val="en-US" w:eastAsia="zh-CN"/>
              </w:rPr>
              <w:t>PVC生产线</w:t>
            </w:r>
            <w:r>
              <w:rPr>
                <w:rFonts w:hint="eastAsia"/>
                <w:b w:val="0"/>
                <w:bCs/>
                <w:color w:val="auto"/>
                <w:szCs w:val="24"/>
                <w:highlight w:val="none"/>
                <w:lang w:eastAsia="zh-CN"/>
              </w:rPr>
              <w:t>颗粒物无组织排放速率分别为0.</w:t>
            </w:r>
            <w:r>
              <w:rPr>
                <w:rFonts w:hint="eastAsia"/>
                <w:b w:val="0"/>
                <w:bCs/>
                <w:color w:val="auto"/>
                <w:szCs w:val="24"/>
                <w:highlight w:val="none"/>
                <w:lang w:val="en-US" w:eastAsia="zh-CN"/>
              </w:rPr>
              <w:t>42kg/h、0.38kg/h，</w:t>
            </w:r>
            <w:r>
              <w:rPr>
                <w:rFonts w:hint="eastAsia"/>
                <w:b w:val="0"/>
                <w:bCs/>
                <w:color w:val="auto"/>
                <w:szCs w:val="24"/>
                <w:highlight w:val="none"/>
                <w:lang w:eastAsia="zh-CN"/>
              </w:rPr>
              <w:t>非甲烷总烃无组织排放速率分别为</w:t>
            </w:r>
            <w:r>
              <w:rPr>
                <w:rFonts w:hint="eastAsia"/>
                <w:b w:val="0"/>
                <w:bCs/>
                <w:color w:val="auto"/>
                <w:szCs w:val="24"/>
                <w:highlight w:val="none"/>
                <w:lang w:val="en-US" w:eastAsia="zh-CN"/>
              </w:rPr>
              <w:t>0.1kg/h、0.094kg/h，</w:t>
            </w:r>
            <w:r>
              <w:rPr>
                <w:rFonts w:hint="eastAsia"/>
                <w:b w:val="0"/>
                <w:bCs/>
                <w:color w:val="auto"/>
                <w:szCs w:val="24"/>
                <w:highlight w:val="none"/>
                <w:lang w:eastAsia="zh-CN"/>
              </w:rPr>
              <w:t>本项目</w:t>
            </w:r>
            <w:r>
              <w:rPr>
                <w:rFonts w:hint="eastAsia"/>
                <w:b w:val="0"/>
                <w:bCs/>
                <w:color w:val="auto"/>
                <w:szCs w:val="24"/>
                <w:highlight w:val="none"/>
                <w:lang w:val="en-US" w:eastAsia="zh-CN"/>
              </w:rPr>
              <w:t>PVC生产线</w:t>
            </w:r>
            <w:r>
              <w:rPr>
                <w:rFonts w:hint="eastAsia"/>
                <w:b w:val="0"/>
                <w:bCs/>
                <w:color w:val="auto"/>
                <w:szCs w:val="24"/>
                <w:highlight w:val="none"/>
                <w:lang w:eastAsia="zh-CN"/>
              </w:rPr>
              <w:t>氯化氢无组织排放速率为0.0001</w:t>
            </w:r>
            <w:r>
              <w:rPr>
                <w:rFonts w:hint="eastAsia"/>
                <w:b w:val="0"/>
                <w:bCs/>
                <w:color w:val="auto"/>
                <w:szCs w:val="24"/>
                <w:highlight w:val="none"/>
                <w:lang w:val="en-US" w:eastAsia="zh-CN"/>
              </w:rPr>
              <w:t>3kg/h。</w:t>
            </w:r>
            <w:r>
              <w:rPr>
                <w:rFonts w:hint="eastAsia"/>
                <w:b w:val="0"/>
                <w:bCs/>
                <w:color w:val="auto"/>
                <w:szCs w:val="24"/>
                <w:highlight w:val="none"/>
              </w:rPr>
              <w:t>通过AERSCREEN预测模型预测结果可知颗粒物最大落地浓度为0.</w:t>
            </w:r>
            <w:r>
              <w:rPr>
                <w:rFonts w:hint="eastAsia"/>
                <w:b w:val="0"/>
                <w:bCs/>
                <w:color w:val="auto"/>
                <w:szCs w:val="24"/>
                <w:highlight w:val="none"/>
                <w:lang w:val="en-US" w:eastAsia="zh-CN"/>
              </w:rPr>
              <w:t>168</w:t>
            </w:r>
            <w:r>
              <w:rPr>
                <w:rFonts w:hint="eastAsia"/>
                <w:b w:val="0"/>
                <w:bCs/>
                <w:color w:val="auto"/>
                <w:szCs w:val="24"/>
                <w:highlight w:val="none"/>
              </w:rPr>
              <w:t>mg/m</w:t>
            </w:r>
            <w:r>
              <w:rPr>
                <w:rFonts w:hint="eastAsia"/>
                <w:b w:val="0"/>
                <w:bCs/>
                <w:color w:val="auto"/>
                <w:szCs w:val="24"/>
                <w:highlight w:val="none"/>
                <w:vertAlign w:val="superscript"/>
              </w:rPr>
              <w:t>3</w:t>
            </w:r>
            <w:r>
              <w:rPr>
                <w:rFonts w:hint="eastAsia"/>
                <w:b w:val="0"/>
                <w:bCs/>
                <w:color w:val="auto"/>
                <w:szCs w:val="24"/>
                <w:highlight w:val="none"/>
              </w:rPr>
              <w:t>﹤</w:t>
            </w:r>
            <w:r>
              <w:rPr>
                <w:rFonts w:hint="eastAsia"/>
                <w:b w:val="0"/>
                <w:bCs/>
                <w:color w:val="auto"/>
                <w:szCs w:val="24"/>
                <w:highlight w:val="none"/>
                <w:lang w:val="en-US" w:eastAsia="zh-CN"/>
              </w:rPr>
              <w:t>1</w:t>
            </w:r>
            <w:r>
              <w:rPr>
                <w:rFonts w:hint="eastAsia"/>
                <w:b w:val="0"/>
                <w:bCs/>
                <w:color w:val="auto"/>
                <w:szCs w:val="24"/>
                <w:highlight w:val="none"/>
              </w:rPr>
              <w:t>mg/m</w:t>
            </w:r>
            <w:r>
              <w:rPr>
                <w:rFonts w:hint="eastAsia"/>
                <w:b w:val="0"/>
                <w:bCs/>
                <w:color w:val="auto"/>
                <w:szCs w:val="24"/>
                <w:highlight w:val="none"/>
                <w:vertAlign w:val="superscript"/>
              </w:rPr>
              <w:t>3</w:t>
            </w:r>
            <w:r>
              <w:rPr>
                <w:rFonts w:hint="eastAsia"/>
                <w:b w:val="0"/>
                <w:bCs/>
                <w:color w:val="auto"/>
                <w:szCs w:val="24"/>
                <w:highlight w:val="none"/>
              </w:rPr>
              <w:t>，</w:t>
            </w:r>
            <w:r>
              <w:rPr>
                <w:rFonts w:hint="eastAsia"/>
                <w:b w:val="0"/>
                <w:bCs/>
                <w:color w:val="auto"/>
                <w:szCs w:val="24"/>
                <w:highlight w:val="none"/>
                <w:lang w:eastAsia="zh-CN"/>
              </w:rPr>
              <w:t>非甲烷总烃</w:t>
            </w:r>
            <w:r>
              <w:rPr>
                <w:rFonts w:hint="eastAsia"/>
                <w:b w:val="0"/>
                <w:bCs/>
                <w:color w:val="auto"/>
                <w:szCs w:val="24"/>
                <w:highlight w:val="none"/>
              </w:rPr>
              <w:t>最大落地浓度为0.0</w:t>
            </w:r>
            <w:r>
              <w:rPr>
                <w:rFonts w:hint="eastAsia"/>
                <w:b w:val="0"/>
                <w:bCs/>
                <w:color w:val="auto"/>
                <w:szCs w:val="24"/>
                <w:highlight w:val="none"/>
                <w:lang w:val="en-US" w:eastAsia="zh-CN"/>
              </w:rPr>
              <w:t>415</w:t>
            </w:r>
            <w:r>
              <w:rPr>
                <w:rFonts w:hint="eastAsia"/>
                <w:b w:val="0"/>
                <w:bCs/>
                <w:color w:val="auto"/>
                <w:szCs w:val="24"/>
                <w:highlight w:val="none"/>
              </w:rPr>
              <w:t>mg/m</w:t>
            </w:r>
            <w:r>
              <w:rPr>
                <w:rFonts w:hint="eastAsia"/>
                <w:b w:val="0"/>
                <w:bCs/>
                <w:color w:val="auto"/>
                <w:szCs w:val="24"/>
                <w:highlight w:val="none"/>
                <w:vertAlign w:val="superscript"/>
              </w:rPr>
              <w:t>3</w:t>
            </w:r>
            <w:r>
              <w:rPr>
                <w:rFonts w:hint="eastAsia"/>
                <w:b w:val="0"/>
                <w:bCs/>
                <w:color w:val="auto"/>
                <w:szCs w:val="24"/>
                <w:highlight w:val="none"/>
              </w:rPr>
              <w:t>﹤</w:t>
            </w:r>
            <w:r>
              <w:rPr>
                <w:rFonts w:hint="eastAsia"/>
                <w:b w:val="0"/>
                <w:bCs/>
                <w:color w:val="auto"/>
                <w:szCs w:val="24"/>
                <w:highlight w:val="none"/>
                <w:lang w:val="en-US" w:eastAsia="zh-CN"/>
              </w:rPr>
              <w:t>2</w:t>
            </w:r>
            <w:r>
              <w:rPr>
                <w:rFonts w:hint="eastAsia"/>
                <w:b w:val="0"/>
                <w:bCs/>
                <w:color w:val="auto"/>
                <w:szCs w:val="24"/>
                <w:highlight w:val="none"/>
              </w:rPr>
              <w:t>mg/m</w:t>
            </w:r>
            <w:r>
              <w:rPr>
                <w:rFonts w:hint="eastAsia"/>
                <w:b w:val="0"/>
                <w:bCs/>
                <w:color w:val="auto"/>
                <w:szCs w:val="24"/>
                <w:highlight w:val="none"/>
                <w:vertAlign w:val="superscript"/>
              </w:rPr>
              <w:t>3</w:t>
            </w:r>
            <w:r>
              <w:rPr>
                <w:rFonts w:hint="eastAsia"/>
                <w:b w:val="0"/>
                <w:bCs/>
                <w:color w:val="auto"/>
                <w:szCs w:val="24"/>
                <w:highlight w:val="none"/>
              </w:rPr>
              <w:t>，</w:t>
            </w:r>
            <w:r>
              <w:rPr>
                <w:rFonts w:hint="eastAsia"/>
                <w:b w:val="0"/>
                <w:bCs/>
                <w:color w:val="auto"/>
                <w:szCs w:val="24"/>
                <w:highlight w:val="none"/>
                <w:lang w:eastAsia="zh-CN"/>
              </w:rPr>
              <w:t>氯化氢</w:t>
            </w:r>
            <w:r>
              <w:rPr>
                <w:rFonts w:hint="eastAsia"/>
                <w:b w:val="0"/>
                <w:bCs/>
                <w:color w:val="auto"/>
                <w:szCs w:val="24"/>
                <w:highlight w:val="none"/>
              </w:rPr>
              <w:t>最大落地浓度为0.0</w:t>
            </w:r>
            <w:r>
              <w:rPr>
                <w:rFonts w:hint="eastAsia"/>
                <w:b w:val="0"/>
                <w:bCs/>
                <w:color w:val="auto"/>
                <w:szCs w:val="24"/>
                <w:highlight w:val="none"/>
                <w:lang w:val="en-US" w:eastAsia="zh-CN"/>
              </w:rPr>
              <w:t>437</w:t>
            </w:r>
            <w:r>
              <w:rPr>
                <w:rFonts w:hint="eastAsia"/>
                <w:b w:val="0"/>
                <w:bCs/>
                <w:color w:val="auto"/>
                <w:szCs w:val="24"/>
                <w:highlight w:val="none"/>
              </w:rPr>
              <w:t>mg/m</w:t>
            </w:r>
            <w:r>
              <w:rPr>
                <w:rFonts w:hint="eastAsia"/>
                <w:b w:val="0"/>
                <w:bCs/>
                <w:color w:val="auto"/>
                <w:szCs w:val="24"/>
                <w:highlight w:val="none"/>
                <w:vertAlign w:val="superscript"/>
              </w:rPr>
              <w:t>3</w:t>
            </w:r>
            <w:r>
              <w:rPr>
                <w:rFonts w:hint="eastAsia"/>
                <w:b w:val="0"/>
                <w:bCs/>
                <w:color w:val="auto"/>
                <w:szCs w:val="24"/>
                <w:highlight w:val="none"/>
              </w:rPr>
              <w:t>﹤</w:t>
            </w:r>
            <w:r>
              <w:rPr>
                <w:rFonts w:hint="eastAsia"/>
                <w:b w:val="0"/>
                <w:bCs/>
                <w:color w:val="auto"/>
                <w:szCs w:val="24"/>
                <w:highlight w:val="none"/>
                <w:lang w:val="en-US" w:eastAsia="zh-CN"/>
              </w:rPr>
              <w:t>0.2</w:t>
            </w:r>
            <w:r>
              <w:rPr>
                <w:rFonts w:hint="eastAsia"/>
                <w:b w:val="0"/>
                <w:bCs/>
                <w:color w:val="auto"/>
                <w:szCs w:val="24"/>
                <w:highlight w:val="none"/>
              </w:rPr>
              <w:t>mg/m</w:t>
            </w:r>
            <w:r>
              <w:rPr>
                <w:rFonts w:hint="eastAsia"/>
                <w:b w:val="0"/>
                <w:bCs/>
                <w:color w:val="auto"/>
                <w:szCs w:val="24"/>
                <w:highlight w:val="none"/>
                <w:vertAlign w:val="superscript"/>
              </w:rPr>
              <w:t>3</w:t>
            </w:r>
            <w:r>
              <w:rPr>
                <w:rFonts w:hint="eastAsia"/>
                <w:b w:val="0"/>
                <w:bCs/>
                <w:color w:val="auto"/>
                <w:szCs w:val="24"/>
                <w:highlight w:val="none"/>
              </w:rPr>
              <w:t>，</w:t>
            </w:r>
            <w:r>
              <w:rPr>
                <w:rFonts w:hint="eastAsia"/>
                <w:b w:val="0"/>
                <w:bCs/>
                <w:color w:val="auto"/>
                <w:szCs w:val="24"/>
                <w:highlight w:val="none"/>
                <w:lang w:eastAsia="zh-CN"/>
              </w:rPr>
              <w:t>同时本项目最近</w:t>
            </w:r>
            <w:r>
              <w:rPr>
                <w:rFonts w:hint="default"/>
                <w:b w:val="0"/>
                <w:bCs/>
                <w:color w:val="auto"/>
                <w:szCs w:val="24"/>
                <w:highlight w:val="none"/>
              </w:rPr>
              <w:t>距离为</w:t>
            </w:r>
            <w:r>
              <w:rPr>
                <w:rFonts w:hint="eastAsia"/>
                <w:b w:val="0"/>
                <w:bCs/>
                <w:color w:val="auto"/>
                <w:szCs w:val="24"/>
                <w:highlight w:val="none"/>
                <w:lang w:val="en-US" w:eastAsia="zh-CN"/>
              </w:rPr>
              <w:t>347</w:t>
            </w:r>
            <w:r>
              <w:rPr>
                <w:rFonts w:hint="default"/>
                <w:b w:val="0"/>
                <w:bCs/>
                <w:color w:val="auto"/>
                <w:szCs w:val="24"/>
                <w:highlight w:val="none"/>
              </w:rPr>
              <w:t>m。该项目</w:t>
            </w:r>
            <w:r>
              <w:rPr>
                <w:rFonts w:hint="eastAsia"/>
                <w:b w:val="0"/>
                <w:bCs/>
                <w:color w:val="auto"/>
                <w:szCs w:val="24"/>
                <w:highlight w:val="none"/>
                <w:lang w:val="en-US" w:eastAsia="zh-CN"/>
              </w:rPr>
              <w:t>500m范围内无大气环境保护目标。</w:t>
            </w:r>
            <w:r>
              <w:rPr>
                <w:rFonts w:hint="eastAsia"/>
                <w:b w:val="0"/>
                <w:bCs/>
                <w:color w:val="auto"/>
                <w:szCs w:val="24"/>
                <w:highlight w:val="none"/>
              </w:rPr>
              <w:t>故</w:t>
            </w:r>
            <w:r>
              <w:rPr>
                <w:rFonts w:hint="eastAsia"/>
                <w:b w:val="0"/>
                <w:bCs/>
                <w:color w:val="auto"/>
                <w:szCs w:val="24"/>
                <w:highlight w:val="none"/>
                <w:lang w:val="zh-CN"/>
              </w:rPr>
              <w:t>本项目无组织废气</w:t>
            </w:r>
            <w:r>
              <w:rPr>
                <w:rFonts w:hint="eastAsia"/>
                <w:b w:val="0"/>
                <w:bCs/>
                <w:color w:val="auto"/>
                <w:szCs w:val="24"/>
                <w:highlight w:val="none"/>
              </w:rPr>
              <w:t>满足</w:t>
            </w:r>
            <w:r>
              <w:rPr>
                <w:rFonts w:hint="eastAsia"/>
                <w:b w:val="0"/>
                <w:bCs/>
                <w:color w:val="auto"/>
                <w:szCs w:val="24"/>
                <w:highlight w:val="none"/>
                <w:lang w:val="zh-CN"/>
              </w:rPr>
              <w:t>《大气污染物综合排放标准》（</w:t>
            </w:r>
            <w:r>
              <w:rPr>
                <w:rFonts w:hint="eastAsia"/>
                <w:b w:val="0"/>
                <w:bCs/>
                <w:color w:val="auto"/>
                <w:szCs w:val="24"/>
                <w:highlight w:val="none"/>
              </w:rPr>
              <w:t>GB16297-1996</w:t>
            </w:r>
            <w:r>
              <w:rPr>
                <w:rFonts w:hint="eastAsia"/>
                <w:b w:val="0"/>
                <w:bCs/>
                <w:color w:val="auto"/>
                <w:szCs w:val="24"/>
                <w:highlight w:val="none"/>
                <w:lang w:val="zh-CN"/>
              </w:rPr>
              <w:t>）表</w:t>
            </w:r>
            <w:r>
              <w:rPr>
                <w:rFonts w:hint="eastAsia"/>
                <w:b w:val="0"/>
                <w:bCs/>
                <w:color w:val="auto"/>
                <w:szCs w:val="24"/>
                <w:highlight w:val="none"/>
              </w:rPr>
              <w:t>2中标准</w:t>
            </w:r>
            <w:r>
              <w:rPr>
                <w:rFonts w:hint="eastAsia"/>
                <w:b w:val="0"/>
                <w:bCs/>
                <w:color w:val="auto"/>
                <w:szCs w:val="24"/>
                <w:highlight w:val="none"/>
                <w:lang w:val="zh-CN"/>
              </w:rPr>
              <w:t>、《挥发性有机物无组织排放控制标准》（GB37822-2019）附录A</w:t>
            </w:r>
            <w:r>
              <w:rPr>
                <w:rFonts w:hint="eastAsia"/>
                <w:b w:val="0"/>
                <w:bCs/>
                <w:color w:val="auto"/>
                <w:szCs w:val="24"/>
                <w:highlight w:val="none"/>
              </w:rPr>
              <w:t>厂房外</w:t>
            </w:r>
            <w:r>
              <w:rPr>
                <w:b w:val="0"/>
                <w:bCs/>
                <w:color w:val="auto"/>
                <w:szCs w:val="24"/>
                <w:highlight w:val="none"/>
                <w:lang w:val="zh-CN"/>
              </w:rPr>
              <w:t>大气污染物浓度限值要求</w:t>
            </w:r>
            <w:r>
              <w:rPr>
                <w:b w:val="0"/>
                <w:bCs/>
                <w:color w:val="auto"/>
                <w:szCs w:val="24"/>
                <w:highlight w:val="none"/>
              </w:rPr>
              <w:t>。</w:t>
            </w:r>
          </w:p>
          <w:p w14:paraId="720488A4">
            <w:pPr>
              <w:pStyle w:val="49"/>
              <w:rPr>
                <w:color w:val="auto"/>
                <w:highlight w:val="none"/>
              </w:rPr>
            </w:pPr>
            <w:r>
              <w:rPr>
                <w:rFonts w:hint="eastAsia"/>
                <w:color w:val="auto"/>
                <w:highlight w:val="none"/>
                <w:lang w:val="zh-TW"/>
              </w:rPr>
              <w:t>非正常工况</w:t>
            </w:r>
          </w:p>
          <w:p w14:paraId="109B3607">
            <w:pPr>
              <w:pStyle w:val="59"/>
              <w:ind w:firstLine="480"/>
              <w:rPr>
                <w:color w:val="auto"/>
                <w:highlight w:val="none"/>
              </w:rPr>
            </w:pPr>
            <w:r>
              <w:rPr>
                <w:rFonts w:hint="eastAsia"/>
                <w:color w:val="auto"/>
                <w:highlight w:val="none"/>
              </w:rPr>
              <w:t>项目的非正常工况主要是污染物排放控制措施达不到应有效率，即布袋除尘器+</w:t>
            </w:r>
            <w:r>
              <w:rPr>
                <w:rFonts w:hint="eastAsia"/>
                <w:bCs/>
                <w:color w:val="auto"/>
                <w:highlight w:val="none"/>
              </w:rPr>
              <w:t>二级活性炭</w:t>
            </w:r>
            <w:r>
              <w:rPr>
                <w:rFonts w:hint="eastAsia"/>
                <w:color w:val="auto"/>
                <w:highlight w:val="none"/>
              </w:rPr>
              <w:t>系统失效（效率为0%）。非正常工况排放情况</w:t>
            </w:r>
            <w:r>
              <w:rPr>
                <w:rFonts w:hint="eastAsia"/>
                <w:color w:val="auto"/>
                <w:highlight w:val="none"/>
                <w:lang w:eastAsia="zh-CN"/>
              </w:rPr>
              <w:t>见</w:t>
            </w:r>
            <w:r>
              <w:rPr>
                <w:rFonts w:hint="eastAsia"/>
                <w:color w:val="auto"/>
                <w:highlight w:val="none"/>
                <w:lang w:val="zh-TW"/>
              </w:rPr>
              <w:t>表</w:t>
            </w:r>
            <w:r>
              <w:rPr>
                <w:rFonts w:hint="eastAsia"/>
                <w:color w:val="auto"/>
                <w:highlight w:val="none"/>
              </w:rPr>
              <w:t>4-</w:t>
            </w:r>
            <w:r>
              <w:rPr>
                <w:rFonts w:hint="eastAsia"/>
                <w:color w:val="auto"/>
                <w:highlight w:val="none"/>
                <w:lang w:val="en-US" w:eastAsia="zh-CN"/>
              </w:rPr>
              <w:t>10</w:t>
            </w:r>
            <w:r>
              <w:rPr>
                <w:rFonts w:hint="eastAsia"/>
                <w:color w:val="auto"/>
                <w:highlight w:val="none"/>
                <w:lang w:val="zh-TW"/>
              </w:rPr>
              <w:t>。</w:t>
            </w:r>
          </w:p>
          <w:p w14:paraId="78507392">
            <w:pPr>
              <w:pStyle w:val="37"/>
              <w:rPr>
                <w:rFonts w:hint="eastAsia" w:ascii="宋体" w:hAnsi="宋体" w:eastAsia="宋体" w:cs="宋体"/>
                <w:color w:val="auto"/>
                <w:highlight w:val="none"/>
              </w:rPr>
            </w:pPr>
            <w:r>
              <w:rPr>
                <w:rFonts w:hint="default" w:ascii="Times New Roman" w:hAnsi="Times New Roman" w:eastAsia="宋体" w:cs="Times New Roman"/>
                <w:color w:val="auto"/>
                <w:highlight w:val="none"/>
              </w:rPr>
              <w:t>项目非正常工</w:t>
            </w:r>
            <w:r>
              <w:rPr>
                <w:rFonts w:hint="eastAsia" w:ascii="宋体" w:hAnsi="宋体" w:eastAsia="宋体" w:cs="宋体"/>
                <w:color w:val="auto"/>
                <w:highlight w:val="none"/>
              </w:rPr>
              <w:t>况生产设施污染分析</w:t>
            </w:r>
          </w:p>
          <w:tbl>
            <w:tblPr>
              <w:tblStyle w:val="21"/>
              <w:tblW w:w="4996"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26"/>
              <w:gridCol w:w="1169"/>
              <w:gridCol w:w="892"/>
              <w:gridCol w:w="929"/>
              <w:gridCol w:w="800"/>
              <w:gridCol w:w="742"/>
              <w:gridCol w:w="709"/>
            </w:tblGrid>
            <w:tr w14:paraId="58CD3B0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pct"/>
                  <w:tcBorders>
                    <w:tl2br w:val="nil"/>
                    <w:tr2bl w:val="nil"/>
                  </w:tcBorders>
                  <w:noWrap/>
                  <w:vAlign w:val="center"/>
                </w:tcPr>
                <w:p w14:paraId="35E8C003">
                  <w:pPr>
                    <w:pStyle w:val="6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非正常排放污染源</w:t>
                  </w:r>
                </w:p>
              </w:tc>
              <w:tc>
                <w:tcPr>
                  <w:tcW w:w="840" w:type="pct"/>
                  <w:tcBorders>
                    <w:tl2br w:val="nil"/>
                    <w:tr2bl w:val="nil"/>
                  </w:tcBorders>
                  <w:noWrap/>
                  <w:vAlign w:val="center"/>
                </w:tcPr>
                <w:p w14:paraId="4BA7FC6C">
                  <w:pPr>
                    <w:pStyle w:val="6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非正常排放原因</w:t>
                  </w:r>
                </w:p>
              </w:tc>
              <w:tc>
                <w:tcPr>
                  <w:tcW w:w="741" w:type="pct"/>
                  <w:tcBorders>
                    <w:tl2br w:val="nil"/>
                    <w:tr2bl w:val="nil"/>
                  </w:tcBorders>
                  <w:noWrap/>
                  <w:vAlign w:val="center"/>
                </w:tcPr>
                <w:p w14:paraId="1DB73458">
                  <w:pPr>
                    <w:pStyle w:val="6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污染物</w:t>
                  </w:r>
                </w:p>
              </w:tc>
              <w:tc>
                <w:tcPr>
                  <w:tcW w:w="565" w:type="pct"/>
                  <w:tcBorders>
                    <w:tl2br w:val="nil"/>
                    <w:tr2bl w:val="nil"/>
                  </w:tcBorders>
                  <w:noWrap/>
                  <w:vAlign w:val="center"/>
                </w:tcPr>
                <w:p w14:paraId="186F6DC8">
                  <w:pPr>
                    <w:pStyle w:val="6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排放速率kg/h</w:t>
                  </w:r>
                </w:p>
              </w:tc>
              <w:tc>
                <w:tcPr>
                  <w:tcW w:w="589" w:type="pct"/>
                  <w:tcBorders>
                    <w:tl2br w:val="nil"/>
                    <w:tr2bl w:val="nil"/>
                  </w:tcBorders>
                  <w:noWrap/>
                  <w:vAlign w:val="center"/>
                </w:tcPr>
                <w:p w14:paraId="5C7FB6FC">
                  <w:pPr>
                    <w:pStyle w:val="6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排放浓度mg/m</w:t>
                  </w:r>
                  <w:r>
                    <w:rPr>
                      <w:rFonts w:hint="default" w:ascii="Times New Roman" w:hAnsi="Times New Roman" w:eastAsia="宋体" w:cs="Times New Roman"/>
                      <w:color w:val="auto"/>
                      <w:highlight w:val="none"/>
                      <w:vertAlign w:val="superscript"/>
                    </w:rPr>
                    <w:t>3</w:t>
                  </w:r>
                </w:p>
              </w:tc>
              <w:tc>
                <w:tcPr>
                  <w:tcW w:w="507" w:type="pct"/>
                  <w:tcBorders>
                    <w:tl2br w:val="nil"/>
                    <w:tr2bl w:val="nil"/>
                  </w:tcBorders>
                  <w:noWrap/>
                  <w:vAlign w:val="center"/>
                </w:tcPr>
                <w:p w14:paraId="13B5EC9C">
                  <w:pPr>
                    <w:pStyle w:val="6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排放高度（m）</w:t>
                  </w:r>
                </w:p>
              </w:tc>
              <w:tc>
                <w:tcPr>
                  <w:tcW w:w="470" w:type="pct"/>
                  <w:tcBorders>
                    <w:tl2br w:val="nil"/>
                    <w:tr2bl w:val="nil"/>
                  </w:tcBorders>
                  <w:noWrap/>
                  <w:vAlign w:val="center"/>
                </w:tcPr>
                <w:p w14:paraId="03FA5D35">
                  <w:pPr>
                    <w:pStyle w:val="6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持续时间（h）</w:t>
                  </w:r>
                </w:p>
              </w:tc>
              <w:tc>
                <w:tcPr>
                  <w:tcW w:w="449" w:type="pct"/>
                  <w:tcBorders>
                    <w:tl2br w:val="nil"/>
                    <w:tr2bl w:val="nil"/>
                  </w:tcBorders>
                  <w:noWrap/>
                  <w:vAlign w:val="center"/>
                </w:tcPr>
                <w:p w14:paraId="33E668B1">
                  <w:pPr>
                    <w:pStyle w:val="6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年发生频次</w:t>
                  </w:r>
                </w:p>
              </w:tc>
            </w:tr>
            <w:tr w14:paraId="1E2A091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pct"/>
                  <w:vMerge w:val="restart"/>
                  <w:tcBorders>
                    <w:tl2br w:val="nil"/>
                    <w:tr2bl w:val="nil"/>
                  </w:tcBorders>
                  <w:noWrap/>
                  <w:vAlign w:val="center"/>
                </w:tcPr>
                <w:p w14:paraId="727E1891">
                  <w:pPr>
                    <w:pStyle w:val="6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DA001排气筒</w:t>
                  </w:r>
                </w:p>
              </w:tc>
              <w:tc>
                <w:tcPr>
                  <w:tcW w:w="840" w:type="pct"/>
                  <w:vMerge w:val="restart"/>
                  <w:tcBorders>
                    <w:tl2br w:val="nil"/>
                    <w:tr2bl w:val="nil"/>
                  </w:tcBorders>
                  <w:noWrap/>
                  <w:vAlign w:val="center"/>
                </w:tcPr>
                <w:p w14:paraId="6DD347C3">
                  <w:pPr>
                    <w:pStyle w:val="6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布袋除尘器+二级活性炭</w:t>
                  </w:r>
                </w:p>
              </w:tc>
              <w:tc>
                <w:tcPr>
                  <w:tcW w:w="741" w:type="pct"/>
                  <w:tcBorders>
                    <w:tl2br w:val="nil"/>
                    <w:tr2bl w:val="nil"/>
                  </w:tcBorders>
                  <w:noWrap/>
                  <w:vAlign w:val="center"/>
                </w:tcPr>
                <w:p w14:paraId="388AE8AD">
                  <w:pPr>
                    <w:ind w:left="-105" w:leftChars="-50" w:right="-105" w:rightChars="-5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颗粒物</w:t>
                  </w:r>
                </w:p>
              </w:tc>
              <w:tc>
                <w:tcPr>
                  <w:tcW w:w="892" w:type="dxa"/>
                  <w:tcBorders>
                    <w:tl2br w:val="nil"/>
                    <w:tr2bl w:val="nil"/>
                  </w:tcBorders>
                  <w:noWrap/>
                  <w:vAlign w:val="center"/>
                </w:tcPr>
                <w:p w14:paraId="0F10A5F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7.5</w:t>
                  </w:r>
                </w:p>
              </w:tc>
              <w:tc>
                <w:tcPr>
                  <w:tcW w:w="929" w:type="dxa"/>
                  <w:tcBorders>
                    <w:tl2br w:val="nil"/>
                    <w:tr2bl w:val="nil"/>
                  </w:tcBorders>
                  <w:noWrap/>
                  <w:vAlign w:val="center"/>
                </w:tcPr>
                <w:p w14:paraId="514CC81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375</w:t>
                  </w:r>
                </w:p>
              </w:tc>
              <w:tc>
                <w:tcPr>
                  <w:tcW w:w="507" w:type="pct"/>
                  <w:vMerge w:val="restart"/>
                  <w:tcBorders>
                    <w:tl2br w:val="nil"/>
                    <w:tr2bl w:val="nil"/>
                  </w:tcBorders>
                  <w:noWrap/>
                  <w:vAlign w:val="center"/>
                </w:tcPr>
                <w:p w14:paraId="6CD4589D">
                  <w:pPr>
                    <w:pStyle w:val="62"/>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15</w:t>
                  </w:r>
                </w:p>
              </w:tc>
              <w:tc>
                <w:tcPr>
                  <w:tcW w:w="470" w:type="pct"/>
                  <w:vMerge w:val="restart"/>
                  <w:tcBorders>
                    <w:tl2br w:val="nil"/>
                    <w:tr2bl w:val="nil"/>
                  </w:tcBorders>
                  <w:noWrap/>
                  <w:vAlign w:val="center"/>
                </w:tcPr>
                <w:p w14:paraId="5D98BCD5">
                  <w:pPr>
                    <w:pStyle w:val="6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449" w:type="pct"/>
                  <w:vMerge w:val="restart"/>
                  <w:tcBorders>
                    <w:tl2br w:val="nil"/>
                    <w:tr2bl w:val="nil"/>
                  </w:tcBorders>
                  <w:noWrap/>
                  <w:vAlign w:val="center"/>
                </w:tcPr>
                <w:p w14:paraId="31E70ECC">
                  <w:pPr>
                    <w:pStyle w:val="6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r>
            <w:tr w14:paraId="7BDCB2A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pct"/>
                  <w:vMerge w:val="continue"/>
                  <w:tcBorders>
                    <w:tl2br w:val="nil"/>
                    <w:tr2bl w:val="nil"/>
                  </w:tcBorders>
                  <w:noWrap/>
                  <w:vAlign w:val="center"/>
                </w:tcPr>
                <w:p w14:paraId="30BD18AF">
                  <w:pPr>
                    <w:pStyle w:val="62"/>
                    <w:rPr>
                      <w:rFonts w:hint="default" w:ascii="Times New Roman" w:hAnsi="Times New Roman" w:eastAsia="宋体" w:cs="Times New Roman"/>
                      <w:color w:val="auto"/>
                      <w:highlight w:val="none"/>
                    </w:rPr>
                  </w:pPr>
                </w:p>
              </w:tc>
              <w:tc>
                <w:tcPr>
                  <w:tcW w:w="840" w:type="pct"/>
                  <w:vMerge w:val="continue"/>
                  <w:tcBorders>
                    <w:tl2br w:val="nil"/>
                    <w:tr2bl w:val="nil"/>
                  </w:tcBorders>
                  <w:noWrap/>
                  <w:vAlign w:val="center"/>
                </w:tcPr>
                <w:p w14:paraId="0414B1AF">
                  <w:pPr>
                    <w:pStyle w:val="62"/>
                    <w:rPr>
                      <w:rFonts w:hint="default" w:ascii="Times New Roman" w:hAnsi="Times New Roman" w:eastAsia="宋体" w:cs="Times New Roman"/>
                      <w:color w:val="auto"/>
                      <w:highlight w:val="none"/>
                    </w:rPr>
                  </w:pPr>
                </w:p>
              </w:tc>
              <w:tc>
                <w:tcPr>
                  <w:tcW w:w="741" w:type="pct"/>
                  <w:tcBorders>
                    <w:tl2br w:val="nil"/>
                    <w:tr2bl w:val="nil"/>
                  </w:tcBorders>
                  <w:noWrap/>
                  <w:vAlign w:val="center"/>
                </w:tcPr>
                <w:p w14:paraId="744D7ABB">
                  <w:pPr>
                    <w:ind w:left="-105" w:leftChars="-50" w:right="-105" w:rightChars="-5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NMHC</w:t>
                  </w:r>
                </w:p>
              </w:tc>
              <w:tc>
                <w:tcPr>
                  <w:tcW w:w="892" w:type="dxa"/>
                  <w:tcBorders>
                    <w:tl2br w:val="nil"/>
                    <w:tr2bl w:val="nil"/>
                  </w:tcBorders>
                  <w:noWrap/>
                  <w:vAlign w:val="center"/>
                </w:tcPr>
                <w:p w14:paraId="20BD1E5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1.876</w:t>
                  </w:r>
                </w:p>
              </w:tc>
              <w:tc>
                <w:tcPr>
                  <w:tcW w:w="929" w:type="dxa"/>
                  <w:tcBorders>
                    <w:tl2br w:val="nil"/>
                    <w:tr2bl w:val="nil"/>
                  </w:tcBorders>
                  <w:noWrap/>
                  <w:vAlign w:val="center"/>
                </w:tcPr>
                <w:p w14:paraId="1463061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93.</w:t>
                  </w:r>
                  <w:r>
                    <w:rPr>
                      <w:rFonts w:hint="eastAsia" w:ascii="Times New Roman" w:hAnsi="Times New Roman" w:eastAsia="宋体" w:cs="Times New Roman"/>
                      <w:i w:val="0"/>
                      <w:iCs w:val="0"/>
                      <w:color w:val="auto"/>
                      <w:kern w:val="0"/>
                      <w:sz w:val="21"/>
                      <w:szCs w:val="21"/>
                      <w:u w:val="none"/>
                      <w:lang w:val="en-US" w:eastAsia="zh-CN" w:bidi="ar"/>
                    </w:rPr>
                    <w:t>8</w:t>
                  </w:r>
                </w:p>
              </w:tc>
              <w:tc>
                <w:tcPr>
                  <w:tcW w:w="507" w:type="pct"/>
                  <w:vMerge w:val="continue"/>
                  <w:tcBorders>
                    <w:tl2br w:val="nil"/>
                    <w:tr2bl w:val="nil"/>
                  </w:tcBorders>
                  <w:noWrap/>
                  <w:vAlign w:val="center"/>
                </w:tcPr>
                <w:p w14:paraId="5657624F">
                  <w:pPr>
                    <w:pStyle w:val="62"/>
                    <w:rPr>
                      <w:rFonts w:hint="eastAsia" w:ascii="宋体" w:hAnsi="宋体" w:eastAsia="宋体" w:cs="宋体"/>
                      <w:color w:val="auto"/>
                      <w:highlight w:val="none"/>
                    </w:rPr>
                  </w:pPr>
                </w:p>
              </w:tc>
              <w:tc>
                <w:tcPr>
                  <w:tcW w:w="470" w:type="pct"/>
                  <w:vMerge w:val="continue"/>
                  <w:tcBorders>
                    <w:tl2br w:val="nil"/>
                    <w:tr2bl w:val="nil"/>
                  </w:tcBorders>
                  <w:noWrap/>
                  <w:vAlign w:val="center"/>
                </w:tcPr>
                <w:p w14:paraId="2EE537AE">
                  <w:pPr>
                    <w:pStyle w:val="62"/>
                    <w:rPr>
                      <w:rFonts w:hint="eastAsia" w:ascii="宋体" w:hAnsi="宋体" w:eastAsia="宋体" w:cs="宋体"/>
                      <w:color w:val="auto"/>
                      <w:highlight w:val="none"/>
                    </w:rPr>
                  </w:pPr>
                </w:p>
              </w:tc>
              <w:tc>
                <w:tcPr>
                  <w:tcW w:w="449" w:type="pct"/>
                  <w:vMerge w:val="continue"/>
                  <w:tcBorders>
                    <w:tl2br w:val="nil"/>
                    <w:tr2bl w:val="nil"/>
                  </w:tcBorders>
                  <w:noWrap/>
                  <w:vAlign w:val="center"/>
                </w:tcPr>
                <w:p w14:paraId="42780F22">
                  <w:pPr>
                    <w:pStyle w:val="62"/>
                    <w:rPr>
                      <w:rFonts w:hint="eastAsia" w:ascii="宋体" w:hAnsi="宋体" w:eastAsia="宋体" w:cs="宋体"/>
                      <w:color w:val="auto"/>
                      <w:highlight w:val="none"/>
                    </w:rPr>
                  </w:pPr>
                </w:p>
              </w:tc>
            </w:tr>
            <w:tr w14:paraId="6B52607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pct"/>
                  <w:vMerge w:val="continue"/>
                  <w:tcBorders>
                    <w:tl2br w:val="nil"/>
                    <w:tr2bl w:val="nil"/>
                  </w:tcBorders>
                  <w:noWrap/>
                  <w:vAlign w:val="center"/>
                </w:tcPr>
                <w:p w14:paraId="7413A77C">
                  <w:pPr>
                    <w:pStyle w:val="62"/>
                    <w:rPr>
                      <w:rFonts w:hint="default" w:ascii="Times New Roman" w:hAnsi="Times New Roman" w:eastAsia="宋体" w:cs="Times New Roman"/>
                      <w:color w:val="auto"/>
                      <w:highlight w:val="none"/>
                    </w:rPr>
                  </w:pPr>
                </w:p>
              </w:tc>
              <w:tc>
                <w:tcPr>
                  <w:tcW w:w="840" w:type="pct"/>
                  <w:vMerge w:val="continue"/>
                  <w:tcBorders>
                    <w:tl2br w:val="nil"/>
                    <w:tr2bl w:val="nil"/>
                  </w:tcBorders>
                  <w:noWrap/>
                  <w:vAlign w:val="center"/>
                </w:tcPr>
                <w:p w14:paraId="29153F20">
                  <w:pPr>
                    <w:pStyle w:val="62"/>
                    <w:rPr>
                      <w:rFonts w:hint="default" w:ascii="Times New Roman" w:hAnsi="Times New Roman" w:eastAsia="宋体" w:cs="Times New Roman"/>
                      <w:color w:val="auto"/>
                      <w:highlight w:val="none"/>
                    </w:rPr>
                  </w:pPr>
                </w:p>
              </w:tc>
              <w:tc>
                <w:tcPr>
                  <w:tcW w:w="741" w:type="pct"/>
                  <w:tcBorders>
                    <w:tl2br w:val="nil"/>
                    <w:tr2bl w:val="nil"/>
                  </w:tcBorders>
                  <w:noWrap/>
                  <w:vAlign w:val="center"/>
                </w:tcPr>
                <w:p w14:paraId="404F9653">
                  <w:pPr>
                    <w:ind w:left="-105" w:leftChars="-50" w:right="-105" w:rightChars="-5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氯化氢</w:t>
                  </w:r>
                </w:p>
              </w:tc>
              <w:tc>
                <w:tcPr>
                  <w:tcW w:w="892" w:type="dxa"/>
                  <w:tcBorders>
                    <w:tl2br w:val="nil"/>
                    <w:tr2bl w:val="nil"/>
                  </w:tcBorders>
                  <w:noWrap/>
                  <w:vAlign w:val="center"/>
                </w:tcPr>
                <w:p w14:paraId="53E203D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0.000625</w:t>
                  </w:r>
                </w:p>
              </w:tc>
              <w:tc>
                <w:tcPr>
                  <w:tcW w:w="929" w:type="dxa"/>
                  <w:tcBorders>
                    <w:tl2br w:val="nil"/>
                    <w:tr2bl w:val="nil"/>
                  </w:tcBorders>
                  <w:noWrap/>
                  <w:vAlign w:val="center"/>
                </w:tcPr>
                <w:p w14:paraId="3E18F59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0.03125</w:t>
                  </w:r>
                </w:p>
              </w:tc>
              <w:tc>
                <w:tcPr>
                  <w:tcW w:w="507" w:type="pct"/>
                  <w:vMerge w:val="continue"/>
                  <w:tcBorders>
                    <w:tl2br w:val="nil"/>
                    <w:tr2bl w:val="nil"/>
                  </w:tcBorders>
                  <w:noWrap/>
                  <w:vAlign w:val="center"/>
                </w:tcPr>
                <w:p w14:paraId="49C1A5C2">
                  <w:pPr>
                    <w:pStyle w:val="62"/>
                    <w:rPr>
                      <w:rFonts w:hint="eastAsia" w:ascii="宋体" w:hAnsi="宋体" w:eastAsia="宋体" w:cs="宋体"/>
                      <w:color w:val="auto"/>
                      <w:highlight w:val="none"/>
                    </w:rPr>
                  </w:pPr>
                </w:p>
              </w:tc>
              <w:tc>
                <w:tcPr>
                  <w:tcW w:w="470" w:type="pct"/>
                  <w:vMerge w:val="continue"/>
                  <w:tcBorders>
                    <w:tl2br w:val="nil"/>
                    <w:tr2bl w:val="nil"/>
                  </w:tcBorders>
                  <w:noWrap/>
                  <w:vAlign w:val="center"/>
                </w:tcPr>
                <w:p w14:paraId="2DF33FFA">
                  <w:pPr>
                    <w:pStyle w:val="62"/>
                    <w:rPr>
                      <w:rFonts w:hint="eastAsia" w:ascii="宋体" w:hAnsi="宋体" w:eastAsia="宋体" w:cs="宋体"/>
                      <w:color w:val="auto"/>
                      <w:highlight w:val="none"/>
                    </w:rPr>
                  </w:pPr>
                </w:p>
              </w:tc>
              <w:tc>
                <w:tcPr>
                  <w:tcW w:w="449" w:type="pct"/>
                  <w:vMerge w:val="continue"/>
                  <w:tcBorders>
                    <w:tl2br w:val="nil"/>
                    <w:tr2bl w:val="nil"/>
                  </w:tcBorders>
                  <w:noWrap/>
                  <w:vAlign w:val="center"/>
                </w:tcPr>
                <w:p w14:paraId="262F7D2E">
                  <w:pPr>
                    <w:pStyle w:val="62"/>
                    <w:rPr>
                      <w:rFonts w:hint="eastAsia" w:ascii="宋体" w:hAnsi="宋体" w:eastAsia="宋体" w:cs="宋体"/>
                      <w:color w:val="auto"/>
                      <w:highlight w:val="none"/>
                    </w:rPr>
                  </w:pPr>
                </w:p>
              </w:tc>
            </w:tr>
            <w:tr w14:paraId="79BE35C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pct"/>
                  <w:vMerge w:val="restart"/>
                  <w:tcBorders>
                    <w:tl2br w:val="nil"/>
                    <w:tr2bl w:val="nil"/>
                  </w:tcBorders>
                  <w:noWrap/>
                  <w:vAlign w:val="center"/>
                </w:tcPr>
                <w:p w14:paraId="1C6EACB8">
                  <w:pPr>
                    <w:pStyle w:val="6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DA00</w:t>
                  </w:r>
                  <w:r>
                    <w:rPr>
                      <w:rFonts w:hint="eastAsia" w:cs="Times New Roman"/>
                      <w:color w:val="auto"/>
                      <w:highlight w:val="none"/>
                      <w:lang w:val="en-US" w:eastAsia="zh-CN"/>
                    </w:rPr>
                    <w:t>2</w:t>
                  </w:r>
                  <w:r>
                    <w:rPr>
                      <w:rFonts w:hint="default" w:ascii="Times New Roman" w:hAnsi="Times New Roman" w:eastAsia="宋体" w:cs="Times New Roman"/>
                      <w:color w:val="auto"/>
                      <w:highlight w:val="none"/>
                    </w:rPr>
                    <w:t>排气筒</w:t>
                  </w:r>
                </w:p>
              </w:tc>
              <w:tc>
                <w:tcPr>
                  <w:tcW w:w="840" w:type="pct"/>
                  <w:vMerge w:val="restart"/>
                  <w:tcBorders>
                    <w:tl2br w:val="nil"/>
                    <w:tr2bl w:val="nil"/>
                  </w:tcBorders>
                  <w:noWrap/>
                  <w:vAlign w:val="center"/>
                </w:tcPr>
                <w:p w14:paraId="10456FD6">
                  <w:pPr>
                    <w:pStyle w:val="6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布袋除尘器+二级活性炭</w:t>
                  </w:r>
                </w:p>
              </w:tc>
              <w:tc>
                <w:tcPr>
                  <w:tcW w:w="741" w:type="pct"/>
                  <w:tcBorders>
                    <w:tl2br w:val="nil"/>
                    <w:tr2bl w:val="nil"/>
                  </w:tcBorders>
                  <w:noWrap/>
                  <w:vAlign w:val="center"/>
                </w:tcPr>
                <w:p w14:paraId="03BA4F8D">
                  <w:pPr>
                    <w:ind w:left="-105" w:leftChars="-50" w:right="-105" w:rightChars="-5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颗粒物</w:t>
                  </w:r>
                </w:p>
              </w:tc>
              <w:tc>
                <w:tcPr>
                  <w:tcW w:w="892" w:type="dxa"/>
                  <w:tcBorders>
                    <w:tl2br w:val="nil"/>
                    <w:tr2bl w:val="nil"/>
                  </w:tcBorders>
                  <w:noWrap/>
                  <w:vAlign w:val="center"/>
                </w:tcPr>
                <w:p w14:paraId="11F7032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8.33</w:t>
                  </w:r>
                </w:p>
              </w:tc>
              <w:tc>
                <w:tcPr>
                  <w:tcW w:w="929" w:type="dxa"/>
                  <w:tcBorders>
                    <w:tl2br w:val="nil"/>
                    <w:tr2bl w:val="nil"/>
                  </w:tcBorders>
                  <w:noWrap/>
                  <w:vAlign w:val="center"/>
                </w:tcPr>
                <w:p w14:paraId="72A0BA8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104.17</w:t>
                  </w:r>
                </w:p>
              </w:tc>
              <w:tc>
                <w:tcPr>
                  <w:tcW w:w="800" w:type="dxa"/>
                  <w:vMerge w:val="restart"/>
                  <w:tcBorders>
                    <w:tl2br w:val="nil"/>
                    <w:tr2bl w:val="nil"/>
                  </w:tcBorders>
                  <w:noWrap/>
                  <w:vAlign w:val="center"/>
                </w:tcPr>
                <w:p w14:paraId="61A40AF3">
                  <w:pPr>
                    <w:pStyle w:val="62"/>
                    <w:rPr>
                      <w:rFonts w:hint="eastAsia" w:ascii="宋体" w:hAnsi="宋体" w:eastAsia="宋体" w:cs="宋体"/>
                      <w:color w:val="auto"/>
                      <w:highlight w:val="none"/>
                    </w:rPr>
                  </w:pPr>
                  <w:r>
                    <w:rPr>
                      <w:rFonts w:hint="default" w:ascii="Times New Roman" w:hAnsi="Times New Roman" w:eastAsia="宋体" w:cs="Times New Roman"/>
                      <w:color w:val="auto"/>
                      <w:highlight w:val="none"/>
                      <w:lang w:val="en-US" w:eastAsia="zh-CN"/>
                    </w:rPr>
                    <w:t>15</w:t>
                  </w:r>
                </w:p>
              </w:tc>
              <w:tc>
                <w:tcPr>
                  <w:tcW w:w="742" w:type="dxa"/>
                  <w:vMerge w:val="restart"/>
                  <w:tcBorders>
                    <w:tl2br w:val="nil"/>
                    <w:tr2bl w:val="nil"/>
                  </w:tcBorders>
                  <w:noWrap/>
                  <w:vAlign w:val="center"/>
                </w:tcPr>
                <w:p w14:paraId="06EED3D5">
                  <w:pPr>
                    <w:pStyle w:val="62"/>
                    <w:rPr>
                      <w:rFonts w:hint="eastAsia" w:ascii="宋体" w:hAnsi="宋体" w:eastAsia="宋体" w:cs="宋体"/>
                      <w:color w:val="auto"/>
                      <w:highlight w:val="none"/>
                    </w:rPr>
                  </w:pPr>
                  <w:r>
                    <w:rPr>
                      <w:rFonts w:hint="default" w:ascii="Times New Roman" w:hAnsi="Times New Roman" w:eastAsia="宋体" w:cs="Times New Roman"/>
                      <w:color w:val="auto"/>
                      <w:highlight w:val="none"/>
                    </w:rPr>
                    <w:t>1</w:t>
                  </w:r>
                </w:p>
              </w:tc>
              <w:tc>
                <w:tcPr>
                  <w:tcW w:w="709" w:type="dxa"/>
                  <w:vMerge w:val="restart"/>
                  <w:tcBorders>
                    <w:tl2br w:val="nil"/>
                    <w:tr2bl w:val="nil"/>
                  </w:tcBorders>
                  <w:noWrap/>
                  <w:vAlign w:val="center"/>
                </w:tcPr>
                <w:p w14:paraId="1B4D034F">
                  <w:pPr>
                    <w:pStyle w:val="62"/>
                    <w:rPr>
                      <w:rFonts w:hint="eastAsia" w:ascii="宋体" w:hAnsi="宋体" w:eastAsia="宋体" w:cs="宋体"/>
                      <w:color w:val="auto"/>
                      <w:highlight w:val="none"/>
                    </w:rPr>
                  </w:pPr>
                  <w:r>
                    <w:rPr>
                      <w:rFonts w:hint="default" w:ascii="Times New Roman" w:hAnsi="Times New Roman" w:eastAsia="宋体" w:cs="Times New Roman"/>
                      <w:color w:val="auto"/>
                      <w:highlight w:val="none"/>
                    </w:rPr>
                    <w:t>1</w:t>
                  </w:r>
                </w:p>
              </w:tc>
            </w:tr>
            <w:tr w14:paraId="2A4C401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pct"/>
                  <w:vMerge w:val="continue"/>
                  <w:tcBorders>
                    <w:tl2br w:val="nil"/>
                    <w:tr2bl w:val="nil"/>
                  </w:tcBorders>
                  <w:noWrap/>
                  <w:vAlign w:val="center"/>
                </w:tcPr>
                <w:p w14:paraId="542AF5AC">
                  <w:pPr>
                    <w:pStyle w:val="62"/>
                    <w:rPr>
                      <w:rFonts w:hint="default" w:ascii="Times New Roman" w:hAnsi="Times New Roman" w:eastAsia="宋体" w:cs="Times New Roman"/>
                      <w:color w:val="auto"/>
                      <w:highlight w:val="none"/>
                    </w:rPr>
                  </w:pPr>
                </w:p>
              </w:tc>
              <w:tc>
                <w:tcPr>
                  <w:tcW w:w="840" w:type="pct"/>
                  <w:vMerge w:val="continue"/>
                  <w:tcBorders>
                    <w:tl2br w:val="nil"/>
                    <w:tr2bl w:val="nil"/>
                  </w:tcBorders>
                  <w:noWrap/>
                  <w:vAlign w:val="center"/>
                </w:tcPr>
                <w:p w14:paraId="54D16B15">
                  <w:pPr>
                    <w:pStyle w:val="62"/>
                    <w:rPr>
                      <w:rFonts w:hint="default" w:ascii="Times New Roman" w:hAnsi="Times New Roman" w:eastAsia="宋体" w:cs="Times New Roman"/>
                      <w:color w:val="auto"/>
                      <w:highlight w:val="none"/>
                    </w:rPr>
                  </w:pPr>
                </w:p>
              </w:tc>
              <w:tc>
                <w:tcPr>
                  <w:tcW w:w="741" w:type="pct"/>
                  <w:tcBorders>
                    <w:tl2br w:val="nil"/>
                    <w:tr2bl w:val="nil"/>
                  </w:tcBorders>
                  <w:noWrap/>
                  <w:vAlign w:val="center"/>
                </w:tcPr>
                <w:p w14:paraId="7D0FEEDA">
                  <w:pPr>
                    <w:ind w:left="-105" w:leftChars="-50" w:right="-105" w:rightChars="-5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NMHC</w:t>
                  </w:r>
                </w:p>
              </w:tc>
              <w:tc>
                <w:tcPr>
                  <w:tcW w:w="892" w:type="dxa"/>
                  <w:tcBorders>
                    <w:tl2br w:val="nil"/>
                    <w:tr2bl w:val="nil"/>
                  </w:tcBorders>
                  <w:noWrap/>
                  <w:vAlign w:val="center"/>
                </w:tcPr>
                <w:p w14:paraId="0210E41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w:t>
                  </w:r>
                  <w:r>
                    <w:rPr>
                      <w:rFonts w:hint="eastAsia" w:ascii="Times New Roman" w:hAnsi="Times New Roman" w:eastAsia="宋体" w:cs="Times New Roman"/>
                      <w:i w:val="0"/>
                      <w:iCs w:val="0"/>
                      <w:color w:val="auto"/>
                      <w:kern w:val="0"/>
                      <w:sz w:val="21"/>
                      <w:szCs w:val="21"/>
                      <w:u w:val="none"/>
                      <w:lang w:val="en-US" w:eastAsia="zh-CN" w:bidi="ar"/>
                    </w:rPr>
                    <w:t>9</w:t>
                  </w:r>
                </w:p>
              </w:tc>
              <w:tc>
                <w:tcPr>
                  <w:tcW w:w="929" w:type="dxa"/>
                  <w:tcBorders>
                    <w:tl2br w:val="nil"/>
                    <w:tr2bl w:val="nil"/>
                  </w:tcBorders>
                  <w:noWrap/>
                  <w:vAlign w:val="center"/>
                </w:tcPr>
                <w:p w14:paraId="519A171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Times New Roman" w:hAnsi="Times New Roman" w:eastAsia="宋体" w:cs="Times New Roman"/>
                      <w:i w:val="0"/>
                      <w:iCs w:val="0"/>
                      <w:color w:val="auto"/>
                      <w:kern w:val="0"/>
                      <w:sz w:val="21"/>
                      <w:szCs w:val="21"/>
                      <w:u w:val="none"/>
                      <w:lang w:val="en-US" w:eastAsia="zh-CN" w:bidi="ar"/>
                    </w:rPr>
                    <w:t>6.1</w:t>
                  </w:r>
                </w:p>
              </w:tc>
              <w:tc>
                <w:tcPr>
                  <w:tcW w:w="507" w:type="pct"/>
                  <w:vMerge w:val="continue"/>
                  <w:tcBorders>
                    <w:tl2br w:val="nil"/>
                    <w:tr2bl w:val="nil"/>
                  </w:tcBorders>
                  <w:noWrap/>
                  <w:vAlign w:val="center"/>
                </w:tcPr>
                <w:p w14:paraId="5482BAAF">
                  <w:pPr>
                    <w:pStyle w:val="62"/>
                    <w:rPr>
                      <w:rFonts w:hint="eastAsia" w:ascii="宋体" w:hAnsi="宋体" w:eastAsia="宋体" w:cs="宋体"/>
                      <w:color w:val="auto"/>
                      <w:highlight w:val="none"/>
                    </w:rPr>
                  </w:pPr>
                </w:p>
              </w:tc>
              <w:tc>
                <w:tcPr>
                  <w:tcW w:w="470" w:type="pct"/>
                  <w:vMerge w:val="continue"/>
                  <w:tcBorders>
                    <w:tl2br w:val="nil"/>
                    <w:tr2bl w:val="nil"/>
                  </w:tcBorders>
                  <w:noWrap/>
                  <w:vAlign w:val="center"/>
                </w:tcPr>
                <w:p w14:paraId="77EDA7BE">
                  <w:pPr>
                    <w:pStyle w:val="62"/>
                    <w:rPr>
                      <w:rFonts w:hint="eastAsia" w:ascii="宋体" w:hAnsi="宋体" w:eastAsia="宋体" w:cs="宋体"/>
                      <w:color w:val="auto"/>
                      <w:highlight w:val="none"/>
                    </w:rPr>
                  </w:pPr>
                </w:p>
              </w:tc>
              <w:tc>
                <w:tcPr>
                  <w:tcW w:w="449" w:type="pct"/>
                  <w:vMerge w:val="continue"/>
                  <w:tcBorders>
                    <w:tl2br w:val="nil"/>
                    <w:tr2bl w:val="nil"/>
                  </w:tcBorders>
                  <w:noWrap/>
                  <w:vAlign w:val="center"/>
                </w:tcPr>
                <w:p w14:paraId="18FA5582">
                  <w:pPr>
                    <w:pStyle w:val="62"/>
                    <w:rPr>
                      <w:rFonts w:hint="eastAsia" w:ascii="宋体" w:hAnsi="宋体" w:eastAsia="宋体" w:cs="宋体"/>
                      <w:color w:val="auto"/>
                      <w:highlight w:val="none"/>
                    </w:rPr>
                  </w:pPr>
                </w:p>
              </w:tc>
            </w:tr>
          </w:tbl>
          <w:p w14:paraId="7516D8D5">
            <w:pPr>
              <w:adjustRightInd w:val="0"/>
              <w:snapToGrid w:val="0"/>
              <w:spacing w:beforeLines="50" w:line="360" w:lineRule="auto"/>
              <w:ind w:firstLine="480" w:firstLineChars="200"/>
              <w:rPr>
                <w:color w:val="auto"/>
                <w:sz w:val="24"/>
                <w:highlight w:val="none"/>
              </w:rPr>
            </w:pPr>
            <w:r>
              <w:rPr>
                <w:color w:val="auto"/>
                <w:kern w:val="0"/>
                <w:sz w:val="24"/>
                <w:highlight w:val="none"/>
              </w:rPr>
              <w:t>非正常工况下，颗粒物</w:t>
            </w:r>
            <w:r>
              <w:rPr>
                <w:rFonts w:hint="eastAsia"/>
                <w:color w:val="auto"/>
                <w:kern w:val="0"/>
                <w:sz w:val="24"/>
                <w:highlight w:val="none"/>
                <w:lang w:eastAsia="zh-CN"/>
              </w:rPr>
              <w:t>、</w:t>
            </w:r>
            <w:r>
              <w:rPr>
                <w:rFonts w:hint="eastAsia"/>
                <w:smallCaps/>
                <w:color w:val="auto"/>
                <w:sz w:val="24"/>
                <w:highlight w:val="none"/>
              </w:rPr>
              <w:t>NMHC</w:t>
            </w:r>
            <w:r>
              <w:rPr>
                <w:rFonts w:hint="eastAsia"/>
                <w:smallCaps/>
                <w:color w:val="auto"/>
                <w:sz w:val="24"/>
                <w:highlight w:val="none"/>
                <w:lang w:eastAsia="zh-CN"/>
              </w:rPr>
              <w:t>、氯化氢</w:t>
            </w:r>
            <w:r>
              <w:rPr>
                <w:color w:val="auto"/>
                <w:kern w:val="0"/>
                <w:sz w:val="24"/>
                <w:highlight w:val="none"/>
              </w:rPr>
              <w:t>排放浓度</w:t>
            </w:r>
            <w:r>
              <w:rPr>
                <w:rFonts w:hint="eastAsia" w:ascii="宋体" w:hAnsi="宋体" w:cs="宋体"/>
                <w:color w:val="auto"/>
                <w:kern w:val="0"/>
                <w:sz w:val="24"/>
                <w:highlight w:val="none"/>
              </w:rPr>
              <w:t>急剧增加，</w:t>
            </w:r>
            <w:r>
              <w:rPr>
                <w:color w:val="auto"/>
                <w:sz w:val="24"/>
                <w:highlight w:val="none"/>
              </w:rPr>
              <w:t>因此废气收集处理系统发生故障或检修时，对应的生产工艺设备应停止运行，待排除故障或检修完毕后同步投入使用；生产工艺设备不能停止运行或不能及时停止运行的，应设备废气应急处理设施或采取其他替代措施。为此运营期间做好设备的定期维护，并加强巡视检查，保证设备能够稳定运行，确保污染物达标排放。</w:t>
            </w:r>
          </w:p>
          <w:p w14:paraId="06E3983C">
            <w:pPr>
              <w:pStyle w:val="49"/>
              <w:rPr>
                <w:color w:val="auto"/>
                <w:highlight w:val="none"/>
              </w:rPr>
            </w:pPr>
            <w:r>
              <w:rPr>
                <w:rFonts w:hint="eastAsia"/>
                <w:color w:val="auto"/>
                <w:highlight w:val="none"/>
              </w:rPr>
              <w:t>废气治理措施可行性分析</w:t>
            </w:r>
          </w:p>
          <w:p w14:paraId="442D8C69">
            <w:pPr>
              <w:pStyle w:val="35"/>
              <w:numPr>
                <w:ilvl w:val="0"/>
                <w:numId w:val="49"/>
              </w:numPr>
              <w:rPr>
                <w:rFonts w:hint="default"/>
                <w:color w:val="auto"/>
                <w:highlight w:val="none"/>
              </w:rPr>
            </w:pPr>
            <w:r>
              <w:rPr>
                <w:color w:val="auto"/>
                <w:highlight w:val="none"/>
              </w:rPr>
              <w:t>废气污染防治措施</w:t>
            </w:r>
          </w:p>
          <w:p w14:paraId="76432EA7">
            <w:pPr>
              <w:pStyle w:val="59"/>
              <w:ind w:firstLine="480"/>
              <w:rPr>
                <w:rFonts w:hint="eastAsia"/>
                <w:color w:val="auto"/>
                <w:highlight w:val="none"/>
              </w:rPr>
            </w:pPr>
            <w:r>
              <w:rPr>
                <w:rFonts w:hint="eastAsia"/>
                <w:color w:val="auto"/>
                <w:highlight w:val="none"/>
              </w:rPr>
              <w:t>本项目</w:t>
            </w:r>
            <w:r>
              <w:rPr>
                <w:rFonts w:hint="eastAsia"/>
                <w:color w:val="auto"/>
                <w:highlight w:val="none"/>
                <w:lang w:eastAsia="zh-CN"/>
              </w:rPr>
              <w:t>投料</w:t>
            </w:r>
            <w:r>
              <w:rPr>
                <w:rFonts w:hint="eastAsia"/>
                <w:color w:val="auto"/>
                <w:highlight w:val="none"/>
              </w:rPr>
              <w:t>、注塑及冷却定型</w:t>
            </w:r>
            <w:r>
              <w:rPr>
                <w:rFonts w:hint="eastAsia"/>
                <w:color w:val="auto"/>
                <w:highlight w:val="none"/>
                <w:lang w:eastAsia="zh-CN"/>
              </w:rPr>
              <w:t>、喷码工序</w:t>
            </w:r>
            <w:r>
              <w:rPr>
                <w:rFonts w:hint="eastAsia"/>
                <w:color w:val="auto"/>
                <w:highlight w:val="none"/>
              </w:rPr>
              <w:t>产生的废气通过集气罩+布袋除尘器+二级活性炭+</w:t>
            </w:r>
            <w:r>
              <w:rPr>
                <w:rFonts w:hint="eastAsia"/>
                <w:color w:val="auto"/>
                <w:highlight w:val="none"/>
                <w:lang w:val="en-US" w:eastAsia="zh-CN"/>
              </w:rPr>
              <w:t>15</w:t>
            </w:r>
            <w:r>
              <w:rPr>
                <w:rFonts w:hint="eastAsia"/>
                <w:color w:val="auto"/>
                <w:highlight w:val="none"/>
              </w:rPr>
              <w:t>m排气筒高空排放（DA00</w:t>
            </w:r>
            <w:r>
              <w:rPr>
                <w:rFonts w:hint="eastAsia"/>
                <w:color w:val="auto"/>
                <w:highlight w:val="none"/>
                <w:lang w:val="en-US" w:eastAsia="zh-CN"/>
              </w:rPr>
              <w:t>1</w:t>
            </w:r>
            <w:r>
              <w:rPr>
                <w:rFonts w:hint="eastAsia"/>
                <w:color w:val="auto"/>
                <w:highlight w:val="none"/>
              </w:rPr>
              <w:t>），未收集</w:t>
            </w:r>
            <w:r>
              <w:rPr>
                <w:rFonts w:hint="eastAsia"/>
                <w:color w:val="auto"/>
                <w:highlight w:val="none"/>
                <w:lang w:eastAsia="zh-CN"/>
              </w:rPr>
              <w:t>废气</w:t>
            </w:r>
            <w:r>
              <w:rPr>
                <w:rFonts w:hint="eastAsia"/>
                <w:color w:val="auto"/>
                <w:highlight w:val="none"/>
              </w:rPr>
              <w:t>的无组织排放。</w:t>
            </w:r>
          </w:p>
          <w:p w14:paraId="1AB77C1D">
            <w:pPr>
              <w:pStyle w:val="59"/>
              <w:ind w:firstLine="480"/>
              <w:rPr>
                <w:rFonts w:hint="eastAsia" w:eastAsia="宋体"/>
                <w:color w:val="auto"/>
                <w:highlight w:val="none"/>
                <w:lang w:eastAsia="zh-CN"/>
              </w:rPr>
            </w:pPr>
            <w:r>
              <w:rPr>
                <w:rFonts w:hint="eastAsia"/>
                <w:color w:val="auto"/>
                <w:highlight w:val="none"/>
                <w:lang w:eastAsia="zh-CN"/>
              </w:rPr>
              <w:t>“以新带老”改造：投料</w:t>
            </w:r>
            <w:r>
              <w:rPr>
                <w:rFonts w:hint="eastAsia"/>
                <w:color w:val="auto"/>
                <w:highlight w:val="none"/>
              </w:rPr>
              <w:t>、注塑及冷却定型</w:t>
            </w:r>
            <w:r>
              <w:rPr>
                <w:rFonts w:hint="eastAsia"/>
                <w:color w:val="auto"/>
                <w:highlight w:val="none"/>
                <w:lang w:eastAsia="zh-CN"/>
              </w:rPr>
              <w:t>、喷码工序</w:t>
            </w:r>
            <w:r>
              <w:rPr>
                <w:rFonts w:hint="eastAsia"/>
                <w:color w:val="auto"/>
                <w:highlight w:val="none"/>
              </w:rPr>
              <w:t>产生的废气通过集气罩+布袋除尘器+二级活性炭+</w:t>
            </w:r>
            <w:r>
              <w:rPr>
                <w:rFonts w:hint="eastAsia"/>
                <w:color w:val="auto"/>
                <w:highlight w:val="none"/>
                <w:lang w:val="en-US" w:eastAsia="zh-CN"/>
              </w:rPr>
              <w:t>15</w:t>
            </w:r>
            <w:r>
              <w:rPr>
                <w:rFonts w:hint="eastAsia"/>
                <w:color w:val="auto"/>
                <w:highlight w:val="none"/>
              </w:rPr>
              <w:t>m排气筒高空排放（DA00</w:t>
            </w:r>
            <w:r>
              <w:rPr>
                <w:rFonts w:hint="eastAsia"/>
                <w:color w:val="auto"/>
                <w:highlight w:val="none"/>
                <w:lang w:val="en-US" w:eastAsia="zh-CN"/>
              </w:rPr>
              <w:t>2</w:t>
            </w:r>
            <w:r>
              <w:rPr>
                <w:rFonts w:hint="eastAsia"/>
                <w:color w:val="auto"/>
                <w:highlight w:val="none"/>
              </w:rPr>
              <w:t>），</w:t>
            </w:r>
            <w:r>
              <w:rPr>
                <w:rFonts w:hint="eastAsia"/>
                <w:color w:val="auto"/>
                <w:highlight w:val="none"/>
                <w:lang w:eastAsia="zh-CN"/>
              </w:rPr>
              <w:t>破碎工序及</w:t>
            </w:r>
            <w:r>
              <w:rPr>
                <w:rFonts w:hint="eastAsia"/>
                <w:color w:val="auto"/>
                <w:highlight w:val="none"/>
              </w:rPr>
              <w:t>未收集的</w:t>
            </w:r>
            <w:r>
              <w:rPr>
                <w:rFonts w:hint="eastAsia"/>
                <w:color w:val="auto"/>
                <w:highlight w:val="none"/>
                <w:lang w:eastAsia="zh-CN"/>
              </w:rPr>
              <w:t>废气</w:t>
            </w:r>
            <w:r>
              <w:rPr>
                <w:rFonts w:hint="eastAsia"/>
                <w:color w:val="auto"/>
                <w:highlight w:val="none"/>
              </w:rPr>
              <w:t>无组织排放</w:t>
            </w:r>
            <w:r>
              <w:rPr>
                <w:rFonts w:hint="eastAsia"/>
                <w:color w:val="auto"/>
                <w:highlight w:val="none"/>
                <w:lang w:eastAsia="zh-CN"/>
              </w:rPr>
              <w:t>。</w:t>
            </w:r>
          </w:p>
          <w:p w14:paraId="64C43654">
            <w:pPr>
              <w:pStyle w:val="59"/>
              <w:ind w:firstLine="480"/>
              <w:rPr>
                <w:color w:val="auto"/>
                <w:highlight w:val="none"/>
              </w:rPr>
            </w:pPr>
            <w:r>
              <w:rPr>
                <w:rFonts w:hint="eastAsia"/>
                <w:color w:val="auto"/>
                <w:highlight w:val="none"/>
              </w:rPr>
              <w:t>布袋除尘器原理：</w:t>
            </w:r>
          </w:p>
          <w:p w14:paraId="69B73C0F">
            <w:pPr>
              <w:pStyle w:val="59"/>
              <w:ind w:firstLine="480"/>
              <w:rPr>
                <w:color w:val="auto"/>
                <w:highlight w:val="none"/>
              </w:rPr>
            </w:pPr>
            <w:r>
              <w:rPr>
                <w:color w:val="auto"/>
                <w:highlight w:val="none"/>
              </w:rPr>
              <w:t>布袋除尘器，也称为袋式除尘器，是一种高效的粉尘收集设备，其原理基于纤维滤料的过滤作用。布袋除尘器内部设有一系列的布袋，这些布袋通常由合成纤维或天然纤维制成，具有良好的透气性和过滤性能。当含尘气体进入除尘器时，首先经过预处理装置，以去除较大颗粒的粉尘，减轻布袋的过滤负担。</w:t>
            </w:r>
          </w:p>
          <w:p w14:paraId="1F0B11A4">
            <w:pPr>
              <w:pStyle w:val="59"/>
              <w:ind w:firstLine="480"/>
              <w:rPr>
                <w:color w:val="auto"/>
                <w:highlight w:val="none"/>
              </w:rPr>
            </w:pPr>
            <w:r>
              <w:rPr>
                <w:color w:val="auto"/>
                <w:highlight w:val="none"/>
              </w:rPr>
              <w:t>随后，含尘气体进入布袋除尘器的箱体内部，气体在通过布袋时，粉尘被布袋上的纤维层拦截并附着在布袋表面，而清洁的气体则穿过滤料层，经过出口排出。布袋的过滤效率取决于纤维层的密度、厚度和纤维间的空隙大小，这些参数经过精心设计和选择，以确保对粉尘的高效捕集。</w:t>
            </w:r>
          </w:p>
          <w:p w14:paraId="282FF1B1">
            <w:pPr>
              <w:pStyle w:val="59"/>
              <w:ind w:firstLine="480"/>
              <w:rPr>
                <w:color w:val="auto"/>
                <w:highlight w:val="none"/>
              </w:rPr>
            </w:pPr>
            <w:r>
              <w:rPr>
                <w:color w:val="auto"/>
                <w:highlight w:val="none"/>
              </w:rPr>
              <w:t>随着过滤的进行，布袋表面的粉尘层逐渐增厚，导致阻力增大，影响除尘器的运行效率。为了保持除尘器的连续高效运行，需要定期对布袋进行清灰。</w:t>
            </w:r>
          </w:p>
          <w:p w14:paraId="44B68BC3">
            <w:pPr>
              <w:pStyle w:val="59"/>
              <w:ind w:firstLine="480"/>
              <w:rPr>
                <w:color w:val="auto"/>
                <w:highlight w:val="none"/>
              </w:rPr>
            </w:pPr>
            <w:r>
              <w:rPr>
                <w:rFonts w:hint="eastAsia"/>
                <w:color w:val="auto"/>
                <w:highlight w:val="none"/>
              </w:rPr>
              <w:t>二级活性炭原理</w:t>
            </w:r>
          </w:p>
          <w:p w14:paraId="423D5CA2">
            <w:pPr>
              <w:pStyle w:val="59"/>
              <w:ind w:firstLine="480"/>
              <w:rPr>
                <w:color w:val="auto"/>
                <w:highlight w:val="none"/>
              </w:rPr>
            </w:pPr>
            <w:r>
              <w:rPr>
                <w:color w:val="auto"/>
                <w:highlight w:val="none"/>
              </w:rPr>
              <w:t>活性炭吸附装置的工作原理基于活性炭材料的高比表面积和孔隙结构，这些特性使其具有极强的吸附能力。当</w:t>
            </w:r>
            <w:r>
              <w:rPr>
                <w:rFonts w:hint="eastAsia"/>
                <w:color w:val="auto"/>
                <w:highlight w:val="none"/>
              </w:rPr>
              <w:t>有机废气</w:t>
            </w:r>
            <w:r>
              <w:rPr>
                <w:color w:val="auto"/>
                <w:highlight w:val="none"/>
              </w:rPr>
              <w:t>通过活性炭吸附装置时，污染物分子会被活性炭表面的微孔吸附。这些微孔的尺寸和形状各异，能够吸附不同大小、极性和化学性质的污染物。</w:t>
            </w:r>
          </w:p>
          <w:p w14:paraId="0F0E40AA">
            <w:pPr>
              <w:pStyle w:val="59"/>
              <w:ind w:firstLine="480"/>
              <w:rPr>
                <w:color w:val="auto"/>
                <w:highlight w:val="none"/>
              </w:rPr>
            </w:pPr>
            <w:r>
              <w:rPr>
                <w:color w:val="auto"/>
                <w:highlight w:val="none"/>
              </w:rPr>
              <w:t>在吸附过程中，污染物分子与活性炭表面发生物理作用，被牢牢地吸附在活性炭上。随着时间的推移，活性炭逐渐饱和，吸附能力下降。</w:t>
            </w:r>
            <w:r>
              <w:rPr>
                <w:rFonts w:hint="eastAsia"/>
                <w:color w:val="auto"/>
                <w:highlight w:val="none"/>
              </w:rPr>
              <w:t>需定期更换活性炭。</w:t>
            </w:r>
          </w:p>
          <w:p w14:paraId="1CFFB744">
            <w:pPr>
              <w:pStyle w:val="59"/>
              <w:ind w:firstLine="480"/>
              <w:rPr>
                <w:rFonts w:hint="eastAsia"/>
                <w:color w:val="auto"/>
                <w:highlight w:val="none"/>
              </w:rPr>
            </w:pPr>
            <w:r>
              <w:rPr>
                <w:rFonts w:hint="eastAsia"/>
                <w:color w:val="auto"/>
                <w:highlight w:val="none"/>
              </w:rPr>
              <w:t>本项目使用碘值不小于800mg/g的蜂窝状活性炭，横向强度不低于0.3MPa，纵向强度不低于0.8MPa，BET比表面积不低于750m/g的活性炭吸附装置，可有效处理有机废气。</w:t>
            </w:r>
          </w:p>
          <w:p w14:paraId="2094F402">
            <w:pPr>
              <w:pStyle w:val="35"/>
              <w:numPr>
                <w:ilvl w:val="0"/>
                <w:numId w:val="48"/>
              </w:numPr>
              <w:rPr>
                <w:rFonts w:hint="default"/>
                <w:color w:val="auto"/>
                <w:highlight w:val="none"/>
              </w:rPr>
            </w:pPr>
            <w:r>
              <w:rPr>
                <w:color w:val="auto"/>
                <w:highlight w:val="none"/>
              </w:rPr>
              <w:t>废气污染防治措施可行性分析</w:t>
            </w:r>
          </w:p>
          <w:p w14:paraId="0AC74EAC">
            <w:pPr>
              <w:adjustRightInd w:val="0"/>
              <w:snapToGrid w:val="0"/>
              <w:spacing w:line="360" w:lineRule="auto"/>
              <w:ind w:firstLine="480" w:firstLineChars="200"/>
              <w:rPr>
                <w:color w:val="auto"/>
                <w:sz w:val="24"/>
                <w:highlight w:val="none"/>
              </w:rPr>
            </w:pPr>
            <w:r>
              <w:rPr>
                <w:rFonts w:hint="eastAsia"/>
                <w:color w:val="auto"/>
                <w:sz w:val="24"/>
                <w:highlight w:val="none"/>
              </w:rPr>
              <w:t xml:space="preserve">根据《排污许可证申请与核发技术规范 </w:t>
            </w:r>
            <w:r>
              <w:rPr>
                <w:rFonts w:hint="eastAsia"/>
                <w:color w:val="auto"/>
                <w:sz w:val="24"/>
                <w:highlight w:val="none"/>
                <w:lang w:eastAsia="zh-CN"/>
              </w:rPr>
              <w:t>橡胶和塑料制品工业</w:t>
            </w:r>
            <w:r>
              <w:rPr>
                <w:rFonts w:hint="eastAsia"/>
                <w:color w:val="auto"/>
                <w:sz w:val="24"/>
                <w:highlight w:val="none"/>
              </w:rPr>
              <w:t>》（</w:t>
            </w:r>
            <w:r>
              <w:rPr>
                <w:rFonts w:hint="eastAsia"/>
                <w:color w:val="auto"/>
                <w:sz w:val="24"/>
                <w:highlight w:val="none"/>
                <w:lang w:eastAsia="zh-CN"/>
              </w:rPr>
              <w:t>HJ1122-2020</w:t>
            </w:r>
            <w:r>
              <w:rPr>
                <w:rFonts w:hint="eastAsia"/>
                <w:color w:val="auto"/>
                <w:sz w:val="24"/>
                <w:highlight w:val="none"/>
              </w:rPr>
              <w:t>）中表</w:t>
            </w:r>
            <w:r>
              <w:rPr>
                <w:rFonts w:hint="eastAsia"/>
                <w:color w:val="auto"/>
                <w:sz w:val="24"/>
                <w:highlight w:val="none"/>
                <w:lang w:val="en-US" w:eastAsia="zh-CN"/>
              </w:rPr>
              <w:t>A.2</w:t>
            </w:r>
            <w:r>
              <w:rPr>
                <w:rFonts w:hint="eastAsia"/>
                <w:color w:val="auto"/>
                <w:sz w:val="24"/>
                <w:highlight w:val="none"/>
              </w:rPr>
              <w:t>所规定的排污单位废气污染防治可行技术，生产过程中产生的颗粒物应采取袋式除尘；滤筒/滤芯除尘</w:t>
            </w:r>
            <w:r>
              <w:rPr>
                <w:rFonts w:hint="eastAsia"/>
                <w:color w:val="auto"/>
                <w:sz w:val="24"/>
                <w:highlight w:val="none"/>
                <w:lang w:eastAsia="zh-CN"/>
              </w:rPr>
              <w:t>。</w:t>
            </w:r>
            <w:r>
              <w:rPr>
                <w:rFonts w:hint="eastAsia"/>
                <w:color w:val="auto"/>
                <w:sz w:val="24"/>
                <w:highlight w:val="none"/>
              </w:rPr>
              <w:t>非甲烷总烃</w:t>
            </w:r>
            <w:r>
              <w:rPr>
                <w:rFonts w:hint="eastAsia"/>
                <w:color w:val="auto"/>
                <w:sz w:val="24"/>
                <w:highlight w:val="none"/>
                <w:lang w:eastAsia="zh-CN"/>
              </w:rPr>
              <w:t>应采用</w:t>
            </w:r>
            <w:r>
              <w:rPr>
                <w:rFonts w:hint="eastAsia"/>
                <w:color w:val="auto"/>
                <w:sz w:val="24"/>
                <w:highlight w:val="none"/>
              </w:rPr>
              <w:t>喷淋；吸附；吸附浓缩+热力燃烧/催化燃烧</w:t>
            </w:r>
            <w:r>
              <w:rPr>
                <w:rFonts w:hint="eastAsia"/>
                <w:color w:val="auto"/>
                <w:sz w:val="24"/>
                <w:highlight w:val="none"/>
                <w:lang w:eastAsia="zh-CN"/>
              </w:rPr>
              <w:t>。臭气浓度、恶臭特征物质应采用喷淋、吸附、低温等离子体、UV 光氧化/光催化、生物法两种及以上组合技术</w:t>
            </w:r>
            <w:r>
              <w:rPr>
                <w:rFonts w:hint="eastAsia"/>
                <w:color w:val="auto"/>
                <w:sz w:val="24"/>
                <w:highlight w:val="none"/>
              </w:rPr>
              <w:t>。本项目</w:t>
            </w:r>
            <w:r>
              <w:rPr>
                <w:rFonts w:hint="eastAsia"/>
                <w:color w:val="auto"/>
                <w:sz w:val="24"/>
                <w:highlight w:val="none"/>
                <w:lang w:eastAsia="zh-CN"/>
              </w:rPr>
              <w:t>及现有项目</w:t>
            </w:r>
            <w:r>
              <w:rPr>
                <w:rFonts w:hint="eastAsia"/>
                <w:color w:val="auto"/>
                <w:sz w:val="24"/>
                <w:highlight w:val="none"/>
              </w:rPr>
              <w:t xml:space="preserve">废气措施为布袋除尘器+二级活性炭，满足《排污许可证申请与核发技术规范 </w:t>
            </w:r>
            <w:r>
              <w:rPr>
                <w:rFonts w:hint="eastAsia"/>
                <w:color w:val="auto"/>
                <w:sz w:val="24"/>
                <w:highlight w:val="none"/>
                <w:lang w:eastAsia="zh-CN"/>
              </w:rPr>
              <w:t>橡胶和塑料制品工业</w:t>
            </w:r>
            <w:r>
              <w:rPr>
                <w:rFonts w:hint="eastAsia"/>
                <w:color w:val="auto"/>
                <w:sz w:val="24"/>
                <w:highlight w:val="none"/>
              </w:rPr>
              <w:t>》（</w:t>
            </w:r>
            <w:r>
              <w:rPr>
                <w:rFonts w:hint="eastAsia"/>
                <w:color w:val="auto"/>
                <w:sz w:val="24"/>
                <w:highlight w:val="none"/>
                <w:lang w:eastAsia="zh-CN"/>
              </w:rPr>
              <w:t>HJ1122-2020</w:t>
            </w:r>
            <w:r>
              <w:rPr>
                <w:rFonts w:hint="eastAsia"/>
                <w:color w:val="auto"/>
                <w:sz w:val="24"/>
                <w:highlight w:val="none"/>
              </w:rPr>
              <w:t>）可行技术要求。</w:t>
            </w:r>
          </w:p>
          <w:p w14:paraId="54289483">
            <w:pPr>
              <w:pStyle w:val="49"/>
              <w:spacing w:line="360" w:lineRule="auto"/>
              <w:rPr>
                <w:color w:val="auto"/>
                <w:highlight w:val="none"/>
              </w:rPr>
            </w:pPr>
            <w:r>
              <w:rPr>
                <w:rFonts w:hint="eastAsia"/>
                <w:color w:val="auto"/>
                <w:highlight w:val="none"/>
              </w:rPr>
              <w:t>监测计划</w:t>
            </w:r>
          </w:p>
          <w:p w14:paraId="6BDEF4E6">
            <w:pPr>
              <w:tabs>
                <w:tab w:val="center" w:pos="4153"/>
                <w:tab w:val="right" w:pos="8306"/>
              </w:tabs>
              <w:spacing w:line="360" w:lineRule="auto"/>
              <w:ind w:firstLine="480" w:firstLineChars="200"/>
              <w:rPr>
                <w:b/>
                <w:bCs/>
                <w:color w:val="auto"/>
                <w:sz w:val="24"/>
                <w:highlight w:val="none"/>
              </w:rPr>
            </w:pPr>
            <w:r>
              <w:rPr>
                <w:rFonts w:hint="eastAsia"/>
                <w:color w:val="auto"/>
                <w:sz w:val="24"/>
                <w:highlight w:val="none"/>
                <w:lang w:val="zh-CN"/>
              </w:rPr>
              <w:t>项目运营过程中产生的污染物按</w:t>
            </w:r>
            <w:r>
              <w:rPr>
                <w:rFonts w:hint="eastAsia"/>
                <w:color w:val="auto"/>
                <w:sz w:val="24"/>
                <w:highlight w:val="none"/>
              </w:rPr>
              <w:t xml:space="preserve">《排污许可证申请与核发技术规范 </w:t>
            </w:r>
            <w:r>
              <w:rPr>
                <w:rFonts w:hint="eastAsia"/>
                <w:color w:val="auto"/>
                <w:sz w:val="24"/>
                <w:highlight w:val="none"/>
                <w:lang w:eastAsia="zh-CN"/>
              </w:rPr>
              <w:t>橡胶和塑料制品工业</w:t>
            </w:r>
            <w:r>
              <w:rPr>
                <w:rFonts w:hint="eastAsia"/>
                <w:color w:val="auto"/>
                <w:sz w:val="24"/>
                <w:highlight w:val="none"/>
              </w:rPr>
              <w:t>》（</w:t>
            </w:r>
            <w:r>
              <w:rPr>
                <w:rFonts w:hint="eastAsia"/>
                <w:color w:val="auto"/>
                <w:sz w:val="24"/>
                <w:highlight w:val="none"/>
                <w:lang w:eastAsia="zh-CN"/>
              </w:rPr>
              <w:t>HJ1122-2020</w:t>
            </w:r>
            <w:r>
              <w:rPr>
                <w:rFonts w:hint="eastAsia"/>
                <w:color w:val="auto"/>
                <w:sz w:val="24"/>
                <w:highlight w:val="none"/>
              </w:rPr>
              <w:t>）</w:t>
            </w:r>
            <w:r>
              <w:rPr>
                <w:rFonts w:hint="eastAsia"/>
                <w:color w:val="auto"/>
                <w:sz w:val="24"/>
                <w:highlight w:val="none"/>
                <w:lang w:val="zh-CN"/>
              </w:rPr>
              <w:t>中表</w:t>
            </w:r>
            <w:r>
              <w:rPr>
                <w:rFonts w:hint="eastAsia"/>
                <w:color w:val="auto"/>
                <w:sz w:val="24"/>
                <w:highlight w:val="none"/>
                <w:lang w:val="en-US" w:eastAsia="zh-CN"/>
              </w:rPr>
              <w:t>9</w:t>
            </w:r>
            <w:r>
              <w:rPr>
                <w:rFonts w:hint="eastAsia"/>
                <w:color w:val="auto"/>
                <w:sz w:val="24"/>
                <w:highlight w:val="none"/>
              </w:rPr>
              <w:t>中要求进行监测计划，</w:t>
            </w:r>
            <w:r>
              <w:rPr>
                <w:rFonts w:hint="eastAsia"/>
                <w:color w:val="auto"/>
                <w:sz w:val="24"/>
                <w:highlight w:val="none"/>
                <w:lang w:val="zh-CN"/>
              </w:rPr>
              <w:t>有组织及无组织废气监测要求见表</w:t>
            </w:r>
            <w:r>
              <w:rPr>
                <w:rFonts w:hint="eastAsia"/>
                <w:color w:val="auto"/>
                <w:sz w:val="24"/>
                <w:highlight w:val="none"/>
              </w:rPr>
              <w:t>4-</w:t>
            </w:r>
            <w:r>
              <w:rPr>
                <w:rFonts w:hint="eastAsia"/>
                <w:color w:val="auto"/>
                <w:sz w:val="24"/>
                <w:highlight w:val="none"/>
                <w:lang w:val="en-US" w:eastAsia="zh-CN"/>
              </w:rPr>
              <w:t>11</w:t>
            </w:r>
            <w:r>
              <w:rPr>
                <w:rFonts w:hint="eastAsia"/>
                <w:color w:val="auto"/>
                <w:sz w:val="24"/>
                <w:highlight w:val="none"/>
              </w:rPr>
              <w:t>。</w:t>
            </w:r>
          </w:p>
          <w:p w14:paraId="4C72751F">
            <w:pPr>
              <w:pStyle w:val="37"/>
              <w:rPr>
                <w:rFonts w:hint="default"/>
                <w:color w:val="auto"/>
                <w:highlight w:val="none"/>
              </w:rPr>
            </w:pPr>
            <w:r>
              <w:rPr>
                <w:color w:val="auto"/>
                <w:highlight w:val="none"/>
              </w:rPr>
              <w:t>项目监测计划</w:t>
            </w:r>
          </w:p>
          <w:tbl>
            <w:tblPr>
              <w:tblStyle w:val="21"/>
              <w:tblW w:w="4993" w:type="pct"/>
              <w:tblInd w:w="5"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
              <w:gridCol w:w="2939"/>
              <w:gridCol w:w="1679"/>
              <w:gridCol w:w="772"/>
              <w:gridCol w:w="2103"/>
            </w:tblGrid>
            <w:tr w14:paraId="11B0CCE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 w:type="pct"/>
                  <w:tcBorders>
                    <w:top w:val="double" w:color="auto" w:sz="4" w:space="0"/>
                  </w:tcBorders>
                  <w:noWrap/>
                  <w:vAlign w:val="center"/>
                </w:tcPr>
                <w:p w14:paraId="4BF67B15">
                  <w:pPr>
                    <w:adjustRightInd w:val="0"/>
                    <w:snapToGrid w:val="0"/>
                    <w:jc w:val="center"/>
                    <w:rPr>
                      <w:color w:val="auto"/>
                      <w:highlight w:val="none"/>
                    </w:rPr>
                  </w:pPr>
                  <w:r>
                    <w:rPr>
                      <w:color w:val="auto"/>
                      <w:highlight w:val="none"/>
                    </w:rPr>
                    <w:t>项目</w:t>
                  </w:r>
                </w:p>
              </w:tc>
              <w:tc>
                <w:tcPr>
                  <w:tcW w:w="1866" w:type="pct"/>
                  <w:tcBorders>
                    <w:top w:val="double" w:color="auto" w:sz="4" w:space="0"/>
                  </w:tcBorders>
                  <w:noWrap/>
                  <w:vAlign w:val="center"/>
                </w:tcPr>
                <w:p w14:paraId="529594B9">
                  <w:pPr>
                    <w:adjustRightInd w:val="0"/>
                    <w:snapToGrid w:val="0"/>
                    <w:jc w:val="center"/>
                    <w:rPr>
                      <w:color w:val="auto"/>
                      <w:highlight w:val="none"/>
                    </w:rPr>
                  </w:pPr>
                  <w:r>
                    <w:rPr>
                      <w:color w:val="auto"/>
                      <w:highlight w:val="none"/>
                    </w:rPr>
                    <w:t>监测点位</w:t>
                  </w:r>
                </w:p>
              </w:tc>
              <w:tc>
                <w:tcPr>
                  <w:tcW w:w="1066" w:type="pct"/>
                  <w:tcBorders>
                    <w:top w:val="double" w:color="auto" w:sz="4" w:space="0"/>
                  </w:tcBorders>
                  <w:noWrap/>
                  <w:vAlign w:val="center"/>
                </w:tcPr>
                <w:p w14:paraId="2A0AC298">
                  <w:pPr>
                    <w:adjustRightInd w:val="0"/>
                    <w:snapToGrid w:val="0"/>
                    <w:jc w:val="center"/>
                    <w:rPr>
                      <w:color w:val="auto"/>
                      <w:highlight w:val="none"/>
                    </w:rPr>
                  </w:pPr>
                  <w:r>
                    <w:rPr>
                      <w:color w:val="auto"/>
                      <w:highlight w:val="none"/>
                    </w:rPr>
                    <w:t>监测指标</w:t>
                  </w:r>
                </w:p>
              </w:tc>
              <w:tc>
                <w:tcPr>
                  <w:tcW w:w="490" w:type="pct"/>
                  <w:tcBorders>
                    <w:top w:val="double" w:color="auto" w:sz="4" w:space="0"/>
                  </w:tcBorders>
                  <w:noWrap/>
                  <w:vAlign w:val="center"/>
                </w:tcPr>
                <w:p w14:paraId="2E5DCD9F">
                  <w:pPr>
                    <w:adjustRightInd w:val="0"/>
                    <w:snapToGrid w:val="0"/>
                    <w:jc w:val="center"/>
                    <w:rPr>
                      <w:color w:val="auto"/>
                      <w:highlight w:val="none"/>
                    </w:rPr>
                  </w:pPr>
                  <w:r>
                    <w:rPr>
                      <w:color w:val="auto"/>
                      <w:highlight w:val="none"/>
                    </w:rPr>
                    <w:t>监测频次</w:t>
                  </w:r>
                </w:p>
              </w:tc>
              <w:tc>
                <w:tcPr>
                  <w:tcW w:w="1335" w:type="pct"/>
                  <w:tcBorders>
                    <w:top w:val="double" w:color="auto" w:sz="4" w:space="0"/>
                    <w:right w:val="nil"/>
                  </w:tcBorders>
                  <w:noWrap/>
                  <w:vAlign w:val="center"/>
                </w:tcPr>
                <w:p w14:paraId="3D4A3EB3">
                  <w:pPr>
                    <w:adjustRightInd w:val="0"/>
                    <w:snapToGrid w:val="0"/>
                    <w:jc w:val="center"/>
                    <w:rPr>
                      <w:color w:val="auto"/>
                      <w:highlight w:val="none"/>
                    </w:rPr>
                  </w:pPr>
                  <w:r>
                    <w:rPr>
                      <w:color w:val="auto"/>
                      <w:highlight w:val="none"/>
                    </w:rPr>
                    <w:t>执行标准</w:t>
                  </w:r>
                </w:p>
              </w:tc>
            </w:tr>
            <w:tr w14:paraId="72A2E3B7">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 w:type="pct"/>
                  <w:vMerge w:val="restart"/>
                  <w:noWrap/>
                  <w:vAlign w:val="center"/>
                </w:tcPr>
                <w:p w14:paraId="4126291D">
                  <w:pPr>
                    <w:adjustRightInd w:val="0"/>
                    <w:snapToGrid w:val="0"/>
                    <w:jc w:val="center"/>
                    <w:rPr>
                      <w:color w:val="auto"/>
                      <w:highlight w:val="none"/>
                    </w:rPr>
                  </w:pPr>
                  <w:r>
                    <w:rPr>
                      <w:color w:val="auto"/>
                      <w:highlight w:val="none"/>
                    </w:rPr>
                    <w:t>废气</w:t>
                  </w:r>
                </w:p>
              </w:tc>
              <w:tc>
                <w:tcPr>
                  <w:tcW w:w="1866" w:type="pct"/>
                  <w:noWrap/>
                  <w:vAlign w:val="center"/>
                </w:tcPr>
                <w:p w14:paraId="79C80681">
                  <w:pPr>
                    <w:adjustRightInd w:val="0"/>
                    <w:snapToGrid w:val="0"/>
                    <w:jc w:val="center"/>
                    <w:rPr>
                      <w:color w:val="auto"/>
                      <w:highlight w:val="none"/>
                    </w:rPr>
                  </w:pPr>
                  <w:r>
                    <w:rPr>
                      <w:color w:val="auto"/>
                      <w:highlight w:val="none"/>
                    </w:rPr>
                    <w:t>DA001</w:t>
                  </w:r>
                  <w:r>
                    <w:rPr>
                      <w:rFonts w:hint="eastAsia"/>
                      <w:color w:val="auto"/>
                      <w:highlight w:val="none"/>
                    </w:rPr>
                    <w:t>排气筒出口</w:t>
                  </w:r>
                </w:p>
              </w:tc>
              <w:tc>
                <w:tcPr>
                  <w:tcW w:w="1066" w:type="pct"/>
                  <w:noWrap/>
                  <w:vAlign w:val="center"/>
                </w:tcPr>
                <w:p w14:paraId="45138C7F">
                  <w:pPr>
                    <w:adjustRightInd w:val="0"/>
                    <w:snapToGrid w:val="0"/>
                    <w:jc w:val="center"/>
                    <w:rPr>
                      <w:rFonts w:hint="eastAsia" w:eastAsia="宋体"/>
                      <w:color w:val="auto"/>
                      <w:highlight w:val="none"/>
                      <w:lang w:eastAsia="zh-CN"/>
                    </w:rPr>
                  </w:pPr>
                  <w:r>
                    <w:rPr>
                      <w:rFonts w:hint="eastAsia"/>
                      <w:color w:val="auto"/>
                      <w:highlight w:val="none"/>
                    </w:rPr>
                    <w:t>颗粒物、</w:t>
                  </w:r>
                  <w:r>
                    <w:rPr>
                      <w:rFonts w:hint="eastAsia"/>
                      <w:color w:val="auto"/>
                      <w:highlight w:val="none"/>
                      <w:lang w:eastAsia="zh-CN"/>
                    </w:rPr>
                    <w:t>非甲烷总烃、氯化氢、臭气浓度</w:t>
                  </w:r>
                </w:p>
              </w:tc>
              <w:tc>
                <w:tcPr>
                  <w:tcW w:w="490" w:type="pct"/>
                  <w:noWrap/>
                  <w:vAlign w:val="center"/>
                </w:tcPr>
                <w:p w14:paraId="6B17235F">
                  <w:pPr>
                    <w:adjustRightInd w:val="0"/>
                    <w:snapToGrid w:val="0"/>
                    <w:jc w:val="center"/>
                    <w:rPr>
                      <w:color w:val="auto"/>
                      <w:highlight w:val="none"/>
                    </w:rPr>
                  </w:pPr>
                  <w:r>
                    <w:rPr>
                      <w:color w:val="auto"/>
                      <w:highlight w:val="none"/>
                    </w:rPr>
                    <w:t>1次/年</w:t>
                  </w:r>
                </w:p>
              </w:tc>
              <w:tc>
                <w:tcPr>
                  <w:tcW w:w="2102" w:type="dxa"/>
                  <w:tcBorders>
                    <w:right w:val="nil"/>
                  </w:tcBorders>
                  <w:noWrap/>
                  <w:vAlign w:val="center"/>
                </w:tcPr>
                <w:p w14:paraId="17C9D852">
                  <w:pPr>
                    <w:adjustRightInd w:val="0"/>
                    <w:snapToGrid w:val="0"/>
                    <w:jc w:val="center"/>
                    <w:rPr>
                      <w:color w:val="auto"/>
                      <w:highlight w:val="none"/>
                    </w:rPr>
                  </w:pPr>
                  <w:r>
                    <w:rPr>
                      <w:rFonts w:hint="eastAsia"/>
                      <w:color w:val="auto"/>
                      <w:highlight w:val="none"/>
                      <w:lang w:val="zh-CN" w:eastAsia="zh-CN"/>
                    </w:rPr>
                    <w:t>《大气污染物综合排放标准》（GB 16297-1996）、</w:t>
                  </w:r>
                  <w:r>
                    <w:rPr>
                      <w:color w:val="auto"/>
                      <w:highlight w:val="none"/>
                      <w:lang w:val="zh-CN"/>
                    </w:rPr>
                    <w:t>《恶臭污染物排放标准》（GB14554- 1993）</w:t>
                  </w:r>
                </w:p>
              </w:tc>
            </w:tr>
            <w:tr w14:paraId="7713151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 w:type="pct"/>
                  <w:vMerge w:val="continue"/>
                  <w:noWrap/>
                  <w:vAlign w:val="center"/>
                </w:tcPr>
                <w:p w14:paraId="33F74BB9">
                  <w:pPr>
                    <w:adjustRightInd w:val="0"/>
                    <w:snapToGrid w:val="0"/>
                    <w:jc w:val="center"/>
                    <w:rPr>
                      <w:color w:val="auto"/>
                      <w:highlight w:val="none"/>
                    </w:rPr>
                  </w:pPr>
                </w:p>
              </w:tc>
              <w:tc>
                <w:tcPr>
                  <w:tcW w:w="2938" w:type="dxa"/>
                  <w:noWrap/>
                  <w:vAlign w:val="center"/>
                </w:tcPr>
                <w:p w14:paraId="67358567">
                  <w:pPr>
                    <w:adjustRightInd w:val="0"/>
                    <w:snapToGrid w:val="0"/>
                    <w:jc w:val="center"/>
                    <w:rPr>
                      <w:color w:val="auto"/>
                      <w:highlight w:val="none"/>
                    </w:rPr>
                  </w:pPr>
                  <w:r>
                    <w:rPr>
                      <w:color w:val="auto"/>
                      <w:highlight w:val="none"/>
                    </w:rPr>
                    <w:t>DA00</w:t>
                  </w:r>
                  <w:r>
                    <w:rPr>
                      <w:rFonts w:hint="eastAsia"/>
                      <w:color w:val="auto"/>
                      <w:highlight w:val="none"/>
                      <w:lang w:val="en-US" w:eastAsia="zh-CN"/>
                    </w:rPr>
                    <w:t>2</w:t>
                  </w:r>
                  <w:r>
                    <w:rPr>
                      <w:rFonts w:hint="eastAsia"/>
                      <w:color w:val="auto"/>
                      <w:highlight w:val="none"/>
                    </w:rPr>
                    <w:t>排气筒出口</w:t>
                  </w:r>
                </w:p>
              </w:tc>
              <w:tc>
                <w:tcPr>
                  <w:tcW w:w="1678" w:type="dxa"/>
                  <w:noWrap/>
                  <w:vAlign w:val="center"/>
                </w:tcPr>
                <w:p w14:paraId="744865EF">
                  <w:pPr>
                    <w:adjustRightInd w:val="0"/>
                    <w:snapToGrid w:val="0"/>
                    <w:jc w:val="center"/>
                    <w:rPr>
                      <w:rFonts w:hint="eastAsia"/>
                      <w:color w:val="auto"/>
                      <w:highlight w:val="none"/>
                    </w:rPr>
                  </w:pPr>
                  <w:r>
                    <w:rPr>
                      <w:rFonts w:hint="eastAsia"/>
                      <w:color w:val="auto"/>
                      <w:highlight w:val="none"/>
                    </w:rPr>
                    <w:t>颗粒物、</w:t>
                  </w:r>
                  <w:r>
                    <w:rPr>
                      <w:rFonts w:hint="eastAsia"/>
                      <w:color w:val="auto"/>
                      <w:highlight w:val="none"/>
                      <w:lang w:eastAsia="zh-CN"/>
                    </w:rPr>
                    <w:t>非甲烷总烃、臭气浓度</w:t>
                  </w:r>
                </w:p>
              </w:tc>
              <w:tc>
                <w:tcPr>
                  <w:tcW w:w="772" w:type="dxa"/>
                  <w:noWrap/>
                  <w:vAlign w:val="center"/>
                </w:tcPr>
                <w:p w14:paraId="01F8948C">
                  <w:pPr>
                    <w:adjustRightInd w:val="0"/>
                    <w:snapToGrid w:val="0"/>
                    <w:jc w:val="center"/>
                    <w:rPr>
                      <w:color w:val="auto"/>
                      <w:highlight w:val="none"/>
                    </w:rPr>
                  </w:pPr>
                  <w:r>
                    <w:rPr>
                      <w:color w:val="auto"/>
                      <w:highlight w:val="none"/>
                    </w:rPr>
                    <w:t>1次/年</w:t>
                  </w:r>
                </w:p>
              </w:tc>
              <w:tc>
                <w:tcPr>
                  <w:tcW w:w="2102" w:type="dxa"/>
                  <w:tcBorders>
                    <w:right w:val="nil"/>
                  </w:tcBorders>
                  <w:noWrap/>
                  <w:vAlign w:val="center"/>
                </w:tcPr>
                <w:p w14:paraId="449DC624">
                  <w:pPr>
                    <w:adjustRightInd w:val="0"/>
                    <w:snapToGrid w:val="0"/>
                    <w:jc w:val="center"/>
                    <w:rPr>
                      <w:rFonts w:hint="eastAsia"/>
                      <w:color w:val="auto"/>
                      <w:highlight w:val="none"/>
                      <w:lang w:val="zh-CN" w:eastAsia="zh-CN"/>
                    </w:rPr>
                  </w:pPr>
                  <w:r>
                    <w:rPr>
                      <w:rFonts w:hint="eastAsia"/>
                      <w:color w:val="auto"/>
                      <w:highlight w:val="none"/>
                      <w:lang w:val="zh-CN" w:eastAsia="zh-CN"/>
                    </w:rPr>
                    <w:t>《合成树脂工业污染物排放标准》（GB31572-2015）、</w:t>
                  </w:r>
                  <w:r>
                    <w:rPr>
                      <w:color w:val="auto"/>
                      <w:highlight w:val="none"/>
                      <w:lang w:val="zh-CN"/>
                    </w:rPr>
                    <w:t>《恶臭污染物排放标准》（GB14554- 1993）</w:t>
                  </w:r>
                </w:p>
              </w:tc>
            </w:tr>
            <w:tr w14:paraId="1E5058A1">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 w:type="pct"/>
                  <w:vMerge w:val="continue"/>
                  <w:noWrap/>
                  <w:vAlign w:val="center"/>
                </w:tcPr>
                <w:p w14:paraId="593FB4D8">
                  <w:pPr>
                    <w:adjustRightInd w:val="0"/>
                    <w:snapToGrid w:val="0"/>
                    <w:jc w:val="center"/>
                    <w:rPr>
                      <w:color w:val="auto"/>
                      <w:highlight w:val="none"/>
                    </w:rPr>
                  </w:pPr>
                </w:p>
              </w:tc>
              <w:tc>
                <w:tcPr>
                  <w:tcW w:w="1866" w:type="pct"/>
                  <w:noWrap/>
                  <w:vAlign w:val="center"/>
                </w:tcPr>
                <w:p w14:paraId="2A3645B2">
                  <w:pPr>
                    <w:adjustRightInd w:val="0"/>
                    <w:snapToGrid w:val="0"/>
                    <w:jc w:val="center"/>
                    <w:rPr>
                      <w:color w:val="auto"/>
                      <w:highlight w:val="none"/>
                    </w:rPr>
                  </w:pPr>
                  <w:r>
                    <w:rPr>
                      <w:color w:val="auto"/>
                      <w:highlight w:val="none"/>
                    </w:rPr>
                    <w:t>厂界上风向2</w:t>
                  </w:r>
                  <w:r>
                    <w:rPr>
                      <w:rFonts w:hint="eastAsia"/>
                      <w:color w:val="auto"/>
                      <w:highlight w:val="none"/>
                    </w:rPr>
                    <w:t>～</w:t>
                  </w:r>
                  <w:r>
                    <w:rPr>
                      <w:color w:val="auto"/>
                      <w:highlight w:val="none"/>
                    </w:rPr>
                    <w:t>10m处设1个监测点位，下风向2</w:t>
                  </w:r>
                  <w:r>
                    <w:rPr>
                      <w:rFonts w:hint="eastAsia"/>
                      <w:color w:val="auto"/>
                      <w:highlight w:val="none"/>
                    </w:rPr>
                    <w:t>～</w:t>
                  </w:r>
                  <w:r>
                    <w:rPr>
                      <w:color w:val="auto"/>
                      <w:highlight w:val="none"/>
                    </w:rPr>
                    <w:t>10m处设3个监测点位</w:t>
                  </w:r>
                </w:p>
              </w:tc>
              <w:tc>
                <w:tcPr>
                  <w:tcW w:w="1066" w:type="pct"/>
                  <w:noWrap/>
                  <w:vAlign w:val="center"/>
                </w:tcPr>
                <w:p w14:paraId="44559F0F">
                  <w:pPr>
                    <w:adjustRightInd w:val="0"/>
                    <w:snapToGrid w:val="0"/>
                    <w:jc w:val="center"/>
                    <w:rPr>
                      <w:color w:val="auto"/>
                      <w:highlight w:val="none"/>
                    </w:rPr>
                  </w:pPr>
                  <w:r>
                    <w:rPr>
                      <w:rFonts w:hint="eastAsia"/>
                      <w:color w:val="auto"/>
                      <w:highlight w:val="none"/>
                    </w:rPr>
                    <w:t>颗粒物、</w:t>
                  </w:r>
                  <w:r>
                    <w:rPr>
                      <w:rFonts w:hint="eastAsia"/>
                      <w:color w:val="auto"/>
                      <w:highlight w:val="none"/>
                      <w:lang w:eastAsia="zh-CN"/>
                    </w:rPr>
                    <w:t>非甲烷总烃、氯化氢、臭气浓度</w:t>
                  </w:r>
                </w:p>
              </w:tc>
              <w:tc>
                <w:tcPr>
                  <w:tcW w:w="490" w:type="pct"/>
                  <w:noWrap/>
                  <w:vAlign w:val="center"/>
                </w:tcPr>
                <w:p w14:paraId="06E8B85D">
                  <w:pPr>
                    <w:adjustRightInd w:val="0"/>
                    <w:snapToGrid w:val="0"/>
                    <w:jc w:val="center"/>
                    <w:rPr>
                      <w:color w:val="auto"/>
                      <w:highlight w:val="none"/>
                    </w:rPr>
                  </w:pPr>
                  <w:r>
                    <w:rPr>
                      <w:color w:val="auto"/>
                      <w:highlight w:val="none"/>
                    </w:rPr>
                    <w:t>1次/年</w:t>
                  </w:r>
                </w:p>
              </w:tc>
              <w:tc>
                <w:tcPr>
                  <w:tcW w:w="1335" w:type="pct"/>
                  <w:tcBorders>
                    <w:right w:val="nil"/>
                  </w:tcBorders>
                  <w:noWrap/>
                  <w:vAlign w:val="center"/>
                </w:tcPr>
                <w:p w14:paraId="7FE9D3CC">
                  <w:pPr>
                    <w:adjustRightInd w:val="0"/>
                    <w:snapToGrid w:val="0"/>
                    <w:jc w:val="center"/>
                    <w:rPr>
                      <w:color w:val="auto"/>
                      <w:szCs w:val="21"/>
                      <w:highlight w:val="none"/>
                    </w:rPr>
                  </w:pPr>
                  <w:r>
                    <w:rPr>
                      <w:rFonts w:hint="eastAsia"/>
                      <w:color w:val="auto"/>
                      <w:highlight w:val="none"/>
                      <w:lang w:val="zh-CN" w:eastAsia="zh-CN"/>
                    </w:rPr>
                    <w:t>《大气污染物综合排放标准》（GB 16297-1996）</w:t>
                  </w:r>
                </w:p>
              </w:tc>
            </w:tr>
            <w:tr w14:paraId="7ECEAEFC">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 w:type="pct"/>
                  <w:vMerge w:val="continue"/>
                  <w:noWrap/>
                  <w:vAlign w:val="center"/>
                </w:tcPr>
                <w:p w14:paraId="29ACAEA3">
                  <w:pPr>
                    <w:adjustRightInd w:val="0"/>
                    <w:snapToGrid w:val="0"/>
                    <w:jc w:val="center"/>
                    <w:rPr>
                      <w:color w:val="auto"/>
                      <w:highlight w:val="none"/>
                    </w:rPr>
                  </w:pPr>
                </w:p>
              </w:tc>
              <w:tc>
                <w:tcPr>
                  <w:tcW w:w="1866" w:type="pct"/>
                  <w:noWrap/>
                  <w:vAlign w:val="center"/>
                </w:tcPr>
                <w:p w14:paraId="0C1B29D4">
                  <w:pPr>
                    <w:adjustRightInd w:val="0"/>
                    <w:snapToGrid w:val="0"/>
                    <w:jc w:val="center"/>
                    <w:rPr>
                      <w:rFonts w:hint="eastAsia"/>
                      <w:color w:val="auto"/>
                      <w:highlight w:val="none"/>
                      <w:lang w:eastAsia="zh-CN"/>
                    </w:rPr>
                  </w:pPr>
                  <w:r>
                    <w:rPr>
                      <w:rFonts w:hint="eastAsia"/>
                      <w:color w:val="auto"/>
                      <w:highlight w:val="none"/>
                      <w:lang w:eastAsia="zh-CN"/>
                    </w:rPr>
                    <w:t>厂区内</w:t>
                  </w:r>
                </w:p>
                <w:p w14:paraId="7C170310">
                  <w:pPr>
                    <w:adjustRightInd w:val="0"/>
                    <w:snapToGrid w:val="0"/>
                    <w:jc w:val="center"/>
                    <w:rPr>
                      <w:rFonts w:hint="eastAsia" w:eastAsia="宋体"/>
                      <w:color w:val="auto"/>
                      <w:highlight w:val="none"/>
                      <w:lang w:val="en-US" w:eastAsia="zh-CN"/>
                    </w:rPr>
                  </w:pPr>
                  <w:r>
                    <w:rPr>
                      <w:rFonts w:hint="eastAsia"/>
                      <w:color w:val="auto"/>
                      <w:highlight w:val="none"/>
                      <w:lang w:val="en-US" w:eastAsia="zh-CN"/>
                    </w:rPr>
                    <w:t>在厂房门窗外1m，距离地面1.5m以上位置处进行监测。</w:t>
                  </w:r>
                </w:p>
              </w:tc>
              <w:tc>
                <w:tcPr>
                  <w:tcW w:w="1066" w:type="pct"/>
                  <w:noWrap/>
                  <w:vAlign w:val="center"/>
                </w:tcPr>
                <w:p w14:paraId="6ECAC044">
                  <w:pPr>
                    <w:adjustRightInd w:val="0"/>
                    <w:snapToGrid w:val="0"/>
                    <w:jc w:val="center"/>
                    <w:rPr>
                      <w:rFonts w:hint="eastAsia"/>
                      <w:color w:val="auto"/>
                      <w:highlight w:val="none"/>
                    </w:rPr>
                  </w:pPr>
                  <w:r>
                    <w:rPr>
                      <w:rFonts w:hint="eastAsia"/>
                      <w:color w:val="auto"/>
                      <w:highlight w:val="none"/>
                    </w:rPr>
                    <w:t>挥发性有机物（以NMHC计）</w:t>
                  </w:r>
                </w:p>
              </w:tc>
              <w:tc>
                <w:tcPr>
                  <w:tcW w:w="490" w:type="pct"/>
                  <w:noWrap/>
                  <w:vAlign w:val="center"/>
                </w:tcPr>
                <w:p w14:paraId="381901EA">
                  <w:pPr>
                    <w:adjustRightInd w:val="0"/>
                    <w:snapToGrid w:val="0"/>
                    <w:jc w:val="center"/>
                    <w:rPr>
                      <w:color w:val="auto"/>
                      <w:highlight w:val="none"/>
                    </w:rPr>
                  </w:pPr>
                  <w:r>
                    <w:rPr>
                      <w:color w:val="auto"/>
                      <w:highlight w:val="none"/>
                    </w:rPr>
                    <w:t>1次/年</w:t>
                  </w:r>
                </w:p>
              </w:tc>
              <w:tc>
                <w:tcPr>
                  <w:tcW w:w="1335" w:type="pct"/>
                  <w:tcBorders>
                    <w:right w:val="nil"/>
                  </w:tcBorders>
                  <w:noWrap/>
                  <w:vAlign w:val="center"/>
                </w:tcPr>
                <w:p w14:paraId="4A1AD785">
                  <w:pPr>
                    <w:adjustRightInd w:val="0"/>
                    <w:snapToGrid w:val="0"/>
                    <w:jc w:val="center"/>
                    <w:rPr>
                      <w:color w:val="auto"/>
                      <w:szCs w:val="21"/>
                      <w:highlight w:val="none"/>
                    </w:rPr>
                  </w:pPr>
                  <w:r>
                    <w:rPr>
                      <w:rFonts w:hint="eastAsia"/>
                      <w:color w:val="auto"/>
                      <w:highlight w:val="none"/>
                      <w:lang w:val="zh-CN"/>
                    </w:rPr>
                    <w:t>《挥发性有机物无组织排放控制标准》（GB37822-2019）</w:t>
                  </w:r>
                </w:p>
              </w:tc>
            </w:tr>
          </w:tbl>
          <w:p w14:paraId="4847F08F">
            <w:pPr>
              <w:pStyle w:val="49"/>
              <w:rPr>
                <w:color w:val="auto"/>
                <w:highlight w:val="none"/>
              </w:rPr>
            </w:pPr>
            <w:r>
              <w:rPr>
                <w:rFonts w:hint="eastAsia"/>
                <w:color w:val="auto"/>
                <w:highlight w:val="none"/>
              </w:rPr>
              <w:t>大气环境影响分析</w:t>
            </w:r>
          </w:p>
          <w:p w14:paraId="3A7372AE">
            <w:pPr>
              <w:spacing w:line="360" w:lineRule="auto"/>
              <w:ind w:firstLine="480" w:firstLineChars="200"/>
              <w:rPr>
                <w:color w:val="auto"/>
                <w:sz w:val="24"/>
                <w:highlight w:val="none"/>
              </w:rPr>
            </w:pPr>
            <w:r>
              <w:rPr>
                <w:rFonts w:hint="eastAsia"/>
                <w:color w:val="auto"/>
                <w:sz w:val="24"/>
                <w:highlight w:val="none"/>
              </w:rPr>
              <w:t>项目位于</w:t>
            </w:r>
            <w:r>
              <w:rPr>
                <w:rFonts w:hint="eastAsia"/>
                <w:color w:val="auto"/>
                <w:sz w:val="24"/>
                <w:highlight w:val="none"/>
                <w:lang w:eastAsia="zh-CN"/>
              </w:rPr>
              <w:t>辽宁省铁岭市高新技术产业开发区109号</w:t>
            </w:r>
            <w:r>
              <w:rPr>
                <w:rFonts w:hint="eastAsia"/>
                <w:color w:val="auto"/>
                <w:sz w:val="24"/>
                <w:highlight w:val="none"/>
              </w:rPr>
              <w:t>，根据《</w:t>
            </w:r>
            <w:r>
              <w:rPr>
                <w:rFonts w:hint="eastAsia"/>
                <w:color w:val="auto"/>
                <w:sz w:val="24"/>
                <w:highlight w:val="none"/>
                <w:lang w:eastAsia="zh-CN"/>
              </w:rPr>
              <w:t>铁岭市</w:t>
            </w:r>
            <w:r>
              <w:rPr>
                <w:rFonts w:hint="eastAsia"/>
                <w:color w:val="auto"/>
                <w:sz w:val="24"/>
                <w:highlight w:val="none"/>
              </w:rPr>
              <w:t>生态环境质量简报》（202</w:t>
            </w:r>
            <w:r>
              <w:rPr>
                <w:rFonts w:hint="eastAsia"/>
                <w:color w:val="auto"/>
                <w:sz w:val="24"/>
                <w:highlight w:val="none"/>
                <w:lang w:val="en-US" w:eastAsia="zh-CN"/>
              </w:rPr>
              <w:t>3</w:t>
            </w:r>
            <w:r>
              <w:rPr>
                <w:rFonts w:hint="eastAsia"/>
                <w:color w:val="auto"/>
                <w:sz w:val="24"/>
                <w:highlight w:val="none"/>
              </w:rPr>
              <w:t>年度）</w:t>
            </w:r>
            <w:r>
              <w:rPr>
                <w:color w:val="auto"/>
                <w:sz w:val="24"/>
                <w:highlight w:val="none"/>
              </w:rPr>
              <w:t>中数据，</w:t>
            </w:r>
            <w:r>
              <w:rPr>
                <w:rFonts w:hint="eastAsia"/>
                <w:color w:val="auto"/>
                <w:sz w:val="24"/>
                <w:highlight w:val="none"/>
              </w:rPr>
              <w:t>判定为达标区，厂界外500米范围内无自然保护区、风景名胜区等保护目标。</w:t>
            </w:r>
            <w:r>
              <w:rPr>
                <w:rFonts w:hint="eastAsia"/>
                <w:color w:val="auto"/>
                <w:sz w:val="24"/>
                <w:highlight w:val="none"/>
                <w:lang w:eastAsia="zh-CN"/>
              </w:rPr>
              <w:t>现有</w:t>
            </w:r>
            <w:r>
              <w:rPr>
                <w:color w:val="auto"/>
                <w:sz w:val="24"/>
                <w:highlight w:val="none"/>
              </w:rPr>
              <w:t>项目</w:t>
            </w:r>
            <w:r>
              <w:rPr>
                <w:rFonts w:hint="eastAsia"/>
                <w:color w:val="auto"/>
                <w:sz w:val="24"/>
                <w:highlight w:val="none"/>
                <w:lang w:eastAsia="zh-CN"/>
              </w:rPr>
              <w:t>及本项目</w:t>
            </w:r>
            <w:r>
              <w:rPr>
                <w:color w:val="auto"/>
                <w:sz w:val="24"/>
                <w:highlight w:val="none"/>
              </w:rPr>
              <w:t>排放的废气采取布袋除尘器+二级活性炭处理后，经</w:t>
            </w:r>
            <w:r>
              <w:rPr>
                <w:rFonts w:hint="eastAsia"/>
                <w:color w:val="auto"/>
                <w:sz w:val="24"/>
                <w:highlight w:val="none"/>
                <w:lang w:val="en-US" w:eastAsia="zh-CN"/>
              </w:rPr>
              <w:t>15</w:t>
            </w:r>
            <w:r>
              <w:rPr>
                <w:rFonts w:hint="eastAsia"/>
                <w:color w:val="auto"/>
                <w:sz w:val="24"/>
                <w:highlight w:val="none"/>
              </w:rPr>
              <w:t>m</w:t>
            </w:r>
            <w:r>
              <w:rPr>
                <w:color w:val="auto"/>
                <w:sz w:val="24"/>
                <w:highlight w:val="none"/>
              </w:rPr>
              <w:t>高排气筒排放。</w:t>
            </w:r>
            <w:r>
              <w:rPr>
                <w:rFonts w:hint="eastAsia"/>
                <w:color w:val="auto"/>
                <w:sz w:val="24"/>
                <w:highlight w:val="none"/>
              </w:rPr>
              <w:t xml:space="preserve">根据《排污许可证申请与核发技术规范 </w:t>
            </w:r>
            <w:r>
              <w:rPr>
                <w:rFonts w:hint="eastAsia"/>
                <w:color w:val="auto"/>
                <w:sz w:val="24"/>
                <w:highlight w:val="none"/>
                <w:lang w:eastAsia="zh-CN"/>
              </w:rPr>
              <w:t>橡胶和塑料 制品工业</w:t>
            </w:r>
            <w:r>
              <w:rPr>
                <w:rFonts w:hint="eastAsia"/>
                <w:color w:val="auto"/>
                <w:sz w:val="24"/>
                <w:highlight w:val="none"/>
              </w:rPr>
              <w:t>》（</w:t>
            </w:r>
            <w:r>
              <w:rPr>
                <w:rFonts w:hint="eastAsia"/>
                <w:color w:val="auto"/>
                <w:sz w:val="24"/>
                <w:highlight w:val="none"/>
                <w:lang w:eastAsia="zh-CN"/>
              </w:rPr>
              <w:t>HJ1122-2020</w:t>
            </w:r>
            <w:r>
              <w:rPr>
                <w:rFonts w:hint="eastAsia"/>
                <w:color w:val="auto"/>
                <w:sz w:val="24"/>
                <w:highlight w:val="none"/>
              </w:rPr>
              <w:t>）中相关要求，该项目废气治理技术为可行技术。</w:t>
            </w:r>
          </w:p>
          <w:p w14:paraId="0010061E">
            <w:pPr>
              <w:pStyle w:val="59"/>
              <w:ind w:firstLine="480"/>
              <w:rPr>
                <w:color w:val="auto"/>
                <w:highlight w:val="none"/>
              </w:rPr>
            </w:pPr>
            <w:r>
              <w:rPr>
                <w:rFonts w:hint="eastAsia"/>
                <w:color w:val="auto"/>
                <w:highlight w:val="none"/>
              </w:rPr>
              <w:t>采取以上措施，项目产生污染物达标排放，污染物排放量较小，项目大气环境影响可以接受。</w:t>
            </w:r>
          </w:p>
          <w:p w14:paraId="2992A11C">
            <w:pPr>
              <w:pStyle w:val="33"/>
              <w:numPr>
                <w:ilvl w:val="0"/>
                <w:numId w:val="37"/>
              </w:numPr>
              <w:tabs>
                <w:tab w:val="left" w:pos="0"/>
              </w:tabs>
              <w:rPr>
                <w:color w:val="auto"/>
                <w:highlight w:val="none"/>
                <w:lang w:eastAsia="zh-CN"/>
              </w:rPr>
            </w:pPr>
            <w:r>
              <w:rPr>
                <w:rFonts w:hint="eastAsia"/>
                <w:color w:val="auto"/>
                <w:highlight w:val="none"/>
                <w:lang w:eastAsia="zh-CN"/>
              </w:rPr>
              <w:t>废水环境影响和保护措施</w:t>
            </w:r>
          </w:p>
          <w:p w14:paraId="78AC2BC4">
            <w:pPr>
              <w:pStyle w:val="38"/>
              <w:spacing w:line="360" w:lineRule="auto"/>
              <w:rPr>
                <w:color w:val="auto"/>
                <w:highlight w:val="none"/>
              </w:rPr>
            </w:pPr>
            <w:r>
              <w:rPr>
                <w:rFonts w:hint="eastAsia"/>
                <w:color w:val="auto"/>
                <w:highlight w:val="none"/>
              </w:rPr>
              <w:t>废水污染物源强核算</w:t>
            </w:r>
          </w:p>
          <w:p w14:paraId="025D0BE2">
            <w:pPr>
              <w:pStyle w:val="59"/>
              <w:spacing w:line="360" w:lineRule="auto"/>
              <w:ind w:firstLine="480"/>
              <w:rPr>
                <w:color w:val="auto"/>
                <w:highlight w:val="none"/>
              </w:rPr>
            </w:pPr>
            <w:r>
              <w:rPr>
                <w:rFonts w:hint="eastAsia"/>
                <w:color w:val="auto"/>
                <w:highlight w:val="none"/>
              </w:rPr>
              <w:t>本项目</w:t>
            </w:r>
            <w:r>
              <w:rPr>
                <w:color w:val="auto"/>
                <w:highlight w:val="none"/>
              </w:rPr>
              <w:t>用水为</w:t>
            </w:r>
            <w:r>
              <w:rPr>
                <w:rFonts w:hint="eastAsia"/>
                <w:color w:val="auto"/>
                <w:highlight w:val="none"/>
                <w:lang w:eastAsia="zh-CN"/>
              </w:rPr>
              <w:t>市政管网供给</w:t>
            </w:r>
            <w:r>
              <w:rPr>
                <w:rFonts w:hint="eastAsia"/>
                <w:color w:val="auto"/>
                <w:highlight w:val="none"/>
              </w:rPr>
              <w:t>。</w:t>
            </w:r>
          </w:p>
          <w:p w14:paraId="32A0EAA9">
            <w:pPr>
              <w:adjustRightInd w:val="0"/>
              <w:snapToGrid w:val="0"/>
              <w:spacing w:line="360" w:lineRule="auto"/>
              <w:ind w:firstLine="480" w:firstLineChars="200"/>
              <w:rPr>
                <w:color w:val="auto"/>
                <w:sz w:val="24"/>
                <w:highlight w:val="none"/>
              </w:rPr>
            </w:pPr>
            <w:r>
              <w:rPr>
                <w:rFonts w:hint="eastAsia"/>
                <w:color w:val="auto"/>
                <w:sz w:val="24"/>
                <w:highlight w:val="none"/>
              </w:rPr>
              <w:t>根据前文水平衡分析，项目废水为循环冷却水。循环</w:t>
            </w:r>
            <w:r>
              <w:rPr>
                <w:color w:val="auto"/>
                <w:sz w:val="24"/>
                <w:highlight w:val="none"/>
              </w:rPr>
              <w:t>冷却水循环使用，不外排</w:t>
            </w:r>
            <w:r>
              <w:rPr>
                <w:rFonts w:hint="eastAsia"/>
                <w:color w:val="auto"/>
                <w:sz w:val="24"/>
                <w:highlight w:val="none"/>
              </w:rPr>
              <w:t>，循环水</w:t>
            </w:r>
            <w:r>
              <w:rPr>
                <w:color w:val="auto"/>
                <w:sz w:val="24"/>
                <w:highlight w:val="none"/>
              </w:rPr>
              <w:t>定期补水。</w:t>
            </w:r>
            <w:r>
              <w:rPr>
                <w:rFonts w:hint="eastAsia"/>
                <w:color w:val="auto"/>
                <w:sz w:val="24"/>
                <w:highlight w:val="none"/>
              </w:rPr>
              <w:t>主要污染物为COD</w:t>
            </w:r>
            <w:r>
              <w:rPr>
                <w:rFonts w:hint="eastAsia"/>
                <w:color w:val="auto"/>
                <w:sz w:val="24"/>
                <w:highlight w:val="none"/>
                <w:vertAlign w:val="subscript"/>
              </w:rPr>
              <w:t>Cr</w:t>
            </w:r>
            <w:r>
              <w:rPr>
                <w:rFonts w:hint="eastAsia"/>
                <w:color w:val="auto"/>
                <w:sz w:val="24"/>
                <w:highlight w:val="none"/>
              </w:rPr>
              <w:t>、BOD</w:t>
            </w:r>
            <w:r>
              <w:rPr>
                <w:rFonts w:hint="eastAsia"/>
                <w:color w:val="auto"/>
                <w:sz w:val="24"/>
                <w:highlight w:val="none"/>
                <w:vertAlign w:val="subscript"/>
              </w:rPr>
              <w:t>5</w:t>
            </w:r>
            <w:r>
              <w:rPr>
                <w:rFonts w:hint="eastAsia"/>
                <w:color w:val="auto"/>
                <w:sz w:val="24"/>
                <w:highlight w:val="none"/>
              </w:rPr>
              <w:t>、SS、NH</w:t>
            </w:r>
            <w:r>
              <w:rPr>
                <w:rFonts w:hint="eastAsia"/>
                <w:color w:val="auto"/>
                <w:sz w:val="24"/>
                <w:highlight w:val="none"/>
                <w:vertAlign w:val="subscript"/>
              </w:rPr>
              <w:t>3</w:t>
            </w:r>
            <w:r>
              <w:rPr>
                <w:rFonts w:hint="eastAsia"/>
                <w:color w:val="auto"/>
                <w:sz w:val="24"/>
                <w:highlight w:val="none"/>
              </w:rPr>
              <w:t>-N等。</w:t>
            </w:r>
          </w:p>
          <w:p w14:paraId="16AD7D12">
            <w:pPr>
              <w:pStyle w:val="38"/>
              <w:spacing w:line="360" w:lineRule="auto"/>
              <w:rPr>
                <w:color w:val="auto"/>
                <w:highlight w:val="none"/>
              </w:rPr>
            </w:pPr>
            <w:r>
              <w:rPr>
                <w:color w:val="auto"/>
                <w:szCs w:val="24"/>
                <w:highlight w:val="none"/>
              </w:rPr>
              <w:t>废水排放达标分析</w:t>
            </w:r>
          </w:p>
          <w:p w14:paraId="0BA3A9AD">
            <w:pPr>
              <w:pStyle w:val="59"/>
              <w:spacing w:line="360" w:lineRule="auto"/>
              <w:ind w:firstLine="480"/>
              <w:rPr>
                <w:color w:val="auto"/>
                <w:highlight w:val="none"/>
              </w:rPr>
            </w:pPr>
            <w:r>
              <w:rPr>
                <w:rFonts w:hint="eastAsia"/>
                <w:color w:val="auto"/>
                <w:highlight w:val="none"/>
              </w:rPr>
              <w:t>本次扩建后，不新增劳动定员，因此，不新增生活污水。</w:t>
            </w:r>
          </w:p>
          <w:p w14:paraId="4F9A7B79">
            <w:pPr>
              <w:pStyle w:val="38"/>
              <w:bidi w:val="0"/>
              <w:spacing w:line="360" w:lineRule="auto"/>
              <w:rPr>
                <w:color w:val="auto"/>
                <w:highlight w:val="none"/>
              </w:rPr>
            </w:pPr>
            <w:r>
              <w:rPr>
                <w:rFonts w:hint="eastAsia"/>
                <w:color w:val="auto"/>
                <w:highlight w:val="none"/>
                <w:lang w:eastAsia="zh-CN"/>
              </w:rPr>
              <w:t>废水污染防治措施可行性分析</w:t>
            </w:r>
          </w:p>
          <w:p w14:paraId="1A720FCB">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left"/>
              <w:textAlignment w:val="auto"/>
              <w:rPr>
                <w:rFonts w:hint="eastAsia" w:eastAsia="宋体"/>
                <w:color w:val="auto"/>
                <w:sz w:val="24"/>
                <w:highlight w:val="none"/>
                <w:lang w:eastAsia="zh-CN"/>
              </w:rPr>
            </w:pPr>
            <w:r>
              <w:rPr>
                <w:bCs/>
                <w:color w:val="auto"/>
                <w:spacing w:val="-10"/>
                <w:sz w:val="24"/>
                <w:highlight w:val="none"/>
              </w:rPr>
              <w:t>本项目</w:t>
            </w:r>
            <w:r>
              <w:rPr>
                <w:rFonts w:hint="eastAsia"/>
                <w:bCs/>
                <w:color w:val="auto"/>
                <w:spacing w:val="-10"/>
                <w:sz w:val="24"/>
                <w:highlight w:val="none"/>
                <w:lang w:eastAsia="zh-CN"/>
              </w:rPr>
              <w:t>不新增劳动定员，不新增生活污水，生产水为循环冷却水，</w:t>
            </w:r>
            <w:r>
              <w:rPr>
                <w:rFonts w:hint="eastAsia"/>
                <w:color w:val="auto"/>
                <w:sz w:val="24"/>
                <w:highlight w:val="none"/>
                <w:lang w:eastAsia="zh-CN"/>
              </w:rPr>
              <w:t>本项目循环水通过冷却设备从而间接冷却产品，水中无新增污染物，本项目选用耐腐蚀、耐高温且具有足够机械强度的滤芯材质，定期更换</w:t>
            </w:r>
            <w:r>
              <w:rPr>
                <w:color w:val="auto"/>
                <w:sz w:val="24"/>
                <w:highlight w:val="none"/>
              </w:rPr>
              <w:t>滤芯</w:t>
            </w:r>
            <w:r>
              <w:rPr>
                <w:rFonts w:hint="eastAsia"/>
                <w:color w:val="auto"/>
                <w:sz w:val="24"/>
                <w:highlight w:val="none"/>
                <w:lang w:eastAsia="zh-CN"/>
              </w:rPr>
              <w:t>，保证循环水质符合标准，所以本项目冷却循环水不外排可行。不外排循环水有助于减少对外部水资源的需求，降低水资源压力。避免了废水排放可能带来的水体污染和生态破坏。综上所述，本项目循环水使用和处理方式符合国家和地方的环保法规、水资源管理规定等相关法律法规。</w:t>
            </w:r>
          </w:p>
          <w:p w14:paraId="03D22DF2">
            <w:pPr>
              <w:rPr>
                <w:color w:val="auto"/>
                <w:highlight w:val="none"/>
              </w:rPr>
            </w:pPr>
          </w:p>
          <w:p w14:paraId="166D5450">
            <w:pPr>
              <w:pStyle w:val="17"/>
              <w:ind w:left="840" w:hanging="420"/>
              <w:rPr>
                <w:color w:val="auto"/>
                <w:highlight w:val="none"/>
              </w:rPr>
            </w:pPr>
          </w:p>
          <w:p w14:paraId="7F3960C5">
            <w:pPr>
              <w:rPr>
                <w:color w:val="auto"/>
                <w:highlight w:val="none"/>
              </w:rPr>
            </w:pPr>
          </w:p>
          <w:p w14:paraId="55399BDC">
            <w:pPr>
              <w:pStyle w:val="17"/>
              <w:ind w:left="840" w:hanging="420"/>
              <w:rPr>
                <w:color w:val="auto"/>
                <w:highlight w:val="none"/>
              </w:rPr>
            </w:pPr>
          </w:p>
          <w:p w14:paraId="1DDE6127">
            <w:pPr>
              <w:rPr>
                <w:color w:val="auto"/>
                <w:highlight w:val="none"/>
              </w:rPr>
            </w:pPr>
          </w:p>
          <w:p w14:paraId="34ECB7B5">
            <w:pPr>
              <w:pStyle w:val="17"/>
              <w:ind w:left="840" w:hanging="420"/>
              <w:rPr>
                <w:color w:val="auto"/>
                <w:highlight w:val="none"/>
              </w:rPr>
            </w:pPr>
          </w:p>
          <w:p w14:paraId="00091E6A">
            <w:pPr>
              <w:rPr>
                <w:color w:val="auto"/>
                <w:highlight w:val="none"/>
              </w:rPr>
            </w:pPr>
          </w:p>
          <w:p w14:paraId="684D0C2C">
            <w:pPr>
              <w:pStyle w:val="17"/>
              <w:ind w:left="840" w:hanging="420"/>
              <w:rPr>
                <w:color w:val="auto"/>
                <w:highlight w:val="none"/>
              </w:rPr>
            </w:pPr>
          </w:p>
          <w:p w14:paraId="48471EB5">
            <w:pPr>
              <w:rPr>
                <w:color w:val="auto"/>
                <w:highlight w:val="none"/>
              </w:rPr>
            </w:pPr>
          </w:p>
          <w:p w14:paraId="449C9919">
            <w:pPr>
              <w:pStyle w:val="50"/>
              <w:widowControl w:val="0"/>
              <w:ind w:left="0" w:leftChars="0" w:firstLine="0" w:firstLineChars="0"/>
              <w:jc w:val="both"/>
              <w:rPr>
                <w:color w:val="auto"/>
                <w:highlight w:val="none"/>
              </w:rPr>
            </w:pPr>
          </w:p>
        </w:tc>
      </w:tr>
    </w:tbl>
    <w:p w14:paraId="35EFB1C5">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
        <w:gridCol w:w="13955"/>
      </w:tblGrid>
      <w:tr w14:paraId="03E0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4" w:hRule="atLeast"/>
        </w:trPr>
        <w:tc>
          <w:tcPr>
            <w:tcW w:w="207" w:type="pct"/>
            <w:noWrap/>
          </w:tcPr>
          <w:p w14:paraId="0C2753D8">
            <w:pPr>
              <w:rPr>
                <w:color w:val="auto"/>
                <w:highlight w:val="none"/>
              </w:rPr>
            </w:pPr>
          </w:p>
        </w:tc>
        <w:tc>
          <w:tcPr>
            <w:tcW w:w="4792" w:type="pct"/>
            <w:noWrap/>
          </w:tcPr>
          <w:p w14:paraId="7A84BD45">
            <w:pPr>
              <w:pStyle w:val="33"/>
              <w:numPr>
                <w:ilvl w:val="0"/>
                <w:numId w:val="37"/>
              </w:numPr>
              <w:tabs>
                <w:tab w:val="left" w:pos="0"/>
              </w:tabs>
              <w:rPr>
                <w:color w:val="auto"/>
                <w:highlight w:val="none"/>
                <w:lang w:eastAsia="zh-CN"/>
              </w:rPr>
            </w:pPr>
            <w:r>
              <w:rPr>
                <w:rFonts w:hint="eastAsia"/>
                <w:color w:val="auto"/>
                <w:highlight w:val="none"/>
                <w:lang w:eastAsia="zh-CN"/>
              </w:rPr>
              <w:t>噪声环境影响和保护措施</w:t>
            </w:r>
          </w:p>
          <w:p w14:paraId="30266A7C">
            <w:pPr>
              <w:pStyle w:val="35"/>
              <w:numPr>
                <w:ilvl w:val="0"/>
                <w:numId w:val="50"/>
              </w:numPr>
              <w:rPr>
                <w:rFonts w:hint="default"/>
                <w:color w:val="auto"/>
                <w:highlight w:val="none"/>
              </w:rPr>
            </w:pPr>
            <w:r>
              <w:rPr>
                <w:color w:val="auto"/>
                <w:highlight w:val="none"/>
              </w:rPr>
              <w:t>噪声源强核算</w:t>
            </w:r>
          </w:p>
          <w:p w14:paraId="0FA997A0">
            <w:pPr>
              <w:pStyle w:val="59"/>
              <w:ind w:firstLine="480"/>
              <w:rPr>
                <w:color w:val="auto"/>
                <w:highlight w:val="none"/>
              </w:rPr>
            </w:pPr>
            <w:r>
              <w:rPr>
                <w:rFonts w:hint="eastAsia"/>
                <w:color w:val="auto"/>
                <w:highlight w:val="none"/>
              </w:rPr>
              <w:t>本项目声源设备包括注塑机、搅拌锅、</w:t>
            </w:r>
            <w:r>
              <w:rPr>
                <w:rFonts w:hint="eastAsia"/>
                <w:color w:val="auto"/>
                <w:highlight w:val="none"/>
                <w:lang w:eastAsia="zh-CN"/>
              </w:rPr>
              <w:t>真空泵</w:t>
            </w:r>
            <w:r>
              <w:rPr>
                <w:rFonts w:hint="eastAsia"/>
                <w:color w:val="auto"/>
                <w:highlight w:val="none"/>
              </w:rPr>
              <w:t>相关设备及其他配套风机等设备产生的噪声，根据《噪声与振动控制技术手册》（主编吕玉恒），各设备噪声声级在70-95</w:t>
            </w:r>
            <w:r>
              <w:rPr>
                <w:color w:val="auto"/>
                <w:highlight w:val="none"/>
              </w:rPr>
              <w:t>dB</w:t>
            </w:r>
            <w:r>
              <w:rPr>
                <w:rFonts w:hint="eastAsia"/>
                <w:color w:val="auto"/>
                <w:highlight w:val="none"/>
              </w:rPr>
              <w:t>（</w:t>
            </w:r>
            <w:r>
              <w:rPr>
                <w:color w:val="auto"/>
                <w:highlight w:val="none"/>
              </w:rPr>
              <w:t>A</w:t>
            </w:r>
            <w:r>
              <w:rPr>
                <w:rFonts w:hint="eastAsia"/>
                <w:color w:val="auto"/>
                <w:highlight w:val="none"/>
              </w:rPr>
              <w:t>）之间。项目噪声特征以间歇性噪声为主。同时根据《噪声与振动控制技术手册》中7.2相关要求，采取厂房</w:t>
            </w:r>
            <w:r>
              <w:rPr>
                <w:color w:val="auto"/>
                <w:highlight w:val="none"/>
              </w:rPr>
              <w:t>隔声、距离衰减等降噪</w:t>
            </w:r>
            <w:r>
              <w:rPr>
                <w:rFonts w:hint="eastAsia"/>
                <w:color w:val="auto"/>
                <w:highlight w:val="none"/>
              </w:rPr>
              <w:t>措施后，平均隔声能力约为20~40</w:t>
            </w:r>
            <w:r>
              <w:rPr>
                <w:color w:val="auto"/>
                <w:highlight w:val="none"/>
              </w:rPr>
              <w:t>dB</w:t>
            </w:r>
            <w:r>
              <w:rPr>
                <w:rFonts w:hint="eastAsia"/>
                <w:color w:val="auto"/>
                <w:highlight w:val="none"/>
              </w:rPr>
              <w:t>（</w:t>
            </w:r>
            <w:r>
              <w:rPr>
                <w:color w:val="auto"/>
                <w:highlight w:val="none"/>
              </w:rPr>
              <w:t>A</w:t>
            </w:r>
            <w:r>
              <w:rPr>
                <w:rFonts w:hint="eastAsia"/>
                <w:color w:val="auto"/>
                <w:highlight w:val="none"/>
              </w:rPr>
              <w:t>），本次通过厂房隔声，取值为20dB（</w:t>
            </w:r>
            <w:r>
              <w:rPr>
                <w:color w:val="auto"/>
                <w:highlight w:val="none"/>
              </w:rPr>
              <w:t>A</w:t>
            </w:r>
            <w:r>
              <w:rPr>
                <w:rFonts w:hint="eastAsia"/>
                <w:color w:val="auto"/>
                <w:highlight w:val="none"/>
              </w:rPr>
              <w:t>）。项目主要设备噪声源强及治理措施详见表4-</w:t>
            </w:r>
            <w:r>
              <w:rPr>
                <w:rFonts w:hint="eastAsia"/>
                <w:color w:val="auto"/>
                <w:highlight w:val="none"/>
                <w:lang w:val="en-US" w:eastAsia="zh-CN"/>
              </w:rPr>
              <w:t>12</w:t>
            </w:r>
            <w:r>
              <w:rPr>
                <w:rFonts w:hint="eastAsia"/>
                <w:color w:val="auto"/>
                <w:highlight w:val="none"/>
              </w:rPr>
              <w:t>、4-</w:t>
            </w:r>
            <w:r>
              <w:rPr>
                <w:rFonts w:hint="eastAsia"/>
                <w:color w:val="auto"/>
                <w:highlight w:val="none"/>
                <w:lang w:val="en-US" w:eastAsia="zh-CN"/>
              </w:rPr>
              <w:t>13</w:t>
            </w:r>
            <w:r>
              <w:rPr>
                <w:rFonts w:hint="eastAsia"/>
                <w:color w:val="auto"/>
                <w:highlight w:val="none"/>
              </w:rPr>
              <w:t>。</w:t>
            </w:r>
          </w:p>
          <w:p w14:paraId="0FD7EF03">
            <w:pPr>
              <w:pStyle w:val="37"/>
              <w:rPr>
                <w:rFonts w:hint="default"/>
                <w:color w:val="auto"/>
                <w:highlight w:val="none"/>
              </w:rPr>
            </w:pPr>
            <w:r>
              <w:rPr>
                <w:color w:val="auto"/>
                <w:highlight w:val="none"/>
              </w:rPr>
              <w:t>本项目主要增加的声源设备噪声源强（室内声源）</w:t>
            </w:r>
          </w:p>
          <w:tbl>
            <w:tblPr>
              <w:tblStyle w:val="21"/>
              <w:tblpPr w:leftFromText="180" w:rightFromText="180" w:vertAnchor="text" w:horzAnchor="page" w:tblpXSpec="center" w:tblpY="323"/>
              <w:tblOverlap w:val="never"/>
              <w:tblW w:w="4998"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7"/>
              <w:gridCol w:w="643"/>
              <w:gridCol w:w="909"/>
              <w:gridCol w:w="605"/>
              <w:gridCol w:w="507"/>
              <w:gridCol w:w="563"/>
              <w:gridCol w:w="566"/>
              <w:gridCol w:w="575"/>
              <w:gridCol w:w="465"/>
              <w:gridCol w:w="465"/>
              <w:gridCol w:w="465"/>
              <w:gridCol w:w="479"/>
              <w:gridCol w:w="457"/>
              <w:gridCol w:w="457"/>
              <w:gridCol w:w="457"/>
              <w:gridCol w:w="476"/>
              <w:gridCol w:w="427"/>
              <w:gridCol w:w="443"/>
              <w:gridCol w:w="443"/>
              <w:gridCol w:w="443"/>
              <w:gridCol w:w="449"/>
              <w:gridCol w:w="471"/>
              <w:gridCol w:w="471"/>
              <w:gridCol w:w="474"/>
              <w:gridCol w:w="474"/>
              <w:gridCol w:w="696"/>
            </w:tblGrid>
            <w:tr w14:paraId="6374217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5" w:type="pct"/>
                  <w:vMerge w:val="restart"/>
                  <w:tcBorders>
                    <w:tl2br w:val="nil"/>
                    <w:tr2bl w:val="nil"/>
                  </w:tcBorders>
                  <w:vAlign w:val="center"/>
                </w:tcPr>
                <w:p w14:paraId="211B5F3C">
                  <w:pPr>
                    <w:jc w:val="center"/>
                    <w:rPr>
                      <w:rFonts w:hint="default" w:ascii="Times New Roman" w:hAnsi="Times New Roman" w:eastAsia="宋体" w:cs="Times New Roman"/>
                      <w:color w:val="auto"/>
                      <w:sz w:val="21"/>
                      <w:szCs w:val="21"/>
                    </w:rPr>
                  </w:pPr>
                  <w:bookmarkStart w:id="21" w:name="PT_6"/>
                  <w:r>
                    <w:rPr>
                      <w:rFonts w:hint="default" w:ascii="Times New Roman" w:hAnsi="Times New Roman" w:eastAsia="宋体" w:cs="Times New Roman"/>
                      <w:b/>
                      <w:color w:val="auto"/>
                      <w:sz w:val="21"/>
                      <w:szCs w:val="21"/>
                    </w:rPr>
                    <w:t>序号</w:t>
                  </w:r>
                </w:p>
              </w:tc>
              <w:tc>
                <w:tcPr>
                  <w:tcW w:w="137" w:type="pct"/>
                  <w:vMerge w:val="restart"/>
                  <w:tcBorders>
                    <w:tl2br w:val="nil"/>
                    <w:tr2bl w:val="nil"/>
                  </w:tcBorders>
                  <w:vAlign w:val="center"/>
                </w:tcPr>
                <w:p w14:paraId="212E311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建筑物名称</w:t>
                  </w:r>
                </w:p>
              </w:tc>
              <w:tc>
                <w:tcPr>
                  <w:tcW w:w="235" w:type="pct"/>
                  <w:vMerge w:val="restart"/>
                  <w:tcBorders>
                    <w:tl2br w:val="nil"/>
                    <w:tr2bl w:val="nil"/>
                  </w:tcBorders>
                  <w:vAlign w:val="center"/>
                </w:tcPr>
                <w:p w14:paraId="32F4DAD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声源名称</w:t>
                  </w:r>
                </w:p>
              </w:tc>
              <w:tc>
                <w:tcPr>
                  <w:tcW w:w="331" w:type="pct"/>
                  <w:vMerge w:val="restart"/>
                  <w:tcBorders>
                    <w:tl2br w:val="nil"/>
                    <w:tr2bl w:val="nil"/>
                  </w:tcBorders>
                  <w:vAlign w:val="center"/>
                </w:tcPr>
                <w:p w14:paraId="0227F74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型号</w:t>
                  </w:r>
                </w:p>
              </w:tc>
              <w:tc>
                <w:tcPr>
                  <w:tcW w:w="220" w:type="pct"/>
                  <w:tcBorders>
                    <w:tl2br w:val="nil"/>
                    <w:tr2bl w:val="nil"/>
                  </w:tcBorders>
                  <w:vAlign w:val="center"/>
                </w:tcPr>
                <w:p w14:paraId="14DFE036">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color w:val="auto"/>
                      <w:sz w:val="21"/>
                      <w:szCs w:val="21"/>
                      <w:lang w:eastAsia="zh-CN"/>
                    </w:rPr>
                    <w:t>声源源强</w:t>
                  </w:r>
                </w:p>
              </w:tc>
              <w:tc>
                <w:tcPr>
                  <w:tcW w:w="186" w:type="pct"/>
                  <w:vMerge w:val="restart"/>
                  <w:tcBorders>
                    <w:tl2br w:val="nil"/>
                    <w:tr2bl w:val="nil"/>
                  </w:tcBorders>
                  <w:vAlign w:val="center"/>
                </w:tcPr>
                <w:p w14:paraId="3A7DE7D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声源控制措施</w:t>
                  </w:r>
                </w:p>
              </w:tc>
              <w:tc>
                <w:tcPr>
                  <w:tcW w:w="623" w:type="pct"/>
                  <w:gridSpan w:val="3"/>
                  <w:tcBorders>
                    <w:tl2br w:val="nil"/>
                    <w:tr2bl w:val="nil"/>
                  </w:tcBorders>
                  <w:vAlign w:val="center"/>
                </w:tcPr>
                <w:p w14:paraId="4692C07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空间相对位置/m</w:t>
                  </w:r>
                </w:p>
              </w:tc>
              <w:tc>
                <w:tcPr>
                  <w:tcW w:w="685" w:type="pct"/>
                  <w:gridSpan w:val="4"/>
                  <w:tcBorders>
                    <w:tl2br w:val="nil"/>
                    <w:tr2bl w:val="nil"/>
                  </w:tcBorders>
                  <w:vAlign w:val="center"/>
                </w:tcPr>
                <w:p w14:paraId="73FD19E6">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距室内边界距离/m</w:t>
                  </w:r>
                </w:p>
              </w:tc>
              <w:tc>
                <w:tcPr>
                  <w:tcW w:w="675" w:type="pct"/>
                  <w:gridSpan w:val="4"/>
                  <w:tcBorders>
                    <w:tl2br w:val="nil"/>
                    <w:tr2bl w:val="nil"/>
                  </w:tcBorders>
                  <w:vAlign w:val="center"/>
                </w:tcPr>
                <w:p w14:paraId="3D7CC33D">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室内边界声级/dB(A)</w:t>
                  </w:r>
                </w:p>
              </w:tc>
              <w:tc>
                <w:tcPr>
                  <w:tcW w:w="155" w:type="pct"/>
                  <w:vMerge w:val="restart"/>
                  <w:tcBorders>
                    <w:tl2br w:val="nil"/>
                    <w:tr2bl w:val="nil"/>
                  </w:tcBorders>
                  <w:vAlign w:val="center"/>
                </w:tcPr>
                <w:p w14:paraId="1167973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运行时段</w:t>
                  </w:r>
                </w:p>
              </w:tc>
              <w:tc>
                <w:tcPr>
                  <w:tcW w:w="650" w:type="pct"/>
                  <w:gridSpan w:val="4"/>
                  <w:tcBorders>
                    <w:tl2br w:val="nil"/>
                    <w:tr2bl w:val="nil"/>
                  </w:tcBorders>
                  <w:vAlign w:val="center"/>
                </w:tcPr>
                <w:p w14:paraId="70763BAC">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建筑物插入损失 / dB(A)</w:t>
                  </w:r>
                  <w:bookmarkStart w:id="22" w:name="PT_10"/>
                  <w:bookmarkEnd w:id="22"/>
                </w:p>
              </w:tc>
              <w:tc>
                <w:tcPr>
                  <w:tcW w:w="944" w:type="pct"/>
                  <w:gridSpan w:val="5"/>
                  <w:tcBorders>
                    <w:tl2br w:val="nil"/>
                    <w:tr2bl w:val="nil"/>
                  </w:tcBorders>
                  <w:vAlign w:val="center"/>
                </w:tcPr>
                <w:p w14:paraId="4D0F22E2">
                  <w:pPr>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建筑物外噪声声压级/dB(A)</w:t>
                  </w:r>
                </w:p>
              </w:tc>
            </w:tr>
            <w:tr w14:paraId="20A334D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55" w:type="pct"/>
                  <w:vMerge w:val="continue"/>
                  <w:tcBorders>
                    <w:tl2br w:val="nil"/>
                    <w:tr2bl w:val="nil"/>
                  </w:tcBorders>
                  <w:shd w:val="clear" w:color="auto" w:fill="FFFFFF"/>
                  <w:tcMar>
                    <w:top w:w="0" w:type="dxa"/>
                    <w:left w:w="0" w:type="dxa"/>
                    <w:bottom w:w="0" w:type="dxa"/>
                    <w:right w:w="0" w:type="dxa"/>
                  </w:tcMar>
                  <w:vAlign w:val="center"/>
                </w:tcPr>
                <w:p w14:paraId="2C466E2F">
                  <w:pPr>
                    <w:jc w:val="center"/>
                    <w:rPr>
                      <w:rFonts w:hint="default" w:ascii="Times New Roman" w:hAnsi="Times New Roman" w:eastAsia="宋体" w:cs="Times New Roman"/>
                      <w:color w:val="auto"/>
                      <w:sz w:val="21"/>
                      <w:szCs w:val="21"/>
                      <w:lang w:val="en-US" w:eastAsia="zh-CN"/>
                    </w:rPr>
                  </w:pPr>
                </w:p>
              </w:tc>
              <w:tc>
                <w:tcPr>
                  <w:tcW w:w="137" w:type="pct"/>
                  <w:vMerge w:val="continue"/>
                  <w:tcBorders>
                    <w:tl2br w:val="nil"/>
                    <w:tr2bl w:val="nil"/>
                  </w:tcBorders>
                  <w:shd w:val="clear" w:color="auto" w:fill="FFFFFF"/>
                  <w:tcMar>
                    <w:top w:w="0" w:type="dxa"/>
                    <w:left w:w="0" w:type="dxa"/>
                    <w:bottom w:w="0" w:type="dxa"/>
                    <w:right w:w="0" w:type="dxa"/>
                  </w:tcMar>
                  <w:vAlign w:val="center"/>
                </w:tcPr>
                <w:p w14:paraId="0DD9C4D3">
                  <w:pPr>
                    <w:jc w:val="center"/>
                    <w:rPr>
                      <w:rFonts w:hint="default" w:ascii="Times New Roman" w:hAnsi="Times New Roman" w:eastAsia="宋体" w:cs="Times New Roman"/>
                      <w:color w:val="auto"/>
                      <w:sz w:val="21"/>
                      <w:szCs w:val="21"/>
                    </w:rPr>
                  </w:pPr>
                </w:p>
              </w:tc>
              <w:tc>
                <w:tcPr>
                  <w:tcW w:w="235" w:type="pct"/>
                  <w:vMerge w:val="continue"/>
                  <w:tcBorders>
                    <w:tl2br w:val="nil"/>
                    <w:tr2bl w:val="nil"/>
                  </w:tcBorders>
                  <w:shd w:val="clear" w:color="auto" w:fill="FFFFFF"/>
                  <w:tcMar>
                    <w:top w:w="0" w:type="dxa"/>
                    <w:left w:w="0" w:type="dxa"/>
                    <w:bottom w:w="0" w:type="dxa"/>
                    <w:right w:w="0" w:type="dxa"/>
                  </w:tcMar>
                  <w:vAlign w:val="center"/>
                </w:tcPr>
                <w:p w14:paraId="5D0F704F">
                  <w:pPr>
                    <w:jc w:val="center"/>
                    <w:rPr>
                      <w:rFonts w:hint="default" w:ascii="Times New Roman" w:hAnsi="Times New Roman" w:eastAsia="宋体" w:cs="Times New Roman"/>
                      <w:color w:val="auto"/>
                      <w:sz w:val="21"/>
                      <w:szCs w:val="21"/>
                    </w:rPr>
                  </w:pPr>
                </w:p>
              </w:tc>
              <w:tc>
                <w:tcPr>
                  <w:tcW w:w="331" w:type="pct"/>
                  <w:vMerge w:val="continue"/>
                  <w:tcBorders>
                    <w:tl2br w:val="nil"/>
                    <w:tr2bl w:val="nil"/>
                  </w:tcBorders>
                  <w:shd w:val="clear" w:color="auto" w:fill="FFFFFF"/>
                  <w:tcMar>
                    <w:top w:w="0" w:type="dxa"/>
                    <w:left w:w="0" w:type="dxa"/>
                    <w:bottom w:w="0" w:type="dxa"/>
                    <w:right w:w="0" w:type="dxa"/>
                  </w:tcMar>
                  <w:vAlign w:val="center"/>
                </w:tcPr>
                <w:p w14:paraId="30341946">
                  <w:pPr>
                    <w:jc w:val="center"/>
                    <w:rPr>
                      <w:rFonts w:hint="default" w:ascii="Times New Roman" w:hAnsi="Times New Roman" w:eastAsia="宋体" w:cs="Times New Roman"/>
                      <w:color w:val="auto"/>
                      <w:sz w:val="21"/>
                      <w:szCs w:val="21"/>
                    </w:rPr>
                  </w:pPr>
                </w:p>
              </w:tc>
              <w:tc>
                <w:tcPr>
                  <w:tcW w:w="220" w:type="pct"/>
                  <w:tcBorders>
                    <w:tl2br w:val="nil"/>
                    <w:tr2bl w:val="nil"/>
                  </w:tcBorders>
                  <w:shd w:val="clear" w:color="auto" w:fill="FFFFFF"/>
                  <w:tcMar>
                    <w:top w:w="0" w:type="dxa"/>
                    <w:left w:w="0" w:type="dxa"/>
                    <w:bottom w:w="0" w:type="dxa"/>
                    <w:right w:w="0" w:type="dxa"/>
                  </w:tcMar>
                  <w:vAlign w:val="center"/>
                </w:tcPr>
                <w:p w14:paraId="125A404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声功率级/dB(A)</w:t>
                  </w:r>
                </w:p>
              </w:tc>
              <w:tc>
                <w:tcPr>
                  <w:tcW w:w="186" w:type="pct"/>
                  <w:vMerge w:val="continue"/>
                  <w:tcBorders>
                    <w:tl2br w:val="nil"/>
                    <w:tr2bl w:val="nil"/>
                  </w:tcBorders>
                  <w:shd w:val="clear" w:color="auto" w:fill="FFFFFF"/>
                  <w:tcMar>
                    <w:top w:w="0" w:type="dxa"/>
                    <w:left w:w="0" w:type="dxa"/>
                    <w:bottom w:w="0" w:type="dxa"/>
                    <w:right w:w="0" w:type="dxa"/>
                  </w:tcMar>
                  <w:vAlign w:val="center"/>
                </w:tcPr>
                <w:p w14:paraId="0BF88683">
                  <w:pPr>
                    <w:jc w:val="center"/>
                    <w:rPr>
                      <w:rFonts w:hint="default" w:ascii="Times New Roman" w:hAnsi="Times New Roman" w:eastAsia="宋体" w:cs="Times New Roman"/>
                      <w:color w:val="auto"/>
                      <w:sz w:val="21"/>
                      <w:szCs w:val="21"/>
                    </w:rPr>
                  </w:pPr>
                </w:p>
              </w:tc>
              <w:tc>
                <w:tcPr>
                  <w:tcW w:w="206" w:type="pct"/>
                  <w:tcBorders>
                    <w:tl2br w:val="nil"/>
                    <w:tr2bl w:val="nil"/>
                  </w:tcBorders>
                  <w:shd w:val="clear" w:color="auto" w:fill="FFFFFF"/>
                  <w:tcMar>
                    <w:top w:w="0" w:type="dxa"/>
                    <w:left w:w="0" w:type="dxa"/>
                    <w:bottom w:w="0" w:type="dxa"/>
                    <w:right w:w="0" w:type="dxa"/>
                  </w:tcMar>
                  <w:vAlign w:val="center"/>
                </w:tcPr>
                <w:p w14:paraId="58FD760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207" w:type="pct"/>
                  <w:tcBorders>
                    <w:tl2br w:val="nil"/>
                    <w:tr2bl w:val="nil"/>
                  </w:tcBorders>
                  <w:shd w:val="clear" w:color="auto" w:fill="FFFFFF"/>
                  <w:tcMar>
                    <w:top w:w="0" w:type="dxa"/>
                    <w:left w:w="0" w:type="dxa"/>
                    <w:bottom w:w="0" w:type="dxa"/>
                    <w:right w:w="0" w:type="dxa"/>
                  </w:tcMar>
                  <w:vAlign w:val="center"/>
                </w:tcPr>
                <w:p w14:paraId="0FCD9B7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210" w:type="pct"/>
                  <w:tcBorders>
                    <w:tl2br w:val="nil"/>
                    <w:tr2bl w:val="nil"/>
                  </w:tcBorders>
                  <w:shd w:val="clear" w:color="auto" w:fill="FFFFFF"/>
                  <w:tcMar>
                    <w:top w:w="0" w:type="dxa"/>
                    <w:left w:w="0" w:type="dxa"/>
                    <w:bottom w:w="0" w:type="dxa"/>
                    <w:right w:w="0" w:type="dxa"/>
                  </w:tcMar>
                  <w:vAlign w:val="center"/>
                </w:tcPr>
                <w:p w14:paraId="02AC396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w:t>
                  </w:r>
                </w:p>
              </w:tc>
              <w:tc>
                <w:tcPr>
                  <w:tcW w:w="170" w:type="pct"/>
                  <w:tcBorders>
                    <w:tl2br w:val="nil"/>
                    <w:tr2bl w:val="nil"/>
                  </w:tcBorders>
                  <w:shd w:val="clear" w:color="auto" w:fill="FFFFFF"/>
                  <w:tcMar>
                    <w:top w:w="0" w:type="dxa"/>
                    <w:left w:w="0" w:type="dxa"/>
                    <w:bottom w:w="0" w:type="dxa"/>
                    <w:right w:w="0" w:type="dxa"/>
                  </w:tcMar>
                  <w:vAlign w:val="center"/>
                </w:tcPr>
                <w:p w14:paraId="64475B4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70" w:type="pct"/>
                  <w:tcBorders>
                    <w:tl2br w:val="nil"/>
                    <w:tr2bl w:val="nil"/>
                  </w:tcBorders>
                  <w:shd w:val="clear" w:color="auto" w:fill="FFFFFF"/>
                  <w:tcMar>
                    <w:top w:w="0" w:type="dxa"/>
                    <w:left w:w="0" w:type="dxa"/>
                    <w:bottom w:w="0" w:type="dxa"/>
                    <w:right w:w="0" w:type="dxa"/>
                  </w:tcMar>
                  <w:vAlign w:val="center"/>
                </w:tcPr>
                <w:p w14:paraId="0362C23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70" w:type="pct"/>
                  <w:tcBorders>
                    <w:tl2br w:val="nil"/>
                    <w:tr2bl w:val="nil"/>
                  </w:tcBorders>
                  <w:shd w:val="clear" w:color="auto" w:fill="FFFFFF"/>
                  <w:tcMar>
                    <w:top w:w="0" w:type="dxa"/>
                    <w:left w:w="0" w:type="dxa"/>
                    <w:bottom w:w="0" w:type="dxa"/>
                    <w:right w:w="0" w:type="dxa"/>
                  </w:tcMar>
                  <w:vAlign w:val="center"/>
                </w:tcPr>
                <w:p w14:paraId="7D26A1B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75" w:type="pct"/>
                  <w:tcBorders>
                    <w:tl2br w:val="nil"/>
                    <w:tr2bl w:val="nil"/>
                  </w:tcBorders>
                  <w:shd w:val="clear" w:color="auto" w:fill="FFFFFF"/>
                  <w:tcMar>
                    <w:top w:w="0" w:type="dxa"/>
                    <w:left w:w="0" w:type="dxa"/>
                    <w:bottom w:w="0" w:type="dxa"/>
                    <w:right w:w="0" w:type="dxa"/>
                  </w:tcMar>
                  <w:vAlign w:val="center"/>
                </w:tcPr>
                <w:p w14:paraId="61545C7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167" w:type="pct"/>
                  <w:tcBorders>
                    <w:tl2br w:val="nil"/>
                    <w:tr2bl w:val="nil"/>
                  </w:tcBorders>
                  <w:shd w:val="clear" w:color="auto" w:fill="FFFFFF"/>
                  <w:tcMar>
                    <w:top w:w="0" w:type="dxa"/>
                    <w:left w:w="0" w:type="dxa"/>
                    <w:bottom w:w="0" w:type="dxa"/>
                    <w:right w:w="0" w:type="dxa"/>
                  </w:tcMar>
                  <w:vAlign w:val="center"/>
                </w:tcPr>
                <w:p w14:paraId="03281F5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67" w:type="pct"/>
                  <w:tcBorders>
                    <w:tl2br w:val="nil"/>
                    <w:tr2bl w:val="nil"/>
                  </w:tcBorders>
                  <w:shd w:val="clear" w:color="auto" w:fill="FFFFFF"/>
                  <w:tcMar>
                    <w:top w:w="0" w:type="dxa"/>
                    <w:left w:w="0" w:type="dxa"/>
                    <w:bottom w:w="0" w:type="dxa"/>
                    <w:right w:w="0" w:type="dxa"/>
                  </w:tcMar>
                  <w:vAlign w:val="center"/>
                </w:tcPr>
                <w:p w14:paraId="01729CE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67" w:type="pct"/>
                  <w:tcBorders>
                    <w:tl2br w:val="nil"/>
                    <w:tr2bl w:val="nil"/>
                  </w:tcBorders>
                  <w:shd w:val="clear" w:color="auto" w:fill="FFFFFF"/>
                  <w:tcMar>
                    <w:top w:w="0" w:type="dxa"/>
                    <w:left w:w="0" w:type="dxa"/>
                    <w:bottom w:w="0" w:type="dxa"/>
                    <w:right w:w="0" w:type="dxa"/>
                  </w:tcMar>
                  <w:vAlign w:val="center"/>
                </w:tcPr>
                <w:p w14:paraId="213908B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74" w:type="pct"/>
                  <w:tcBorders>
                    <w:tl2br w:val="nil"/>
                    <w:tr2bl w:val="nil"/>
                  </w:tcBorders>
                  <w:shd w:val="clear" w:color="auto" w:fill="FFFFFF"/>
                  <w:tcMar>
                    <w:top w:w="0" w:type="dxa"/>
                    <w:left w:w="0" w:type="dxa"/>
                    <w:bottom w:w="0" w:type="dxa"/>
                    <w:right w:w="0" w:type="dxa"/>
                  </w:tcMar>
                  <w:vAlign w:val="center"/>
                </w:tcPr>
                <w:p w14:paraId="74AD554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155" w:type="pct"/>
                  <w:vMerge w:val="continue"/>
                  <w:tcBorders>
                    <w:tl2br w:val="nil"/>
                    <w:tr2bl w:val="nil"/>
                  </w:tcBorders>
                  <w:shd w:val="clear" w:color="auto" w:fill="FFFFFF"/>
                  <w:tcMar>
                    <w:top w:w="0" w:type="dxa"/>
                    <w:left w:w="0" w:type="dxa"/>
                    <w:bottom w:w="0" w:type="dxa"/>
                    <w:right w:w="0" w:type="dxa"/>
                  </w:tcMar>
                  <w:vAlign w:val="center"/>
                </w:tcPr>
                <w:p w14:paraId="091CB50E">
                  <w:pPr>
                    <w:jc w:val="center"/>
                    <w:rPr>
                      <w:rFonts w:hint="default" w:ascii="Times New Roman" w:hAnsi="Times New Roman" w:eastAsia="宋体" w:cs="Times New Roman"/>
                      <w:color w:val="auto"/>
                      <w:sz w:val="21"/>
                      <w:szCs w:val="21"/>
                    </w:rPr>
                  </w:pPr>
                </w:p>
              </w:tc>
              <w:tc>
                <w:tcPr>
                  <w:tcW w:w="162" w:type="pct"/>
                  <w:tcBorders>
                    <w:tl2br w:val="nil"/>
                    <w:tr2bl w:val="nil"/>
                  </w:tcBorders>
                  <w:shd w:val="clear" w:color="auto" w:fill="FFFFFF"/>
                  <w:tcMar>
                    <w:top w:w="0" w:type="dxa"/>
                    <w:left w:w="0" w:type="dxa"/>
                    <w:bottom w:w="0" w:type="dxa"/>
                    <w:right w:w="0" w:type="dxa"/>
                  </w:tcMar>
                  <w:vAlign w:val="center"/>
                </w:tcPr>
                <w:p w14:paraId="4D3404C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62" w:type="pct"/>
                  <w:tcBorders>
                    <w:tl2br w:val="nil"/>
                    <w:tr2bl w:val="nil"/>
                  </w:tcBorders>
                  <w:shd w:val="clear" w:color="auto" w:fill="FFFFFF"/>
                  <w:tcMar>
                    <w:top w:w="0" w:type="dxa"/>
                    <w:left w:w="0" w:type="dxa"/>
                    <w:bottom w:w="0" w:type="dxa"/>
                    <w:right w:w="0" w:type="dxa"/>
                  </w:tcMar>
                  <w:vAlign w:val="center"/>
                </w:tcPr>
                <w:p w14:paraId="6DE1D96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62" w:type="pct"/>
                  <w:tcBorders>
                    <w:tl2br w:val="nil"/>
                    <w:tr2bl w:val="nil"/>
                  </w:tcBorders>
                  <w:shd w:val="clear" w:color="auto" w:fill="FFFFFF"/>
                  <w:tcMar>
                    <w:top w:w="0" w:type="dxa"/>
                    <w:left w:w="0" w:type="dxa"/>
                    <w:bottom w:w="0" w:type="dxa"/>
                    <w:right w:w="0" w:type="dxa"/>
                  </w:tcMar>
                  <w:vAlign w:val="center"/>
                </w:tcPr>
                <w:p w14:paraId="22DFEF3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64" w:type="pct"/>
                  <w:tcBorders>
                    <w:tl2br w:val="nil"/>
                    <w:tr2bl w:val="nil"/>
                  </w:tcBorders>
                  <w:shd w:val="clear" w:color="auto" w:fill="FFFFFF"/>
                  <w:tcMar>
                    <w:top w:w="0" w:type="dxa"/>
                    <w:left w:w="0" w:type="dxa"/>
                    <w:bottom w:w="0" w:type="dxa"/>
                    <w:right w:w="0" w:type="dxa"/>
                  </w:tcMar>
                  <w:vAlign w:val="center"/>
                </w:tcPr>
                <w:p w14:paraId="1360C2E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172" w:type="pct"/>
                  <w:tcBorders>
                    <w:tl2br w:val="nil"/>
                    <w:tr2bl w:val="nil"/>
                  </w:tcBorders>
                  <w:shd w:val="clear" w:color="auto" w:fill="FFFFFF"/>
                  <w:tcMar>
                    <w:top w:w="0" w:type="dxa"/>
                    <w:left w:w="0" w:type="dxa"/>
                    <w:bottom w:w="0" w:type="dxa"/>
                    <w:right w:w="0" w:type="dxa"/>
                  </w:tcMar>
                  <w:vAlign w:val="center"/>
                </w:tcPr>
                <w:p w14:paraId="2E9763E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172" w:type="pct"/>
                  <w:tcBorders>
                    <w:tl2br w:val="nil"/>
                    <w:tr2bl w:val="nil"/>
                  </w:tcBorders>
                  <w:shd w:val="clear" w:color="auto" w:fill="FFFFFF"/>
                  <w:tcMar>
                    <w:top w:w="0" w:type="dxa"/>
                    <w:left w:w="0" w:type="dxa"/>
                    <w:bottom w:w="0" w:type="dxa"/>
                    <w:right w:w="0" w:type="dxa"/>
                  </w:tcMar>
                  <w:vAlign w:val="center"/>
                </w:tcPr>
                <w:p w14:paraId="69BF354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173" w:type="pct"/>
                  <w:tcBorders>
                    <w:tl2br w:val="nil"/>
                    <w:tr2bl w:val="nil"/>
                  </w:tcBorders>
                  <w:shd w:val="clear" w:color="auto" w:fill="FFFFFF"/>
                  <w:tcMar>
                    <w:top w:w="0" w:type="dxa"/>
                    <w:left w:w="0" w:type="dxa"/>
                    <w:bottom w:w="0" w:type="dxa"/>
                    <w:right w:w="0" w:type="dxa"/>
                  </w:tcMar>
                  <w:vAlign w:val="center"/>
                </w:tcPr>
                <w:p w14:paraId="335410D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173" w:type="pct"/>
                  <w:tcBorders>
                    <w:tl2br w:val="nil"/>
                    <w:tr2bl w:val="nil"/>
                  </w:tcBorders>
                  <w:shd w:val="clear" w:color="auto" w:fill="FFFFFF"/>
                  <w:tcMar>
                    <w:top w:w="0" w:type="dxa"/>
                    <w:left w:w="0" w:type="dxa"/>
                    <w:bottom w:w="0" w:type="dxa"/>
                    <w:right w:w="0" w:type="dxa"/>
                  </w:tcMar>
                  <w:vAlign w:val="center"/>
                </w:tcPr>
                <w:p w14:paraId="4F98DA1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252" w:type="pct"/>
                  <w:tcBorders>
                    <w:tl2br w:val="nil"/>
                    <w:tr2bl w:val="nil"/>
                  </w:tcBorders>
                  <w:shd w:val="clear" w:color="auto" w:fill="FFFFFF"/>
                  <w:tcMar>
                    <w:top w:w="0" w:type="dxa"/>
                    <w:left w:w="0" w:type="dxa"/>
                    <w:bottom w:w="0" w:type="dxa"/>
                    <w:right w:w="0" w:type="dxa"/>
                  </w:tcMar>
                  <w:vAlign w:val="center"/>
                </w:tcPr>
                <w:p w14:paraId="7E21345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建筑物外距离</w:t>
                  </w:r>
                </w:p>
              </w:tc>
            </w:tr>
            <w:tr w14:paraId="650CA04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55" w:type="pct"/>
                  <w:tcBorders>
                    <w:tl2br w:val="nil"/>
                    <w:tr2bl w:val="nil"/>
                  </w:tcBorders>
                  <w:shd w:val="clear" w:color="auto" w:fill="FFFFFF"/>
                  <w:tcMar>
                    <w:top w:w="0" w:type="dxa"/>
                    <w:left w:w="0" w:type="dxa"/>
                    <w:bottom w:w="0" w:type="dxa"/>
                    <w:right w:w="0" w:type="dxa"/>
                  </w:tcMar>
                  <w:vAlign w:val="center"/>
                </w:tcPr>
                <w:p w14:paraId="09D985B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37" w:type="pct"/>
                  <w:vMerge w:val="restart"/>
                  <w:tcBorders>
                    <w:tl2br w:val="nil"/>
                    <w:tr2bl w:val="nil"/>
                  </w:tcBorders>
                  <w:shd w:val="clear" w:color="auto" w:fill="FFFFFF"/>
                  <w:tcMar>
                    <w:top w:w="0" w:type="dxa"/>
                    <w:left w:w="0" w:type="dxa"/>
                    <w:bottom w:w="0" w:type="dxa"/>
                    <w:right w:w="0" w:type="dxa"/>
                  </w:tcMar>
                  <w:vAlign w:val="center"/>
                </w:tcPr>
                <w:p w14:paraId="270E055D">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生产车间</w:t>
                  </w:r>
                </w:p>
              </w:tc>
              <w:tc>
                <w:tcPr>
                  <w:tcW w:w="235" w:type="pct"/>
                  <w:tcBorders>
                    <w:tl2br w:val="nil"/>
                    <w:tr2bl w:val="nil"/>
                  </w:tcBorders>
                  <w:shd w:val="clear" w:color="auto" w:fill="FFFFFF"/>
                  <w:tcMar>
                    <w:top w:w="0" w:type="dxa"/>
                    <w:left w:w="0" w:type="dxa"/>
                    <w:bottom w:w="0" w:type="dxa"/>
                    <w:right w:w="0" w:type="dxa"/>
                  </w:tcMar>
                  <w:vAlign w:val="center"/>
                </w:tcPr>
                <w:p w14:paraId="55F0B97D">
                  <w:pPr>
                    <w:adjustRightInd w:val="0"/>
                    <w:snapToGrid w:val="0"/>
                    <w:jc w:val="center"/>
                    <w:rPr>
                      <w:rFonts w:hint="default" w:ascii="Times New Roman" w:hAnsi="Times New Roman" w:eastAsia="宋体" w:cs="Times New Roman"/>
                      <w:color w:val="auto"/>
                      <w:sz w:val="21"/>
                      <w:szCs w:val="21"/>
                    </w:rPr>
                  </w:pPr>
                  <w:r>
                    <w:rPr>
                      <w:rFonts w:hint="default"/>
                      <w:b w:val="0"/>
                      <w:bCs w:val="0"/>
                      <w:color w:val="auto"/>
                      <w:highlight w:val="none"/>
                      <w:lang w:val="en-US" w:eastAsia="zh-CN"/>
                    </w:rPr>
                    <w:t>喷码机</w:t>
                  </w:r>
                </w:p>
              </w:tc>
              <w:tc>
                <w:tcPr>
                  <w:tcW w:w="331" w:type="pct"/>
                  <w:tcBorders>
                    <w:tl2br w:val="nil"/>
                    <w:tr2bl w:val="nil"/>
                  </w:tcBorders>
                  <w:shd w:val="clear" w:color="auto" w:fill="FFFFFF"/>
                  <w:tcMar>
                    <w:top w:w="0" w:type="dxa"/>
                    <w:left w:w="0" w:type="dxa"/>
                    <w:bottom w:w="0" w:type="dxa"/>
                    <w:right w:w="0" w:type="dxa"/>
                  </w:tcMar>
                  <w:vAlign w:val="center"/>
                </w:tcPr>
                <w:p w14:paraId="6C7DFCC2">
                  <w:pPr>
                    <w:adjustRightInd w:val="0"/>
                    <w:snapToGrid w:val="0"/>
                    <w:jc w:val="center"/>
                    <w:rPr>
                      <w:rFonts w:hint="default" w:ascii="Times New Roman" w:hAnsi="Times New Roman" w:eastAsia="宋体" w:cs="Times New Roman"/>
                      <w:color w:val="auto"/>
                      <w:sz w:val="21"/>
                      <w:szCs w:val="21"/>
                    </w:rPr>
                  </w:pPr>
                  <w:r>
                    <w:rPr>
                      <w:rFonts w:hint="eastAsia"/>
                      <w:b w:val="0"/>
                      <w:bCs w:val="0"/>
                      <w:color w:val="auto"/>
                      <w:highlight w:val="none"/>
                      <w:lang w:val="en-US" w:eastAsia="zh-CN"/>
                    </w:rPr>
                    <w:t>LT1000S</w:t>
                  </w:r>
                </w:p>
              </w:tc>
              <w:tc>
                <w:tcPr>
                  <w:tcW w:w="220" w:type="pct"/>
                  <w:tcBorders>
                    <w:tl2br w:val="nil"/>
                    <w:tr2bl w:val="nil"/>
                  </w:tcBorders>
                  <w:shd w:val="clear" w:color="auto" w:fill="FFFFFF"/>
                  <w:tcMar>
                    <w:top w:w="0" w:type="dxa"/>
                    <w:left w:w="0" w:type="dxa"/>
                    <w:bottom w:w="0" w:type="dxa"/>
                    <w:right w:w="0" w:type="dxa"/>
                  </w:tcMar>
                  <w:vAlign w:val="center"/>
                </w:tcPr>
                <w:p w14:paraId="4BBACBC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w:t>
                  </w:r>
                </w:p>
              </w:tc>
              <w:tc>
                <w:tcPr>
                  <w:tcW w:w="186" w:type="pct"/>
                  <w:vMerge w:val="restart"/>
                  <w:tcBorders>
                    <w:tl2br w:val="nil"/>
                    <w:tr2bl w:val="nil"/>
                  </w:tcBorders>
                  <w:shd w:val="clear" w:color="auto" w:fill="FFFFFF"/>
                  <w:tcMar>
                    <w:top w:w="0" w:type="dxa"/>
                    <w:left w:w="0" w:type="dxa"/>
                    <w:bottom w:w="0" w:type="dxa"/>
                    <w:right w:w="0" w:type="dxa"/>
                  </w:tcMar>
                  <w:vAlign w:val="center"/>
                </w:tcPr>
                <w:p w14:paraId="77C54CE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建筑隔声、距离衰减等降噪措施</w:t>
                  </w:r>
                </w:p>
              </w:tc>
              <w:tc>
                <w:tcPr>
                  <w:tcW w:w="206" w:type="pct"/>
                  <w:tcBorders>
                    <w:tl2br w:val="nil"/>
                    <w:tr2bl w:val="nil"/>
                  </w:tcBorders>
                  <w:shd w:val="clear" w:color="auto" w:fill="FFFFFF"/>
                  <w:tcMar>
                    <w:top w:w="0" w:type="dxa"/>
                    <w:left w:w="0" w:type="dxa"/>
                    <w:bottom w:w="0" w:type="dxa"/>
                    <w:right w:w="0" w:type="dxa"/>
                  </w:tcMar>
                  <w:vAlign w:val="center"/>
                </w:tcPr>
                <w:p w14:paraId="5E156BD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87.3</w:t>
                  </w:r>
                </w:p>
              </w:tc>
              <w:tc>
                <w:tcPr>
                  <w:tcW w:w="207" w:type="pct"/>
                  <w:tcBorders>
                    <w:tl2br w:val="nil"/>
                    <w:tr2bl w:val="nil"/>
                  </w:tcBorders>
                  <w:shd w:val="clear" w:color="auto" w:fill="FFFFFF"/>
                  <w:tcMar>
                    <w:top w:w="0" w:type="dxa"/>
                    <w:left w:w="0" w:type="dxa"/>
                    <w:bottom w:w="0" w:type="dxa"/>
                    <w:right w:w="0" w:type="dxa"/>
                  </w:tcMar>
                  <w:vAlign w:val="center"/>
                </w:tcPr>
                <w:p w14:paraId="6DC206F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-21.5</w:t>
                  </w:r>
                </w:p>
              </w:tc>
              <w:tc>
                <w:tcPr>
                  <w:tcW w:w="210" w:type="pct"/>
                  <w:tcBorders>
                    <w:tl2br w:val="nil"/>
                    <w:tr2bl w:val="nil"/>
                  </w:tcBorders>
                  <w:shd w:val="clear" w:color="auto" w:fill="FFFFFF"/>
                  <w:tcMar>
                    <w:top w:w="0" w:type="dxa"/>
                    <w:left w:w="0" w:type="dxa"/>
                    <w:bottom w:w="0" w:type="dxa"/>
                    <w:right w:w="0" w:type="dxa"/>
                  </w:tcMar>
                  <w:vAlign w:val="center"/>
                </w:tcPr>
                <w:p w14:paraId="14E372C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70" w:type="pct"/>
                  <w:tcBorders>
                    <w:tl2br w:val="nil"/>
                    <w:tr2bl w:val="nil"/>
                  </w:tcBorders>
                  <w:shd w:val="clear" w:color="auto" w:fill="FFFFFF"/>
                  <w:tcMar>
                    <w:top w:w="0" w:type="dxa"/>
                    <w:left w:w="0" w:type="dxa"/>
                    <w:bottom w:w="0" w:type="dxa"/>
                    <w:right w:w="0" w:type="dxa"/>
                  </w:tcMar>
                  <w:vAlign w:val="center"/>
                </w:tcPr>
                <w:p w14:paraId="2546BBD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w:t>
                  </w:r>
                </w:p>
              </w:tc>
              <w:tc>
                <w:tcPr>
                  <w:tcW w:w="170" w:type="pct"/>
                  <w:tcBorders>
                    <w:tl2br w:val="nil"/>
                    <w:tr2bl w:val="nil"/>
                  </w:tcBorders>
                  <w:shd w:val="clear" w:color="auto" w:fill="FFFFFF"/>
                  <w:tcMar>
                    <w:top w:w="0" w:type="dxa"/>
                    <w:left w:w="0" w:type="dxa"/>
                    <w:bottom w:w="0" w:type="dxa"/>
                    <w:right w:w="0" w:type="dxa"/>
                  </w:tcMar>
                  <w:vAlign w:val="center"/>
                </w:tcPr>
                <w:p w14:paraId="036C6BD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w:t>
                  </w:r>
                </w:p>
              </w:tc>
              <w:tc>
                <w:tcPr>
                  <w:tcW w:w="170" w:type="pct"/>
                  <w:tcBorders>
                    <w:tl2br w:val="nil"/>
                    <w:tr2bl w:val="nil"/>
                  </w:tcBorders>
                  <w:shd w:val="clear" w:color="auto" w:fill="FFFFFF"/>
                  <w:tcMar>
                    <w:top w:w="0" w:type="dxa"/>
                    <w:left w:w="0" w:type="dxa"/>
                    <w:bottom w:w="0" w:type="dxa"/>
                    <w:right w:w="0" w:type="dxa"/>
                  </w:tcMar>
                  <w:vAlign w:val="center"/>
                </w:tcPr>
                <w:p w14:paraId="2440127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39.4</w:t>
                  </w:r>
                </w:p>
              </w:tc>
              <w:tc>
                <w:tcPr>
                  <w:tcW w:w="175" w:type="pct"/>
                  <w:tcBorders>
                    <w:tl2br w:val="nil"/>
                    <w:tr2bl w:val="nil"/>
                  </w:tcBorders>
                  <w:shd w:val="clear" w:color="auto" w:fill="FFFFFF"/>
                  <w:tcMar>
                    <w:top w:w="0" w:type="dxa"/>
                    <w:left w:w="0" w:type="dxa"/>
                    <w:bottom w:w="0" w:type="dxa"/>
                    <w:right w:w="0" w:type="dxa"/>
                  </w:tcMar>
                  <w:vAlign w:val="center"/>
                </w:tcPr>
                <w:p w14:paraId="5FB61D6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39.0</w:t>
                  </w:r>
                </w:p>
              </w:tc>
              <w:tc>
                <w:tcPr>
                  <w:tcW w:w="167" w:type="pct"/>
                  <w:tcBorders>
                    <w:tl2br w:val="nil"/>
                    <w:tr2bl w:val="nil"/>
                  </w:tcBorders>
                  <w:shd w:val="clear" w:color="auto" w:fill="FFFFFF"/>
                  <w:tcMar>
                    <w:top w:w="0" w:type="dxa"/>
                    <w:left w:w="0" w:type="dxa"/>
                    <w:bottom w:w="0" w:type="dxa"/>
                    <w:right w:w="0" w:type="dxa"/>
                  </w:tcMar>
                  <w:vAlign w:val="center"/>
                </w:tcPr>
                <w:p w14:paraId="19308E7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56.2</w:t>
                  </w:r>
                </w:p>
              </w:tc>
              <w:tc>
                <w:tcPr>
                  <w:tcW w:w="167" w:type="pct"/>
                  <w:tcBorders>
                    <w:tl2br w:val="nil"/>
                    <w:tr2bl w:val="nil"/>
                  </w:tcBorders>
                  <w:shd w:val="clear" w:color="auto" w:fill="FFFFFF"/>
                  <w:tcMar>
                    <w:top w:w="0" w:type="dxa"/>
                    <w:left w:w="0" w:type="dxa"/>
                    <w:bottom w:w="0" w:type="dxa"/>
                    <w:right w:w="0" w:type="dxa"/>
                  </w:tcMar>
                  <w:vAlign w:val="center"/>
                </w:tcPr>
                <w:p w14:paraId="02225D0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56.3</w:t>
                  </w:r>
                </w:p>
              </w:tc>
              <w:tc>
                <w:tcPr>
                  <w:tcW w:w="167" w:type="pct"/>
                  <w:tcBorders>
                    <w:tl2br w:val="nil"/>
                    <w:tr2bl w:val="nil"/>
                  </w:tcBorders>
                  <w:shd w:val="clear" w:color="auto" w:fill="FFFFFF"/>
                  <w:tcMar>
                    <w:top w:w="0" w:type="dxa"/>
                    <w:left w:w="0" w:type="dxa"/>
                    <w:bottom w:w="0" w:type="dxa"/>
                    <w:right w:w="0" w:type="dxa"/>
                  </w:tcMar>
                  <w:vAlign w:val="center"/>
                </w:tcPr>
                <w:p w14:paraId="7AB6115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56.1</w:t>
                  </w:r>
                </w:p>
              </w:tc>
              <w:tc>
                <w:tcPr>
                  <w:tcW w:w="174" w:type="pct"/>
                  <w:tcBorders>
                    <w:tl2br w:val="nil"/>
                    <w:tr2bl w:val="nil"/>
                  </w:tcBorders>
                  <w:shd w:val="clear" w:color="auto" w:fill="FFFFFF"/>
                  <w:tcMar>
                    <w:top w:w="0" w:type="dxa"/>
                    <w:left w:w="0" w:type="dxa"/>
                    <w:bottom w:w="0" w:type="dxa"/>
                    <w:right w:w="0" w:type="dxa"/>
                  </w:tcMar>
                  <w:vAlign w:val="center"/>
                </w:tcPr>
                <w:p w14:paraId="33F3419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56.1</w:t>
                  </w:r>
                </w:p>
              </w:tc>
              <w:tc>
                <w:tcPr>
                  <w:tcW w:w="155" w:type="pct"/>
                  <w:tcBorders>
                    <w:tl2br w:val="nil"/>
                    <w:tr2bl w:val="nil"/>
                  </w:tcBorders>
                  <w:shd w:val="clear" w:color="auto" w:fill="FFFFFF"/>
                  <w:tcMar>
                    <w:top w:w="0" w:type="dxa"/>
                    <w:left w:w="0" w:type="dxa"/>
                    <w:bottom w:w="0" w:type="dxa"/>
                    <w:right w:w="0" w:type="dxa"/>
                  </w:tcMar>
                  <w:vAlign w:val="center"/>
                </w:tcPr>
                <w:p w14:paraId="3BF1A45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w:t>
                  </w:r>
                </w:p>
              </w:tc>
              <w:tc>
                <w:tcPr>
                  <w:tcW w:w="162" w:type="pct"/>
                  <w:tcBorders>
                    <w:tl2br w:val="nil"/>
                    <w:tr2bl w:val="nil"/>
                  </w:tcBorders>
                  <w:shd w:val="clear" w:color="auto" w:fill="FFFFFF"/>
                  <w:tcMar>
                    <w:top w:w="0" w:type="dxa"/>
                    <w:left w:w="0" w:type="dxa"/>
                    <w:bottom w:w="0" w:type="dxa"/>
                    <w:right w:w="0" w:type="dxa"/>
                  </w:tcMar>
                  <w:vAlign w:val="center"/>
                </w:tcPr>
                <w:p w14:paraId="2E1CB23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278035C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296E69E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4" w:type="pct"/>
                  <w:tcBorders>
                    <w:tl2br w:val="nil"/>
                    <w:tr2bl w:val="nil"/>
                  </w:tcBorders>
                  <w:shd w:val="clear" w:color="auto" w:fill="FFFFFF"/>
                  <w:tcMar>
                    <w:top w:w="0" w:type="dxa"/>
                    <w:left w:w="0" w:type="dxa"/>
                    <w:bottom w:w="0" w:type="dxa"/>
                    <w:right w:w="0" w:type="dxa"/>
                  </w:tcMar>
                  <w:vAlign w:val="center"/>
                </w:tcPr>
                <w:p w14:paraId="55BD8AA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72" w:type="pct"/>
                  <w:tcBorders>
                    <w:tl2br w:val="nil"/>
                    <w:tr2bl w:val="nil"/>
                  </w:tcBorders>
                  <w:shd w:val="clear" w:color="auto" w:fill="FFFFFF"/>
                  <w:tcMar>
                    <w:top w:w="0" w:type="dxa"/>
                    <w:left w:w="0" w:type="dxa"/>
                    <w:bottom w:w="0" w:type="dxa"/>
                    <w:right w:w="0" w:type="dxa"/>
                  </w:tcMar>
                  <w:vAlign w:val="center"/>
                </w:tcPr>
                <w:p w14:paraId="6862438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30.2</w:t>
                  </w:r>
                </w:p>
              </w:tc>
              <w:tc>
                <w:tcPr>
                  <w:tcW w:w="172" w:type="pct"/>
                  <w:tcBorders>
                    <w:tl2br w:val="nil"/>
                    <w:tr2bl w:val="nil"/>
                  </w:tcBorders>
                  <w:shd w:val="clear" w:color="auto" w:fill="FFFFFF"/>
                  <w:tcMar>
                    <w:top w:w="0" w:type="dxa"/>
                    <w:left w:w="0" w:type="dxa"/>
                    <w:bottom w:w="0" w:type="dxa"/>
                    <w:right w:w="0" w:type="dxa"/>
                  </w:tcMar>
                  <w:vAlign w:val="center"/>
                </w:tcPr>
                <w:p w14:paraId="750194D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30.3</w:t>
                  </w:r>
                </w:p>
              </w:tc>
              <w:tc>
                <w:tcPr>
                  <w:tcW w:w="173" w:type="pct"/>
                  <w:tcBorders>
                    <w:tl2br w:val="nil"/>
                    <w:tr2bl w:val="nil"/>
                  </w:tcBorders>
                  <w:shd w:val="clear" w:color="auto" w:fill="FFFFFF"/>
                  <w:tcMar>
                    <w:top w:w="0" w:type="dxa"/>
                    <w:left w:w="0" w:type="dxa"/>
                    <w:bottom w:w="0" w:type="dxa"/>
                    <w:right w:w="0" w:type="dxa"/>
                  </w:tcMar>
                  <w:vAlign w:val="center"/>
                </w:tcPr>
                <w:p w14:paraId="398CF0E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30.1</w:t>
                  </w:r>
                </w:p>
              </w:tc>
              <w:tc>
                <w:tcPr>
                  <w:tcW w:w="173" w:type="pct"/>
                  <w:tcBorders>
                    <w:tl2br w:val="nil"/>
                    <w:tr2bl w:val="nil"/>
                  </w:tcBorders>
                  <w:shd w:val="clear" w:color="auto" w:fill="FFFFFF"/>
                  <w:tcMar>
                    <w:top w:w="0" w:type="dxa"/>
                    <w:left w:w="0" w:type="dxa"/>
                    <w:bottom w:w="0" w:type="dxa"/>
                    <w:right w:w="0" w:type="dxa"/>
                  </w:tcMar>
                  <w:vAlign w:val="center"/>
                </w:tcPr>
                <w:p w14:paraId="2978011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30.1</w:t>
                  </w:r>
                </w:p>
              </w:tc>
              <w:tc>
                <w:tcPr>
                  <w:tcW w:w="252" w:type="pct"/>
                  <w:tcBorders>
                    <w:tl2br w:val="nil"/>
                    <w:tr2bl w:val="nil"/>
                  </w:tcBorders>
                  <w:shd w:val="clear" w:color="auto" w:fill="FFFFFF"/>
                  <w:tcMar>
                    <w:top w:w="0" w:type="dxa"/>
                    <w:left w:w="0" w:type="dxa"/>
                    <w:bottom w:w="0" w:type="dxa"/>
                    <w:right w:w="0" w:type="dxa"/>
                  </w:tcMar>
                  <w:vAlign w:val="center"/>
                </w:tcPr>
                <w:p w14:paraId="22A9CD7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15BC4BA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55" w:type="pct"/>
                  <w:tcBorders>
                    <w:tl2br w:val="nil"/>
                    <w:tr2bl w:val="nil"/>
                  </w:tcBorders>
                  <w:shd w:val="clear" w:color="auto" w:fill="FFFFFF"/>
                  <w:tcMar>
                    <w:top w:w="0" w:type="dxa"/>
                    <w:left w:w="0" w:type="dxa"/>
                    <w:bottom w:w="0" w:type="dxa"/>
                    <w:right w:w="0" w:type="dxa"/>
                  </w:tcMar>
                  <w:vAlign w:val="center"/>
                </w:tcPr>
                <w:p w14:paraId="66FF166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37" w:type="pct"/>
                  <w:vMerge w:val="continue"/>
                  <w:tcBorders>
                    <w:tl2br w:val="nil"/>
                    <w:tr2bl w:val="nil"/>
                  </w:tcBorders>
                  <w:shd w:val="clear" w:color="auto" w:fill="FFFFFF"/>
                  <w:tcMar>
                    <w:top w:w="0" w:type="dxa"/>
                    <w:left w:w="0" w:type="dxa"/>
                    <w:bottom w:w="0" w:type="dxa"/>
                    <w:right w:w="0" w:type="dxa"/>
                  </w:tcMar>
                  <w:vAlign w:val="center"/>
                </w:tcPr>
                <w:p w14:paraId="2C63F2AB">
                  <w:pPr>
                    <w:jc w:val="center"/>
                    <w:rPr>
                      <w:rFonts w:hint="default" w:ascii="Times New Roman" w:hAnsi="Times New Roman" w:eastAsia="宋体" w:cs="Times New Roman"/>
                      <w:color w:val="auto"/>
                      <w:sz w:val="21"/>
                      <w:szCs w:val="21"/>
                    </w:rPr>
                  </w:pPr>
                </w:p>
              </w:tc>
              <w:tc>
                <w:tcPr>
                  <w:tcW w:w="235" w:type="pct"/>
                  <w:tcBorders>
                    <w:tl2br w:val="nil"/>
                    <w:tr2bl w:val="nil"/>
                  </w:tcBorders>
                  <w:shd w:val="clear" w:color="auto" w:fill="FFFFFF"/>
                  <w:tcMar>
                    <w:top w:w="0" w:type="dxa"/>
                    <w:left w:w="0" w:type="dxa"/>
                    <w:bottom w:w="0" w:type="dxa"/>
                    <w:right w:w="0" w:type="dxa"/>
                  </w:tcMar>
                  <w:vAlign w:val="center"/>
                </w:tcPr>
                <w:p w14:paraId="441BE751">
                  <w:pPr>
                    <w:adjustRightInd w:val="0"/>
                    <w:snapToGrid w:val="0"/>
                    <w:jc w:val="center"/>
                    <w:rPr>
                      <w:rFonts w:hint="default" w:ascii="Times New Roman" w:hAnsi="Times New Roman" w:eastAsia="宋体" w:cs="Times New Roman"/>
                      <w:color w:val="auto"/>
                      <w:sz w:val="21"/>
                      <w:szCs w:val="21"/>
                    </w:rPr>
                  </w:pPr>
                  <w:r>
                    <w:rPr>
                      <w:rFonts w:hint="default"/>
                      <w:b w:val="0"/>
                      <w:bCs w:val="0"/>
                      <w:color w:val="auto"/>
                      <w:highlight w:val="none"/>
                      <w:lang w:val="en-US" w:eastAsia="zh-CN"/>
                    </w:rPr>
                    <w:t>喷码机</w:t>
                  </w:r>
                </w:p>
              </w:tc>
              <w:tc>
                <w:tcPr>
                  <w:tcW w:w="331" w:type="pct"/>
                  <w:tcBorders>
                    <w:tl2br w:val="nil"/>
                    <w:tr2bl w:val="nil"/>
                  </w:tcBorders>
                  <w:shd w:val="clear" w:color="auto" w:fill="FFFFFF"/>
                  <w:tcMar>
                    <w:top w:w="0" w:type="dxa"/>
                    <w:left w:w="0" w:type="dxa"/>
                    <w:bottom w:w="0" w:type="dxa"/>
                    <w:right w:w="0" w:type="dxa"/>
                  </w:tcMar>
                  <w:vAlign w:val="center"/>
                </w:tcPr>
                <w:p w14:paraId="044865A8">
                  <w:pPr>
                    <w:adjustRightInd w:val="0"/>
                    <w:snapToGrid w:val="0"/>
                    <w:jc w:val="center"/>
                    <w:rPr>
                      <w:rFonts w:hint="default" w:ascii="Times New Roman" w:hAnsi="Times New Roman" w:eastAsia="宋体" w:cs="Times New Roman"/>
                      <w:color w:val="auto"/>
                      <w:sz w:val="21"/>
                      <w:szCs w:val="21"/>
                    </w:rPr>
                  </w:pPr>
                  <w:r>
                    <w:rPr>
                      <w:rFonts w:hint="eastAsia"/>
                      <w:b w:val="0"/>
                      <w:bCs w:val="0"/>
                      <w:color w:val="auto"/>
                      <w:highlight w:val="none"/>
                      <w:lang w:val="en-US" w:eastAsia="zh-CN"/>
                    </w:rPr>
                    <w:t>LT1000S</w:t>
                  </w:r>
                </w:p>
              </w:tc>
              <w:tc>
                <w:tcPr>
                  <w:tcW w:w="220" w:type="pct"/>
                  <w:tcBorders>
                    <w:tl2br w:val="nil"/>
                    <w:tr2bl w:val="nil"/>
                  </w:tcBorders>
                  <w:shd w:val="clear" w:color="auto" w:fill="FFFFFF"/>
                  <w:tcMar>
                    <w:top w:w="0" w:type="dxa"/>
                    <w:left w:w="0" w:type="dxa"/>
                    <w:bottom w:w="0" w:type="dxa"/>
                    <w:right w:w="0" w:type="dxa"/>
                  </w:tcMar>
                  <w:vAlign w:val="center"/>
                </w:tcPr>
                <w:p w14:paraId="08555A6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w:t>
                  </w:r>
                </w:p>
              </w:tc>
              <w:tc>
                <w:tcPr>
                  <w:tcW w:w="186" w:type="pct"/>
                  <w:vMerge w:val="continue"/>
                  <w:tcBorders>
                    <w:tl2br w:val="nil"/>
                    <w:tr2bl w:val="nil"/>
                  </w:tcBorders>
                  <w:shd w:val="clear" w:color="auto" w:fill="FFFFFF"/>
                  <w:tcMar>
                    <w:top w:w="0" w:type="dxa"/>
                    <w:left w:w="0" w:type="dxa"/>
                    <w:bottom w:w="0" w:type="dxa"/>
                    <w:right w:w="0" w:type="dxa"/>
                  </w:tcMar>
                  <w:vAlign w:val="center"/>
                </w:tcPr>
                <w:p w14:paraId="29EED6CD">
                  <w:pPr>
                    <w:jc w:val="center"/>
                    <w:rPr>
                      <w:rFonts w:hint="default" w:ascii="Times New Roman" w:hAnsi="Times New Roman" w:eastAsia="宋体" w:cs="Times New Roman"/>
                      <w:color w:val="auto"/>
                      <w:sz w:val="21"/>
                      <w:szCs w:val="21"/>
                    </w:rPr>
                  </w:pPr>
                </w:p>
              </w:tc>
              <w:tc>
                <w:tcPr>
                  <w:tcW w:w="206" w:type="pct"/>
                  <w:tcBorders>
                    <w:tl2br w:val="nil"/>
                    <w:tr2bl w:val="nil"/>
                  </w:tcBorders>
                  <w:shd w:val="clear" w:color="auto" w:fill="FFFFFF"/>
                  <w:tcMar>
                    <w:top w:w="0" w:type="dxa"/>
                    <w:left w:w="0" w:type="dxa"/>
                    <w:bottom w:w="0" w:type="dxa"/>
                    <w:right w:w="0" w:type="dxa"/>
                  </w:tcMar>
                  <w:vAlign w:val="center"/>
                </w:tcPr>
                <w:p w14:paraId="03C233F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93</w:t>
                  </w:r>
                </w:p>
              </w:tc>
              <w:tc>
                <w:tcPr>
                  <w:tcW w:w="207" w:type="pct"/>
                  <w:tcBorders>
                    <w:tl2br w:val="nil"/>
                    <w:tr2bl w:val="nil"/>
                  </w:tcBorders>
                  <w:shd w:val="clear" w:color="auto" w:fill="FFFFFF"/>
                  <w:tcMar>
                    <w:top w:w="0" w:type="dxa"/>
                    <w:left w:w="0" w:type="dxa"/>
                    <w:bottom w:w="0" w:type="dxa"/>
                    <w:right w:w="0" w:type="dxa"/>
                  </w:tcMar>
                  <w:vAlign w:val="center"/>
                </w:tcPr>
                <w:p w14:paraId="48FB499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-24.6</w:t>
                  </w:r>
                </w:p>
              </w:tc>
              <w:tc>
                <w:tcPr>
                  <w:tcW w:w="210" w:type="pct"/>
                  <w:tcBorders>
                    <w:tl2br w:val="nil"/>
                    <w:tr2bl w:val="nil"/>
                  </w:tcBorders>
                  <w:shd w:val="clear" w:color="auto" w:fill="FFFFFF"/>
                  <w:tcMar>
                    <w:top w:w="0" w:type="dxa"/>
                    <w:left w:w="0" w:type="dxa"/>
                    <w:bottom w:w="0" w:type="dxa"/>
                    <w:right w:w="0" w:type="dxa"/>
                  </w:tcMar>
                  <w:vAlign w:val="center"/>
                </w:tcPr>
                <w:p w14:paraId="2CCEF27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70" w:type="pct"/>
                  <w:tcBorders>
                    <w:tl2br w:val="nil"/>
                    <w:tr2bl w:val="nil"/>
                  </w:tcBorders>
                  <w:shd w:val="clear" w:color="auto" w:fill="FFFFFF"/>
                  <w:tcMar>
                    <w:top w:w="0" w:type="dxa"/>
                    <w:left w:w="0" w:type="dxa"/>
                    <w:bottom w:w="0" w:type="dxa"/>
                    <w:right w:w="0" w:type="dxa"/>
                  </w:tcMar>
                  <w:vAlign w:val="center"/>
                </w:tcPr>
                <w:p w14:paraId="1497C92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w:t>
                  </w:r>
                </w:p>
              </w:tc>
              <w:tc>
                <w:tcPr>
                  <w:tcW w:w="170" w:type="pct"/>
                  <w:tcBorders>
                    <w:tl2br w:val="nil"/>
                    <w:tr2bl w:val="nil"/>
                  </w:tcBorders>
                  <w:shd w:val="clear" w:color="auto" w:fill="FFFFFF"/>
                  <w:tcMar>
                    <w:top w:w="0" w:type="dxa"/>
                    <w:left w:w="0" w:type="dxa"/>
                    <w:bottom w:w="0" w:type="dxa"/>
                    <w:right w:w="0" w:type="dxa"/>
                  </w:tcMar>
                  <w:vAlign w:val="center"/>
                </w:tcPr>
                <w:p w14:paraId="469A7F4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7.2</w:t>
                  </w:r>
                </w:p>
              </w:tc>
              <w:tc>
                <w:tcPr>
                  <w:tcW w:w="170" w:type="pct"/>
                  <w:tcBorders>
                    <w:tl2br w:val="nil"/>
                    <w:tr2bl w:val="nil"/>
                  </w:tcBorders>
                  <w:shd w:val="clear" w:color="auto" w:fill="FFFFFF"/>
                  <w:tcMar>
                    <w:top w:w="0" w:type="dxa"/>
                    <w:left w:w="0" w:type="dxa"/>
                    <w:bottom w:w="0" w:type="dxa"/>
                    <w:right w:w="0" w:type="dxa"/>
                  </w:tcMar>
                  <w:vAlign w:val="center"/>
                </w:tcPr>
                <w:p w14:paraId="3FD79D1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45.8</w:t>
                  </w:r>
                </w:p>
              </w:tc>
              <w:tc>
                <w:tcPr>
                  <w:tcW w:w="175" w:type="pct"/>
                  <w:tcBorders>
                    <w:tl2br w:val="nil"/>
                    <w:tr2bl w:val="nil"/>
                  </w:tcBorders>
                  <w:shd w:val="clear" w:color="auto" w:fill="FFFFFF"/>
                  <w:tcMar>
                    <w:top w:w="0" w:type="dxa"/>
                    <w:left w:w="0" w:type="dxa"/>
                    <w:bottom w:w="0" w:type="dxa"/>
                    <w:right w:w="0" w:type="dxa"/>
                  </w:tcMar>
                  <w:vAlign w:val="center"/>
                </w:tcPr>
                <w:p w14:paraId="1A877EB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37.9</w:t>
                  </w:r>
                </w:p>
              </w:tc>
              <w:tc>
                <w:tcPr>
                  <w:tcW w:w="167" w:type="pct"/>
                  <w:tcBorders>
                    <w:tl2br w:val="nil"/>
                    <w:tr2bl w:val="nil"/>
                  </w:tcBorders>
                  <w:shd w:val="clear" w:color="auto" w:fill="FFFFFF"/>
                  <w:tcMar>
                    <w:top w:w="0" w:type="dxa"/>
                    <w:left w:w="0" w:type="dxa"/>
                    <w:bottom w:w="0" w:type="dxa"/>
                    <w:right w:w="0" w:type="dxa"/>
                  </w:tcMar>
                  <w:vAlign w:val="center"/>
                </w:tcPr>
                <w:p w14:paraId="12C033B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56.4</w:t>
                  </w:r>
                </w:p>
              </w:tc>
              <w:tc>
                <w:tcPr>
                  <w:tcW w:w="167" w:type="pct"/>
                  <w:tcBorders>
                    <w:tl2br w:val="nil"/>
                    <w:tr2bl w:val="nil"/>
                  </w:tcBorders>
                  <w:shd w:val="clear" w:color="auto" w:fill="FFFFFF"/>
                  <w:tcMar>
                    <w:top w:w="0" w:type="dxa"/>
                    <w:left w:w="0" w:type="dxa"/>
                    <w:bottom w:w="0" w:type="dxa"/>
                    <w:right w:w="0" w:type="dxa"/>
                  </w:tcMar>
                  <w:vAlign w:val="center"/>
                </w:tcPr>
                <w:p w14:paraId="6489DD9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56.3</w:t>
                  </w:r>
                </w:p>
              </w:tc>
              <w:tc>
                <w:tcPr>
                  <w:tcW w:w="167" w:type="pct"/>
                  <w:tcBorders>
                    <w:tl2br w:val="nil"/>
                    <w:tr2bl w:val="nil"/>
                  </w:tcBorders>
                  <w:shd w:val="clear" w:color="auto" w:fill="FFFFFF"/>
                  <w:tcMar>
                    <w:top w:w="0" w:type="dxa"/>
                    <w:left w:w="0" w:type="dxa"/>
                    <w:bottom w:w="0" w:type="dxa"/>
                    <w:right w:w="0" w:type="dxa"/>
                  </w:tcMar>
                  <w:vAlign w:val="center"/>
                </w:tcPr>
                <w:p w14:paraId="23A159D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56.1</w:t>
                  </w:r>
                </w:p>
              </w:tc>
              <w:tc>
                <w:tcPr>
                  <w:tcW w:w="174" w:type="pct"/>
                  <w:tcBorders>
                    <w:tl2br w:val="nil"/>
                    <w:tr2bl w:val="nil"/>
                  </w:tcBorders>
                  <w:shd w:val="clear" w:color="auto" w:fill="FFFFFF"/>
                  <w:tcMar>
                    <w:top w:w="0" w:type="dxa"/>
                    <w:left w:w="0" w:type="dxa"/>
                    <w:bottom w:w="0" w:type="dxa"/>
                    <w:right w:w="0" w:type="dxa"/>
                  </w:tcMar>
                  <w:vAlign w:val="center"/>
                </w:tcPr>
                <w:p w14:paraId="4372BA8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56.1</w:t>
                  </w:r>
                </w:p>
              </w:tc>
              <w:tc>
                <w:tcPr>
                  <w:tcW w:w="155" w:type="pct"/>
                  <w:tcBorders>
                    <w:tl2br w:val="nil"/>
                    <w:tr2bl w:val="nil"/>
                  </w:tcBorders>
                  <w:shd w:val="clear" w:color="auto" w:fill="FFFFFF"/>
                  <w:tcMar>
                    <w:top w:w="0" w:type="dxa"/>
                    <w:left w:w="0" w:type="dxa"/>
                    <w:bottom w:w="0" w:type="dxa"/>
                    <w:right w:w="0" w:type="dxa"/>
                  </w:tcMar>
                  <w:vAlign w:val="center"/>
                </w:tcPr>
                <w:p w14:paraId="3A37BE4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w:t>
                  </w:r>
                </w:p>
              </w:tc>
              <w:tc>
                <w:tcPr>
                  <w:tcW w:w="162" w:type="pct"/>
                  <w:tcBorders>
                    <w:tl2br w:val="nil"/>
                    <w:tr2bl w:val="nil"/>
                  </w:tcBorders>
                  <w:shd w:val="clear" w:color="auto" w:fill="FFFFFF"/>
                  <w:tcMar>
                    <w:top w:w="0" w:type="dxa"/>
                    <w:left w:w="0" w:type="dxa"/>
                    <w:bottom w:w="0" w:type="dxa"/>
                    <w:right w:w="0" w:type="dxa"/>
                  </w:tcMar>
                  <w:vAlign w:val="center"/>
                </w:tcPr>
                <w:p w14:paraId="3FAE960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42ECD82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0A1CC65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4" w:type="pct"/>
                  <w:tcBorders>
                    <w:tl2br w:val="nil"/>
                    <w:tr2bl w:val="nil"/>
                  </w:tcBorders>
                  <w:shd w:val="clear" w:color="auto" w:fill="FFFFFF"/>
                  <w:tcMar>
                    <w:top w:w="0" w:type="dxa"/>
                    <w:left w:w="0" w:type="dxa"/>
                    <w:bottom w:w="0" w:type="dxa"/>
                    <w:right w:w="0" w:type="dxa"/>
                  </w:tcMar>
                  <w:vAlign w:val="center"/>
                </w:tcPr>
                <w:p w14:paraId="6BF1D8B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72" w:type="pct"/>
                  <w:tcBorders>
                    <w:tl2br w:val="nil"/>
                    <w:tr2bl w:val="nil"/>
                  </w:tcBorders>
                  <w:shd w:val="clear" w:color="auto" w:fill="FFFFFF"/>
                  <w:tcMar>
                    <w:top w:w="0" w:type="dxa"/>
                    <w:left w:w="0" w:type="dxa"/>
                    <w:bottom w:w="0" w:type="dxa"/>
                    <w:right w:w="0" w:type="dxa"/>
                  </w:tcMar>
                  <w:vAlign w:val="center"/>
                </w:tcPr>
                <w:p w14:paraId="6822CD6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30.4</w:t>
                  </w:r>
                </w:p>
              </w:tc>
              <w:tc>
                <w:tcPr>
                  <w:tcW w:w="172" w:type="pct"/>
                  <w:tcBorders>
                    <w:tl2br w:val="nil"/>
                    <w:tr2bl w:val="nil"/>
                  </w:tcBorders>
                  <w:shd w:val="clear" w:color="auto" w:fill="FFFFFF"/>
                  <w:tcMar>
                    <w:top w:w="0" w:type="dxa"/>
                    <w:left w:w="0" w:type="dxa"/>
                    <w:bottom w:w="0" w:type="dxa"/>
                    <w:right w:w="0" w:type="dxa"/>
                  </w:tcMar>
                  <w:vAlign w:val="center"/>
                </w:tcPr>
                <w:p w14:paraId="454E122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30.3</w:t>
                  </w:r>
                </w:p>
              </w:tc>
              <w:tc>
                <w:tcPr>
                  <w:tcW w:w="173" w:type="pct"/>
                  <w:tcBorders>
                    <w:tl2br w:val="nil"/>
                    <w:tr2bl w:val="nil"/>
                  </w:tcBorders>
                  <w:shd w:val="clear" w:color="auto" w:fill="FFFFFF"/>
                  <w:tcMar>
                    <w:top w:w="0" w:type="dxa"/>
                    <w:left w:w="0" w:type="dxa"/>
                    <w:bottom w:w="0" w:type="dxa"/>
                    <w:right w:w="0" w:type="dxa"/>
                  </w:tcMar>
                  <w:vAlign w:val="center"/>
                </w:tcPr>
                <w:p w14:paraId="1ADA5BC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30.1</w:t>
                  </w:r>
                </w:p>
              </w:tc>
              <w:tc>
                <w:tcPr>
                  <w:tcW w:w="173" w:type="pct"/>
                  <w:tcBorders>
                    <w:tl2br w:val="nil"/>
                    <w:tr2bl w:val="nil"/>
                  </w:tcBorders>
                  <w:shd w:val="clear" w:color="auto" w:fill="FFFFFF"/>
                  <w:tcMar>
                    <w:top w:w="0" w:type="dxa"/>
                    <w:left w:w="0" w:type="dxa"/>
                    <w:bottom w:w="0" w:type="dxa"/>
                    <w:right w:w="0" w:type="dxa"/>
                  </w:tcMar>
                  <w:vAlign w:val="center"/>
                </w:tcPr>
                <w:p w14:paraId="748CAF0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30.1</w:t>
                  </w:r>
                </w:p>
              </w:tc>
              <w:tc>
                <w:tcPr>
                  <w:tcW w:w="252" w:type="pct"/>
                  <w:tcBorders>
                    <w:tl2br w:val="nil"/>
                    <w:tr2bl w:val="nil"/>
                  </w:tcBorders>
                  <w:shd w:val="clear" w:color="auto" w:fill="FFFFFF"/>
                  <w:tcMar>
                    <w:top w:w="0" w:type="dxa"/>
                    <w:left w:w="0" w:type="dxa"/>
                    <w:bottom w:w="0" w:type="dxa"/>
                    <w:right w:w="0" w:type="dxa"/>
                  </w:tcMar>
                  <w:vAlign w:val="center"/>
                </w:tcPr>
                <w:p w14:paraId="2CA88D6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72850ED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55" w:type="pct"/>
                  <w:tcBorders>
                    <w:tl2br w:val="nil"/>
                    <w:tr2bl w:val="nil"/>
                  </w:tcBorders>
                  <w:shd w:val="clear" w:color="auto" w:fill="FFFFFF"/>
                  <w:tcMar>
                    <w:top w:w="0" w:type="dxa"/>
                    <w:left w:w="0" w:type="dxa"/>
                    <w:bottom w:w="0" w:type="dxa"/>
                    <w:right w:w="0" w:type="dxa"/>
                  </w:tcMar>
                  <w:vAlign w:val="center"/>
                </w:tcPr>
                <w:p w14:paraId="220B37E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37" w:type="pct"/>
                  <w:vMerge w:val="continue"/>
                  <w:tcBorders>
                    <w:tl2br w:val="nil"/>
                    <w:tr2bl w:val="nil"/>
                  </w:tcBorders>
                  <w:shd w:val="clear" w:color="auto" w:fill="FFFFFF"/>
                  <w:tcMar>
                    <w:top w:w="0" w:type="dxa"/>
                    <w:left w:w="0" w:type="dxa"/>
                    <w:bottom w:w="0" w:type="dxa"/>
                    <w:right w:w="0" w:type="dxa"/>
                  </w:tcMar>
                  <w:vAlign w:val="center"/>
                </w:tcPr>
                <w:p w14:paraId="7CBECBBC">
                  <w:pPr>
                    <w:jc w:val="center"/>
                    <w:rPr>
                      <w:rFonts w:hint="default" w:ascii="Times New Roman" w:hAnsi="Times New Roman" w:eastAsia="宋体" w:cs="Times New Roman"/>
                      <w:color w:val="auto"/>
                      <w:sz w:val="21"/>
                      <w:szCs w:val="21"/>
                    </w:rPr>
                  </w:pPr>
                </w:p>
              </w:tc>
              <w:tc>
                <w:tcPr>
                  <w:tcW w:w="235" w:type="pct"/>
                  <w:tcBorders>
                    <w:tl2br w:val="nil"/>
                    <w:tr2bl w:val="nil"/>
                  </w:tcBorders>
                  <w:shd w:val="clear" w:color="auto" w:fill="FFFFFF"/>
                  <w:tcMar>
                    <w:top w:w="0" w:type="dxa"/>
                    <w:left w:w="0" w:type="dxa"/>
                    <w:bottom w:w="0" w:type="dxa"/>
                    <w:right w:w="0" w:type="dxa"/>
                  </w:tcMar>
                  <w:vAlign w:val="center"/>
                </w:tcPr>
                <w:p w14:paraId="15D7F6A1">
                  <w:pPr>
                    <w:adjustRightInd w:val="0"/>
                    <w:snapToGrid w:val="0"/>
                    <w:jc w:val="center"/>
                    <w:rPr>
                      <w:rFonts w:hint="default" w:ascii="Times New Roman" w:hAnsi="Times New Roman" w:eastAsia="宋体" w:cs="Times New Roman"/>
                      <w:color w:val="auto"/>
                      <w:sz w:val="21"/>
                      <w:szCs w:val="21"/>
                    </w:rPr>
                  </w:pPr>
                  <w:r>
                    <w:rPr>
                      <w:rFonts w:hint="eastAsia"/>
                      <w:b w:val="0"/>
                      <w:bCs w:val="0"/>
                      <w:color w:val="auto"/>
                      <w:highlight w:val="none"/>
                      <w:lang w:val="en-US" w:eastAsia="zh-CN"/>
                    </w:rPr>
                    <w:t>真空泵</w:t>
                  </w:r>
                  <w:r>
                    <w:rPr>
                      <w:rFonts w:hint="eastAsia"/>
                      <w:color w:val="auto"/>
                      <w:szCs w:val="21"/>
                      <w:highlight w:val="none"/>
                    </w:rPr>
                    <w:t>1#</w:t>
                  </w:r>
                </w:p>
              </w:tc>
              <w:tc>
                <w:tcPr>
                  <w:tcW w:w="331" w:type="pct"/>
                  <w:tcBorders>
                    <w:tl2br w:val="nil"/>
                    <w:tr2bl w:val="nil"/>
                  </w:tcBorders>
                  <w:shd w:val="clear" w:color="auto" w:fill="FFFFFF"/>
                  <w:tcMar>
                    <w:top w:w="0" w:type="dxa"/>
                    <w:left w:w="0" w:type="dxa"/>
                    <w:bottom w:w="0" w:type="dxa"/>
                    <w:right w:w="0" w:type="dxa"/>
                  </w:tcMar>
                  <w:vAlign w:val="center"/>
                </w:tcPr>
                <w:p w14:paraId="378E53F2">
                  <w:pPr>
                    <w:adjustRightInd w:val="0"/>
                    <w:snapToGrid w:val="0"/>
                    <w:jc w:val="center"/>
                    <w:rPr>
                      <w:rFonts w:hint="default" w:ascii="Times New Roman" w:hAnsi="Times New Roman" w:eastAsia="宋体" w:cs="Times New Roman"/>
                      <w:color w:val="auto"/>
                      <w:sz w:val="21"/>
                      <w:szCs w:val="21"/>
                    </w:rPr>
                  </w:pPr>
                  <w:r>
                    <w:rPr>
                      <w:rFonts w:hint="eastAsia"/>
                      <w:color w:val="auto"/>
                      <w:szCs w:val="21"/>
                      <w:highlight w:val="none"/>
                      <w:lang w:val="en-US" w:eastAsia="zh-CN"/>
                    </w:rPr>
                    <w:t>/</w:t>
                  </w:r>
                </w:p>
              </w:tc>
              <w:tc>
                <w:tcPr>
                  <w:tcW w:w="220" w:type="pct"/>
                  <w:tcBorders>
                    <w:tl2br w:val="nil"/>
                    <w:tr2bl w:val="nil"/>
                  </w:tcBorders>
                  <w:shd w:val="clear" w:color="auto" w:fill="FFFFFF"/>
                  <w:tcMar>
                    <w:top w:w="0" w:type="dxa"/>
                    <w:left w:w="0" w:type="dxa"/>
                    <w:bottom w:w="0" w:type="dxa"/>
                    <w:right w:w="0" w:type="dxa"/>
                  </w:tcMar>
                  <w:vAlign w:val="center"/>
                </w:tcPr>
                <w:p w14:paraId="201CAA3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w:t>
                  </w:r>
                </w:p>
              </w:tc>
              <w:tc>
                <w:tcPr>
                  <w:tcW w:w="186" w:type="pct"/>
                  <w:vMerge w:val="continue"/>
                  <w:tcBorders>
                    <w:tl2br w:val="nil"/>
                    <w:tr2bl w:val="nil"/>
                  </w:tcBorders>
                  <w:shd w:val="clear" w:color="auto" w:fill="FFFFFF"/>
                  <w:tcMar>
                    <w:top w:w="0" w:type="dxa"/>
                    <w:left w:w="0" w:type="dxa"/>
                    <w:bottom w:w="0" w:type="dxa"/>
                    <w:right w:w="0" w:type="dxa"/>
                  </w:tcMar>
                  <w:vAlign w:val="center"/>
                </w:tcPr>
                <w:p w14:paraId="50D9AC1C">
                  <w:pPr>
                    <w:jc w:val="center"/>
                    <w:rPr>
                      <w:rFonts w:hint="default" w:ascii="Times New Roman" w:hAnsi="Times New Roman" w:eastAsia="宋体" w:cs="Times New Roman"/>
                      <w:color w:val="auto"/>
                      <w:sz w:val="21"/>
                      <w:szCs w:val="21"/>
                    </w:rPr>
                  </w:pPr>
                </w:p>
              </w:tc>
              <w:tc>
                <w:tcPr>
                  <w:tcW w:w="206" w:type="pct"/>
                  <w:tcBorders>
                    <w:tl2br w:val="nil"/>
                    <w:tr2bl w:val="nil"/>
                  </w:tcBorders>
                  <w:shd w:val="clear" w:color="auto" w:fill="FFFFFF"/>
                  <w:tcMar>
                    <w:top w:w="0" w:type="dxa"/>
                    <w:left w:w="0" w:type="dxa"/>
                    <w:bottom w:w="0" w:type="dxa"/>
                    <w:right w:w="0" w:type="dxa"/>
                  </w:tcMar>
                  <w:vAlign w:val="center"/>
                </w:tcPr>
                <w:p w14:paraId="58C594F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96.6</w:t>
                  </w:r>
                </w:p>
              </w:tc>
              <w:tc>
                <w:tcPr>
                  <w:tcW w:w="207" w:type="pct"/>
                  <w:tcBorders>
                    <w:tl2br w:val="nil"/>
                    <w:tr2bl w:val="nil"/>
                  </w:tcBorders>
                  <w:shd w:val="clear" w:color="auto" w:fill="FFFFFF"/>
                  <w:tcMar>
                    <w:top w:w="0" w:type="dxa"/>
                    <w:left w:w="0" w:type="dxa"/>
                    <w:bottom w:w="0" w:type="dxa"/>
                    <w:right w:w="0" w:type="dxa"/>
                  </w:tcMar>
                  <w:vAlign w:val="center"/>
                </w:tcPr>
                <w:p w14:paraId="55D1D43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-18.8</w:t>
                  </w:r>
                </w:p>
              </w:tc>
              <w:tc>
                <w:tcPr>
                  <w:tcW w:w="210" w:type="pct"/>
                  <w:tcBorders>
                    <w:tl2br w:val="nil"/>
                    <w:tr2bl w:val="nil"/>
                  </w:tcBorders>
                  <w:shd w:val="clear" w:color="auto" w:fill="FFFFFF"/>
                  <w:tcMar>
                    <w:top w:w="0" w:type="dxa"/>
                    <w:left w:w="0" w:type="dxa"/>
                    <w:bottom w:w="0" w:type="dxa"/>
                    <w:right w:w="0" w:type="dxa"/>
                  </w:tcMar>
                  <w:vAlign w:val="center"/>
                </w:tcPr>
                <w:p w14:paraId="38D30B1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70" w:type="pct"/>
                  <w:tcBorders>
                    <w:tl2br w:val="nil"/>
                    <w:tr2bl w:val="nil"/>
                  </w:tcBorders>
                  <w:shd w:val="clear" w:color="auto" w:fill="FFFFFF"/>
                  <w:tcMar>
                    <w:top w:w="0" w:type="dxa"/>
                    <w:left w:w="0" w:type="dxa"/>
                    <w:bottom w:w="0" w:type="dxa"/>
                    <w:right w:w="0" w:type="dxa"/>
                  </w:tcMar>
                  <w:vAlign w:val="center"/>
                </w:tcPr>
                <w:p w14:paraId="7167B99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w:t>
                  </w:r>
                </w:p>
              </w:tc>
              <w:tc>
                <w:tcPr>
                  <w:tcW w:w="170" w:type="pct"/>
                  <w:tcBorders>
                    <w:tl2br w:val="nil"/>
                    <w:tr2bl w:val="nil"/>
                  </w:tcBorders>
                  <w:shd w:val="clear" w:color="auto" w:fill="FFFFFF"/>
                  <w:tcMar>
                    <w:top w:w="0" w:type="dxa"/>
                    <w:left w:w="0" w:type="dxa"/>
                    <w:bottom w:w="0" w:type="dxa"/>
                    <w:right w:w="0" w:type="dxa"/>
                  </w:tcMar>
                  <w:vAlign w:val="center"/>
                </w:tcPr>
                <w:p w14:paraId="1EA1127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14.0</w:t>
                  </w:r>
                </w:p>
              </w:tc>
              <w:tc>
                <w:tcPr>
                  <w:tcW w:w="170" w:type="pct"/>
                  <w:tcBorders>
                    <w:tl2br w:val="nil"/>
                    <w:tr2bl w:val="nil"/>
                  </w:tcBorders>
                  <w:shd w:val="clear" w:color="auto" w:fill="FFFFFF"/>
                  <w:tcMar>
                    <w:top w:w="0" w:type="dxa"/>
                    <w:left w:w="0" w:type="dxa"/>
                    <w:bottom w:w="0" w:type="dxa"/>
                    <w:right w:w="0" w:type="dxa"/>
                  </w:tcMar>
                  <w:vAlign w:val="center"/>
                </w:tcPr>
                <w:p w14:paraId="61D7FE6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44.9</w:t>
                  </w:r>
                </w:p>
              </w:tc>
              <w:tc>
                <w:tcPr>
                  <w:tcW w:w="175" w:type="pct"/>
                  <w:tcBorders>
                    <w:tl2br w:val="nil"/>
                    <w:tr2bl w:val="nil"/>
                  </w:tcBorders>
                  <w:shd w:val="clear" w:color="auto" w:fill="FFFFFF"/>
                  <w:tcMar>
                    <w:top w:w="0" w:type="dxa"/>
                    <w:left w:w="0" w:type="dxa"/>
                    <w:bottom w:w="0" w:type="dxa"/>
                    <w:right w:w="0" w:type="dxa"/>
                  </w:tcMar>
                  <w:vAlign w:val="center"/>
                </w:tcPr>
                <w:p w14:paraId="2972652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31.1</w:t>
                  </w:r>
                </w:p>
              </w:tc>
              <w:tc>
                <w:tcPr>
                  <w:tcW w:w="167" w:type="pct"/>
                  <w:tcBorders>
                    <w:tl2br w:val="nil"/>
                    <w:tr2bl w:val="nil"/>
                  </w:tcBorders>
                  <w:shd w:val="clear" w:color="auto" w:fill="FFFFFF"/>
                  <w:tcMar>
                    <w:top w:w="0" w:type="dxa"/>
                    <w:left w:w="0" w:type="dxa"/>
                    <w:bottom w:w="0" w:type="dxa"/>
                    <w:right w:w="0" w:type="dxa"/>
                  </w:tcMar>
                  <w:vAlign w:val="center"/>
                </w:tcPr>
                <w:p w14:paraId="2D2D249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76.3</w:t>
                  </w:r>
                </w:p>
              </w:tc>
              <w:tc>
                <w:tcPr>
                  <w:tcW w:w="167" w:type="pct"/>
                  <w:tcBorders>
                    <w:tl2br w:val="nil"/>
                    <w:tr2bl w:val="nil"/>
                  </w:tcBorders>
                  <w:shd w:val="clear" w:color="auto" w:fill="FFFFFF"/>
                  <w:tcMar>
                    <w:top w:w="0" w:type="dxa"/>
                    <w:left w:w="0" w:type="dxa"/>
                    <w:bottom w:w="0" w:type="dxa"/>
                    <w:right w:w="0" w:type="dxa"/>
                  </w:tcMar>
                  <w:vAlign w:val="center"/>
                </w:tcPr>
                <w:p w14:paraId="2A7130C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76.2</w:t>
                  </w:r>
                </w:p>
              </w:tc>
              <w:tc>
                <w:tcPr>
                  <w:tcW w:w="167" w:type="pct"/>
                  <w:tcBorders>
                    <w:tl2br w:val="nil"/>
                    <w:tr2bl w:val="nil"/>
                  </w:tcBorders>
                  <w:shd w:val="clear" w:color="auto" w:fill="FFFFFF"/>
                  <w:tcMar>
                    <w:top w:w="0" w:type="dxa"/>
                    <w:left w:w="0" w:type="dxa"/>
                    <w:bottom w:w="0" w:type="dxa"/>
                    <w:right w:w="0" w:type="dxa"/>
                  </w:tcMar>
                  <w:vAlign w:val="center"/>
                </w:tcPr>
                <w:p w14:paraId="1C179A1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76.1</w:t>
                  </w:r>
                </w:p>
              </w:tc>
              <w:tc>
                <w:tcPr>
                  <w:tcW w:w="174" w:type="pct"/>
                  <w:tcBorders>
                    <w:tl2br w:val="nil"/>
                    <w:tr2bl w:val="nil"/>
                  </w:tcBorders>
                  <w:shd w:val="clear" w:color="auto" w:fill="FFFFFF"/>
                  <w:tcMar>
                    <w:top w:w="0" w:type="dxa"/>
                    <w:left w:w="0" w:type="dxa"/>
                    <w:bottom w:w="0" w:type="dxa"/>
                    <w:right w:w="0" w:type="dxa"/>
                  </w:tcMar>
                  <w:vAlign w:val="center"/>
                </w:tcPr>
                <w:p w14:paraId="2D72462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76.1</w:t>
                  </w:r>
                </w:p>
              </w:tc>
              <w:tc>
                <w:tcPr>
                  <w:tcW w:w="155" w:type="pct"/>
                  <w:tcBorders>
                    <w:tl2br w:val="nil"/>
                    <w:tr2bl w:val="nil"/>
                  </w:tcBorders>
                  <w:shd w:val="clear" w:color="auto" w:fill="FFFFFF"/>
                  <w:tcMar>
                    <w:top w:w="0" w:type="dxa"/>
                    <w:left w:w="0" w:type="dxa"/>
                    <w:bottom w:w="0" w:type="dxa"/>
                    <w:right w:w="0" w:type="dxa"/>
                  </w:tcMar>
                  <w:vAlign w:val="center"/>
                </w:tcPr>
                <w:p w14:paraId="01BD589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w:t>
                  </w:r>
                </w:p>
              </w:tc>
              <w:tc>
                <w:tcPr>
                  <w:tcW w:w="162" w:type="pct"/>
                  <w:tcBorders>
                    <w:tl2br w:val="nil"/>
                    <w:tr2bl w:val="nil"/>
                  </w:tcBorders>
                  <w:shd w:val="clear" w:color="auto" w:fill="FFFFFF"/>
                  <w:tcMar>
                    <w:top w:w="0" w:type="dxa"/>
                    <w:left w:w="0" w:type="dxa"/>
                    <w:bottom w:w="0" w:type="dxa"/>
                    <w:right w:w="0" w:type="dxa"/>
                  </w:tcMar>
                  <w:vAlign w:val="center"/>
                </w:tcPr>
                <w:p w14:paraId="7E9D2DA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7EEF98F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3338C2E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4" w:type="pct"/>
                  <w:tcBorders>
                    <w:tl2br w:val="nil"/>
                    <w:tr2bl w:val="nil"/>
                  </w:tcBorders>
                  <w:shd w:val="clear" w:color="auto" w:fill="FFFFFF"/>
                  <w:tcMar>
                    <w:top w:w="0" w:type="dxa"/>
                    <w:left w:w="0" w:type="dxa"/>
                    <w:bottom w:w="0" w:type="dxa"/>
                    <w:right w:w="0" w:type="dxa"/>
                  </w:tcMar>
                  <w:vAlign w:val="center"/>
                </w:tcPr>
                <w:p w14:paraId="4B7B27E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72" w:type="pct"/>
                  <w:tcBorders>
                    <w:tl2br w:val="nil"/>
                    <w:tr2bl w:val="nil"/>
                  </w:tcBorders>
                  <w:shd w:val="clear" w:color="auto" w:fill="FFFFFF"/>
                  <w:tcMar>
                    <w:top w:w="0" w:type="dxa"/>
                    <w:left w:w="0" w:type="dxa"/>
                    <w:bottom w:w="0" w:type="dxa"/>
                    <w:right w:w="0" w:type="dxa"/>
                  </w:tcMar>
                  <w:vAlign w:val="center"/>
                </w:tcPr>
                <w:p w14:paraId="4DE2619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50.3</w:t>
                  </w:r>
                </w:p>
              </w:tc>
              <w:tc>
                <w:tcPr>
                  <w:tcW w:w="172" w:type="pct"/>
                  <w:tcBorders>
                    <w:tl2br w:val="nil"/>
                    <w:tr2bl w:val="nil"/>
                  </w:tcBorders>
                  <w:shd w:val="clear" w:color="auto" w:fill="FFFFFF"/>
                  <w:tcMar>
                    <w:top w:w="0" w:type="dxa"/>
                    <w:left w:w="0" w:type="dxa"/>
                    <w:bottom w:w="0" w:type="dxa"/>
                    <w:right w:w="0" w:type="dxa"/>
                  </w:tcMar>
                  <w:vAlign w:val="center"/>
                </w:tcPr>
                <w:p w14:paraId="0D41977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50.2</w:t>
                  </w:r>
                </w:p>
              </w:tc>
              <w:tc>
                <w:tcPr>
                  <w:tcW w:w="173" w:type="pct"/>
                  <w:tcBorders>
                    <w:tl2br w:val="nil"/>
                    <w:tr2bl w:val="nil"/>
                  </w:tcBorders>
                  <w:shd w:val="clear" w:color="auto" w:fill="FFFFFF"/>
                  <w:tcMar>
                    <w:top w:w="0" w:type="dxa"/>
                    <w:left w:w="0" w:type="dxa"/>
                    <w:bottom w:w="0" w:type="dxa"/>
                    <w:right w:w="0" w:type="dxa"/>
                  </w:tcMar>
                  <w:vAlign w:val="center"/>
                </w:tcPr>
                <w:p w14:paraId="3074A28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50.1</w:t>
                  </w:r>
                </w:p>
              </w:tc>
              <w:tc>
                <w:tcPr>
                  <w:tcW w:w="173" w:type="pct"/>
                  <w:tcBorders>
                    <w:tl2br w:val="nil"/>
                    <w:tr2bl w:val="nil"/>
                  </w:tcBorders>
                  <w:shd w:val="clear" w:color="auto" w:fill="FFFFFF"/>
                  <w:tcMar>
                    <w:top w:w="0" w:type="dxa"/>
                    <w:left w:w="0" w:type="dxa"/>
                    <w:bottom w:w="0" w:type="dxa"/>
                    <w:right w:w="0" w:type="dxa"/>
                  </w:tcMar>
                  <w:vAlign w:val="center"/>
                </w:tcPr>
                <w:p w14:paraId="1BF34B2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50.1</w:t>
                  </w:r>
                </w:p>
              </w:tc>
              <w:tc>
                <w:tcPr>
                  <w:tcW w:w="252" w:type="pct"/>
                  <w:tcBorders>
                    <w:tl2br w:val="nil"/>
                    <w:tr2bl w:val="nil"/>
                  </w:tcBorders>
                  <w:shd w:val="clear" w:color="auto" w:fill="FFFFFF"/>
                  <w:tcMar>
                    <w:top w:w="0" w:type="dxa"/>
                    <w:left w:w="0" w:type="dxa"/>
                    <w:bottom w:w="0" w:type="dxa"/>
                    <w:right w:w="0" w:type="dxa"/>
                  </w:tcMar>
                  <w:vAlign w:val="center"/>
                </w:tcPr>
                <w:p w14:paraId="1010C26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030C948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55" w:type="pct"/>
                  <w:tcBorders>
                    <w:tl2br w:val="nil"/>
                    <w:tr2bl w:val="nil"/>
                  </w:tcBorders>
                  <w:shd w:val="clear" w:color="auto" w:fill="FFFFFF"/>
                  <w:tcMar>
                    <w:top w:w="0" w:type="dxa"/>
                    <w:left w:w="0" w:type="dxa"/>
                    <w:bottom w:w="0" w:type="dxa"/>
                    <w:right w:w="0" w:type="dxa"/>
                  </w:tcMar>
                  <w:vAlign w:val="center"/>
                </w:tcPr>
                <w:p w14:paraId="2140B6A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37" w:type="pct"/>
                  <w:vMerge w:val="continue"/>
                  <w:tcBorders>
                    <w:tl2br w:val="nil"/>
                    <w:tr2bl w:val="nil"/>
                  </w:tcBorders>
                  <w:shd w:val="clear" w:color="auto" w:fill="FFFFFF"/>
                  <w:tcMar>
                    <w:top w:w="0" w:type="dxa"/>
                    <w:left w:w="0" w:type="dxa"/>
                    <w:bottom w:w="0" w:type="dxa"/>
                    <w:right w:w="0" w:type="dxa"/>
                  </w:tcMar>
                  <w:vAlign w:val="center"/>
                </w:tcPr>
                <w:p w14:paraId="0D67704B">
                  <w:pPr>
                    <w:jc w:val="center"/>
                    <w:rPr>
                      <w:rFonts w:hint="default" w:ascii="Times New Roman" w:hAnsi="Times New Roman" w:eastAsia="宋体" w:cs="Times New Roman"/>
                      <w:color w:val="auto"/>
                      <w:sz w:val="21"/>
                      <w:szCs w:val="21"/>
                    </w:rPr>
                  </w:pPr>
                </w:p>
              </w:tc>
              <w:tc>
                <w:tcPr>
                  <w:tcW w:w="235" w:type="pct"/>
                  <w:tcBorders>
                    <w:tl2br w:val="nil"/>
                    <w:tr2bl w:val="nil"/>
                  </w:tcBorders>
                  <w:shd w:val="clear" w:color="auto" w:fill="FFFFFF"/>
                  <w:tcMar>
                    <w:top w:w="0" w:type="dxa"/>
                    <w:left w:w="0" w:type="dxa"/>
                    <w:bottom w:w="0" w:type="dxa"/>
                    <w:right w:w="0" w:type="dxa"/>
                  </w:tcMar>
                  <w:vAlign w:val="center"/>
                </w:tcPr>
                <w:p w14:paraId="1BC6215D">
                  <w:pPr>
                    <w:adjustRightInd w:val="0"/>
                    <w:snapToGrid w:val="0"/>
                    <w:jc w:val="center"/>
                    <w:rPr>
                      <w:rFonts w:hint="default" w:ascii="Times New Roman" w:hAnsi="Times New Roman" w:eastAsia="宋体" w:cs="Times New Roman"/>
                      <w:color w:val="auto"/>
                      <w:sz w:val="21"/>
                      <w:szCs w:val="21"/>
                    </w:rPr>
                  </w:pPr>
                  <w:r>
                    <w:rPr>
                      <w:rFonts w:hint="eastAsia"/>
                      <w:b w:val="0"/>
                      <w:bCs w:val="0"/>
                      <w:color w:val="auto"/>
                      <w:highlight w:val="none"/>
                      <w:lang w:val="en-US" w:eastAsia="zh-CN"/>
                    </w:rPr>
                    <w:t>真空泵</w:t>
                  </w:r>
                  <w:r>
                    <w:rPr>
                      <w:rFonts w:hint="eastAsia"/>
                      <w:color w:val="auto"/>
                      <w:szCs w:val="21"/>
                      <w:highlight w:val="none"/>
                      <w:lang w:val="en-US" w:eastAsia="zh-CN"/>
                    </w:rPr>
                    <w:t>2</w:t>
                  </w:r>
                  <w:r>
                    <w:rPr>
                      <w:rFonts w:hint="eastAsia"/>
                      <w:color w:val="auto"/>
                      <w:szCs w:val="21"/>
                      <w:highlight w:val="none"/>
                    </w:rPr>
                    <w:t>#</w:t>
                  </w:r>
                </w:p>
              </w:tc>
              <w:tc>
                <w:tcPr>
                  <w:tcW w:w="331" w:type="pct"/>
                  <w:tcBorders>
                    <w:tl2br w:val="nil"/>
                    <w:tr2bl w:val="nil"/>
                  </w:tcBorders>
                  <w:shd w:val="clear" w:color="auto" w:fill="FFFFFF"/>
                  <w:tcMar>
                    <w:top w:w="0" w:type="dxa"/>
                    <w:left w:w="0" w:type="dxa"/>
                    <w:bottom w:w="0" w:type="dxa"/>
                    <w:right w:w="0" w:type="dxa"/>
                  </w:tcMar>
                  <w:vAlign w:val="center"/>
                </w:tcPr>
                <w:p w14:paraId="694D64C8">
                  <w:pPr>
                    <w:adjustRightInd w:val="0"/>
                    <w:snapToGrid w:val="0"/>
                    <w:jc w:val="center"/>
                    <w:rPr>
                      <w:rFonts w:hint="default" w:ascii="Times New Roman" w:hAnsi="Times New Roman" w:eastAsia="宋体" w:cs="Times New Roman"/>
                      <w:color w:val="auto"/>
                      <w:sz w:val="21"/>
                      <w:szCs w:val="21"/>
                    </w:rPr>
                  </w:pPr>
                  <w:r>
                    <w:rPr>
                      <w:rFonts w:hint="eastAsia"/>
                      <w:color w:val="auto"/>
                      <w:szCs w:val="21"/>
                      <w:highlight w:val="none"/>
                      <w:lang w:val="en-US" w:eastAsia="zh-CN"/>
                    </w:rPr>
                    <w:t>/</w:t>
                  </w:r>
                </w:p>
              </w:tc>
              <w:tc>
                <w:tcPr>
                  <w:tcW w:w="220" w:type="pct"/>
                  <w:tcBorders>
                    <w:tl2br w:val="nil"/>
                    <w:tr2bl w:val="nil"/>
                  </w:tcBorders>
                  <w:shd w:val="clear" w:color="auto" w:fill="FFFFFF"/>
                  <w:tcMar>
                    <w:top w:w="0" w:type="dxa"/>
                    <w:left w:w="0" w:type="dxa"/>
                    <w:bottom w:w="0" w:type="dxa"/>
                    <w:right w:w="0" w:type="dxa"/>
                  </w:tcMar>
                  <w:vAlign w:val="center"/>
                </w:tcPr>
                <w:p w14:paraId="46E083B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w:t>
                  </w:r>
                </w:p>
              </w:tc>
              <w:tc>
                <w:tcPr>
                  <w:tcW w:w="186" w:type="pct"/>
                  <w:vMerge w:val="continue"/>
                  <w:tcBorders>
                    <w:tl2br w:val="nil"/>
                    <w:tr2bl w:val="nil"/>
                  </w:tcBorders>
                  <w:shd w:val="clear" w:color="auto" w:fill="FFFFFF"/>
                  <w:tcMar>
                    <w:top w:w="0" w:type="dxa"/>
                    <w:left w:w="0" w:type="dxa"/>
                    <w:bottom w:w="0" w:type="dxa"/>
                    <w:right w:w="0" w:type="dxa"/>
                  </w:tcMar>
                  <w:vAlign w:val="center"/>
                </w:tcPr>
                <w:p w14:paraId="674BF5BB">
                  <w:pPr>
                    <w:jc w:val="center"/>
                    <w:rPr>
                      <w:rFonts w:hint="default" w:ascii="Times New Roman" w:hAnsi="Times New Roman" w:eastAsia="宋体" w:cs="Times New Roman"/>
                      <w:color w:val="auto"/>
                      <w:sz w:val="21"/>
                      <w:szCs w:val="21"/>
                    </w:rPr>
                  </w:pPr>
                </w:p>
              </w:tc>
              <w:tc>
                <w:tcPr>
                  <w:tcW w:w="206" w:type="pct"/>
                  <w:tcBorders>
                    <w:tl2br w:val="nil"/>
                    <w:tr2bl w:val="nil"/>
                  </w:tcBorders>
                  <w:shd w:val="clear" w:color="auto" w:fill="FFFFFF"/>
                  <w:tcMar>
                    <w:top w:w="0" w:type="dxa"/>
                    <w:left w:w="0" w:type="dxa"/>
                    <w:bottom w:w="0" w:type="dxa"/>
                    <w:right w:w="0" w:type="dxa"/>
                  </w:tcMar>
                  <w:vAlign w:val="center"/>
                </w:tcPr>
                <w:p w14:paraId="1784C07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79.3</w:t>
                  </w:r>
                </w:p>
              </w:tc>
              <w:tc>
                <w:tcPr>
                  <w:tcW w:w="207" w:type="pct"/>
                  <w:tcBorders>
                    <w:tl2br w:val="nil"/>
                    <w:tr2bl w:val="nil"/>
                  </w:tcBorders>
                  <w:shd w:val="clear" w:color="auto" w:fill="FFFFFF"/>
                  <w:tcMar>
                    <w:top w:w="0" w:type="dxa"/>
                    <w:left w:w="0" w:type="dxa"/>
                    <w:bottom w:w="0" w:type="dxa"/>
                    <w:right w:w="0" w:type="dxa"/>
                  </w:tcMar>
                  <w:vAlign w:val="center"/>
                </w:tcPr>
                <w:p w14:paraId="2927983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-9.5</w:t>
                  </w:r>
                </w:p>
              </w:tc>
              <w:tc>
                <w:tcPr>
                  <w:tcW w:w="210" w:type="pct"/>
                  <w:tcBorders>
                    <w:tl2br w:val="nil"/>
                    <w:tr2bl w:val="nil"/>
                  </w:tcBorders>
                  <w:shd w:val="clear" w:color="auto" w:fill="FFFFFF"/>
                  <w:tcMar>
                    <w:top w:w="0" w:type="dxa"/>
                    <w:left w:w="0" w:type="dxa"/>
                    <w:bottom w:w="0" w:type="dxa"/>
                    <w:right w:w="0" w:type="dxa"/>
                  </w:tcMar>
                  <w:vAlign w:val="center"/>
                </w:tcPr>
                <w:p w14:paraId="186381B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70" w:type="pct"/>
                  <w:tcBorders>
                    <w:tl2br w:val="nil"/>
                    <w:tr2bl w:val="nil"/>
                  </w:tcBorders>
                  <w:shd w:val="clear" w:color="auto" w:fill="FFFFFF"/>
                  <w:tcMar>
                    <w:top w:w="0" w:type="dxa"/>
                    <w:left w:w="0" w:type="dxa"/>
                    <w:bottom w:w="0" w:type="dxa"/>
                    <w:right w:w="0" w:type="dxa"/>
                  </w:tcMar>
                  <w:vAlign w:val="center"/>
                </w:tcPr>
                <w:p w14:paraId="781F49B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25.6</w:t>
                  </w:r>
                </w:p>
              </w:tc>
              <w:tc>
                <w:tcPr>
                  <w:tcW w:w="170" w:type="pct"/>
                  <w:tcBorders>
                    <w:tl2br w:val="nil"/>
                    <w:tr2bl w:val="nil"/>
                  </w:tcBorders>
                  <w:shd w:val="clear" w:color="auto" w:fill="FFFFFF"/>
                  <w:tcMar>
                    <w:top w:w="0" w:type="dxa"/>
                    <w:left w:w="0" w:type="dxa"/>
                    <w:bottom w:w="0" w:type="dxa"/>
                    <w:right w:w="0" w:type="dxa"/>
                  </w:tcMar>
                  <w:vAlign w:val="center"/>
                </w:tcPr>
                <w:p w14:paraId="422BC4B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10.4</w:t>
                  </w:r>
                </w:p>
              </w:tc>
              <w:tc>
                <w:tcPr>
                  <w:tcW w:w="170" w:type="pct"/>
                  <w:tcBorders>
                    <w:tl2br w:val="nil"/>
                    <w:tr2bl w:val="nil"/>
                  </w:tcBorders>
                  <w:shd w:val="clear" w:color="auto" w:fill="FFFFFF"/>
                  <w:tcMar>
                    <w:top w:w="0" w:type="dxa"/>
                    <w:left w:w="0" w:type="dxa"/>
                    <w:bottom w:w="0" w:type="dxa"/>
                    <w:right w:w="0" w:type="dxa"/>
                  </w:tcMar>
                  <w:vAlign w:val="center"/>
                </w:tcPr>
                <w:p w14:paraId="1FF155E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25.6</w:t>
                  </w:r>
                </w:p>
              </w:tc>
              <w:tc>
                <w:tcPr>
                  <w:tcW w:w="175" w:type="pct"/>
                  <w:tcBorders>
                    <w:tl2br w:val="nil"/>
                    <w:tr2bl w:val="nil"/>
                  </w:tcBorders>
                  <w:shd w:val="clear" w:color="auto" w:fill="FFFFFF"/>
                  <w:tcMar>
                    <w:top w:w="0" w:type="dxa"/>
                    <w:left w:w="0" w:type="dxa"/>
                    <w:bottom w:w="0" w:type="dxa"/>
                    <w:right w:w="0" w:type="dxa"/>
                  </w:tcMar>
                  <w:vAlign w:val="center"/>
                </w:tcPr>
                <w:p w14:paraId="789A4C9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34.5</w:t>
                  </w:r>
                </w:p>
              </w:tc>
              <w:tc>
                <w:tcPr>
                  <w:tcW w:w="167" w:type="pct"/>
                  <w:tcBorders>
                    <w:tl2br w:val="nil"/>
                    <w:tr2bl w:val="nil"/>
                  </w:tcBorders>
                  <w:shd w:val="clear" w:color="auto" w:fill="FFFFFF"/>
                  <w:tcMar>
                    <w:top w:w="0" w:type="dxa"/>
                    <w:left w:w="0" w:type="dxa"/>
                    <w:bottom w:w="0" w:type="dxa"/>
                    <w:right w:w="0" w:type="dxa"/>
                  </w:tcMar>
                  <w:vAlign w:val="center"/>
                </w:tcPr>
                <w:p w14:paraId="0624770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76.1</w:t>
                  </w:r>
                </w:p>
              </w:tc>
              <w:tc>
                <w:tcPr>
                  <w:tcW w:w="167" w:type="pct"/>
                  <w:tcBorders>
                    <w:tl2br w:val="nil"/>
                    <w:tr2bl w:val="nil"/>
                  </w:tcBorders>
                  <w:shd w:val="clear" w:color="auto" w:fill="FFFFFF"/>
                  <w:tcMar>
                    <w:top w:w="0" w:type="dxa"/>
                    <w:left w:w="0" w:type="dxa"/>
                    <w:bottom w:w="0" w:type="dxa"/>
                    <w:right w:w="0" w:type="dxa"/>
                  </w:tcMar>
                  <w:vAlign w:val="center"/>
                </w:tcPr>
                <w:p w14:paraId="5214E52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76.2</w:t>
                  </w:r>
                </w:p>
              </w:tc>
              <w:tc>
                <w:tcPr>
                  <w:tcW w:w="167" w:type="pct"/>
                  <w:tcBorders>
                    <w:tl2br w:val="nil"/>
                    <w:tr2bl w:val="nil"/>
                  </w:tcBorders>
                  <w:shd w:val="clear" w:color="auto" w:fill="FFFFFF"/>
                  <w:tcMar>
                    <w:top w:w="0" w:type="dxa"/>
                    <w:left w:w="0" w:type="dxa"/>
                    <w:bottom w:w="0" w:type="dxa"/>
                    <w:right w:w="0" w:type="dxa"/>
                  </w:tcMar>
                  <w:vAlign w:val="center"/>
                </w:tcPr>
                <w:p w14:paraId="3DBB431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76.1</w:t>
                  </w:r>
                </w:p>
              </w:tc>
              <w:tc>
                <w:tcPr>
                  <w:tcW w:w="174" w:type="pct"/>
                  <w:tcBorders>
                    <w:tl2br w:val="nil"/>
                    <w:tr2bl w:val="nil"/>
                  </w:tcBorders>
                  <w:shd w:val="clear" w:color="auto" w:fill="FFFFFF"/>
                  <w:tcMar>
                    <w:top w:w="0" w:type="dxa"/>
                    <w:left w:w="0" w:type="dxa"/>
                    <w:bottom w:w="0" w:type="dxa"/>
                    <w:right w:w="0" w:type="dxa"/>
                  </w:tcMar>
                  <w:vAlign w:val="center"/>
                </w:tcPr>
                <w:p w14:paraId="4149CEF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76.1</w:t>
                  </w:r>
                </w:p>
              </w:tc>
              <w:tc>
                <w:tcPr>
                  <w:tcW w:w="155" w:type="pct"/>
                  <w:tcBorders>
                    <w:tl2br w:val="nil"/>
                    <w:tr2bl w:val="nil"/>
                  </w:tcBorders>
                  <w:shd w:val="clear" w:color="auto" w:fill="FFFFFF"/>
                  <w:tcMar>
                    <w:top w:w="0" w:type="dxa"/>
                    <w:left w:w="0" w:type="dxa"/>
                    <w:bottom w:w="0" w:type="dxa"/>
                    <w:right w:w="0" w:type="dxa"/>
                  </w:tcMar>
                  <w:vAlign w:val="center"/>
                </w:tcPr>
                <w:p w14:paraId="7014846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w:t>
                  </w:r>
                </w:p>
              </w:tc>
              <w:tc>
                <w:tcPr>
                  <w:tcW w:w="162" w:type="pct"/>
                  <w:tcBorders>
                    <w:tl2br w:val="nil"/>
                    <w:tr2bl w:val="nil"/>
                  </w:tcBorders>
                  <w:shd w:val="clear" w:color="auto" w:fill="FFFFFF"/>
                  <w:tcMar>
                    <w:top w:w="0" w:type="dxa"/>
                    <w:left w:w="0" w:type="dxa"/>
                    <w:bottom w:w="0" w:type="dxa"/>
                    <w:right w:w="0" w:type="dxa"/>
                  </w:tcMar>
                  <w:vAlign w:val="center"/>
                </w:tcPr>
                <w:p w14:paraId="2A7847D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1742AEC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495C086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4" w:type="pct"/>
                  <w:tcBorders>
                    <w:tl2br w:val="nil"/>
                    <w:tr2bl w:val="nil"/>
                  </w:tcBorders>
                  <w:shd w:val="clear" w:color="auto" w:fill="FFFFFF"/>
                  <w:tcMar>
                    <w:top w:w="0" w:type="dxa"/>
                    <w:left w:w="0" w:type="dxa"/>
                    <w:bottom w:w="0" w:type="dxa"/>
                    <w:right w:w="0" w:type="dxa"/>
                  </w:tcMar>
                  <w:vAlign w:val="center"/>
                </w:tcPr>
                <w:p w14:paraId="53A8CC4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72" w:type="pct"/>
                  <w:tcBorders>
                    <w:tl2br w:val="nil"/>
                    <w:tr2bl w:val="nil"/>
                  </w:tcBorders>
                  <w:shd w:val="clear" w:color="auto" w:fill="FFFFFF"/>
                  <w:tcMar>
                    <w:top w:w="0" w:type="dxa"/>
                    <w:left w:w="0" w:type="dxa"/>
                    <w:bottom w:w="0" w:type="dxa"/>
                    <w:right w:w="0" w:type="dxa"/>
                  </w:tcMar>
                  <w:vAlign w:val="center"/>
                </w:tcPr>
                <w:p w14:paraId="0343173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50.1</w:t>
                  </w:r>
                </w:p>
              </w:tc>
              <w:tc>
                <w:tcPr>
                  <w:tcW w:w="172" w:type="pct"/>
                  <w:tcBorders>
                    <w:tl2br w:val="nil"/>
                    <w:tr2bl w:val="nil"/>
                  </w:tcBorders>
                  <w:shd w:val="clear" w:color="auto" w:fill="FFFFFF"/>
                  <w:tcMar>
                    <w:top w:w="0" w:type="dxa"/>
                    <w:left w:w="0" w:type="dxa"/>
                    <w:bottom w:w="0" w:type="dxa"/>
                    <w:right w:w="0" w:type="dxa"/>
                  </w:tcMar>
                  <w:vAlign w:val="center"/>
                </w:tcPr>
                <w:p w14:paraId="724C2CA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50.2</w:t>
                  </w:r>
                </w:p>
              </w:tc>
              <w:tc>
                <w:tcPr>
                  <w:tcW w:w="173" w:type="pct"/>
                  <w:tcBorders>
                    <w:tl2br w:val="nil"/>
                    <w:tr2bl w:val="nil"/>
                  </w:tcBorders>
                  <w:shd w:val="clear" w:color="auto" w:fill="FFFFFF"/>
                  <w:tcMar>
                    <w:top w:w="0" w:type="dxa"/>
                    <w:left w:w="0" w:type="dxa"/>
                    <w:bottom w:w="0" w:type="dxa"/>
                    <w:right w:w="0" w:type="dxa"/>
                  </w:tcMar>
                  <w:vAlign w:val="center"/>
                </w:tcPr>
                <w:p w14:paraId="0E6997E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50.1</w:t>
                  </w:r>
                </w:p>
              </w:tc>
              <w:tc>
                <w:tcPr>
                  <w:tcW w:w="173" w:type="pct"/>
                  <w:tcBorders>
                    <w:tl2br w:val="nil"/>
                    <w:tr2bl w:val="nil"/>
                  </w:tcBorders>
                  <w:shd w:val="clear" w:color="auto" w:fill="FFFFFF"/>
                  <w:tcMar>
                    <w:top w:w="0" w:type="dxa"/>
                    <w:left w:w="0" w:type="dxa"/>
                    <w:bottom w:w="0" w:type="dxa"/>
                    <w:right w:w="0" w:type="dxa"/>
                  </w:tcMar>
                  <w:vAlign w:val="center"/>
                </w:tcPr>
                <w:p w14:paraId="6379EDC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50.1</w:t>
                  </w:r>
                </w:p>
              </w:tc>
              <w:tc>
                <w:tcPr>
                  <w:tcW w:w="252" w:type="pct"/>
                  <w:tcBorders>
                    <w:tl2br w:val="nil"/>
                    <w:tr2bl w:val="nil"/>
                  </w:tcBorders>
                  <w:shd w:val="clear" w:color="auto" w:fill="FFFFFF"/>
                  <w:tcMar>
                    <w:top w:w="0" w:type="dxa"/>
                    <w:left w:w="0" w:type="dxa"/>
                    <w:bottom w:w="0" w:type="dxa"/>
                    <w:right w:w="0" w:type="dxa"/>
                  </w:tcMar>
                  <w:vAlign w:val="center"/>
                </w:tcPr>
                <w:p w14:paraId="4CFCB45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34CF7F8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55" w:type="pct"/>
                  <w:tcBorders>
                    <w:tl2br w:val="nil"/>
                    <w:tr2bl w:val="nil"/>
                  </w:tcBorders>
                  <w:shd w:val="clear" w:color="auto" w:fill="FFFFFF"/>
                  <w:tcMar>
                    <w:top w:w="0" w:type="dxa"/>
                    <w:left w:w="0" w:type="dxa"/>
                    <w:bottom w:w="0" w:type="dxa"/>
                    <w:right w:w="0" w:type="dxa"/>
                  </w:tcMar>
                  <w:vAlign w:val="center"/>
                </w:tcPr>
                <w:p w14:paraId="2A9475F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37" w:type="pct"/>
                  <w:vMerge w:val="continue"/>
                  <w:tcBorders>
                    <w:tl2br w:val="nil"/>
                    <w:tr2bl w:val="nil"/>
                  </w:tcBorders>
                  <w:shd w:val="clear" w:color="auto" w:fill="FFFFFF"/>
                  <w:tcMar>
                    <w:top w:w="0" w:type="dxa"/>
                    <w:left w:w="0" w:type="dxa"/>
                    <w:bottom w:w="0" w:type="dxa"/>
                    <w:right w:w="0" w:type="dxa"/>
                  </w:tcMar>
                  <w:vAlign w:val="center"/>
                </w:tcPr>
                <w:p w14:paraId="3BB7F550">
                  <w:pPr>
                    <w:jc w:val="center"/>
                    <w:rPr>
                      <w:rFonts w:hint="default" w:ascii="Times New Roman" w:hAnsi="Times New Roman" w:eastAsia="宋体" w:cs="Times New Roman"/>
                      <w:color w:val="auto"/>
                      <w:sz w:val="21"/>
                      <w:szCs w:val="21"/>
                    </w:rPr>
                  </w:pPr>
                </w:p>
              </w:tc>
              <w:tc>
                <w:tcPr>
                  <w:tcW w:w="235" w:type="pct"/>
                  <w:tcBorders>
                    <w:tl2br w:val="nil"/>
                    <w:tr2bl w:val="nil"/>
                  </w:tcBorders>
                  <w:shd w:val="clear" w:color="auto" w:fill="FFFFFF"/>
                  <w:tcMar>
                    <w:top w:w="0" w:type="dxa"/>
                    <w:left w:w="0" w:type="dxa"/>
                    <w:bottom w:w="0" w:type="dxa"/>
                    <w:right w:w="0" w:type="dxa"/>
                  </w:tcMar>
                  <w:vAlign w:val="center"/>
                </w:tcPr>
                <w:p w14:paraId="497B2A04">
                  <w:pPr>
                    <w:adjustRightInd w:val="0"/>
                    <w:snapToGrid w:val="0"/>
                    <w:jc w:val="center"/>
                    <w:rPr>
                      <w:rFonts w:hint="default" w:ascii="Times New Roman" w:hAnsi="Times New Roman" w:eastAsia="宋体" w:cs="Times New Roman"/>
                      <w:color w:val="auto"/>
                      <w:sz w:val="21"/>
                      <w:szCs w:val="21"/>
                    </w:rPr>
                  </w:pPr>
                  <w:r>
                    <w:rPr>
                      <w:rFonts w:hint="eastAsia"/>
                      <w:b w:val="0"/>
                      <w:bCs w:val="0"/>
                      <w:color w:val="auto"/>
                      <w:highlight w:val="none"/>
                      <w:lang w:val="en-US" w:eastAsia="zh-CN"/>
                    </w:rPr>
                    <w:t>真空泵</w:t>
                  </w:r>
                  <w:r>
                    <w:rPr>
                      <w:rFonts w:hint="eastAsia"/>
                      <w:color w:val="auto"/>
                      <w:szCs w:val="21"/>
                      <w:highlight w:val="none"/>
                      <w:lang w:val="en-US" w:eastAsia="zh-CN"/>
                    </w:rPr>
                    <w:t>3</w:t>
                  </w:r>
                  <w:r>
                    <w:rPr>
                      <w:rFonts w:hint="eastAsia"/>
                      <w:color w:val="auto"/>
                      <w:szCs w:val="21"/>
                      <w:highlight w:val="none"/>
                    </w:rPr>
                    <w:t>#</w:t>
                  </w:r>
                </w:p>
              </w:tc>
              <w:tc>
                <w:tcPr>
                  <w:tcW w:w="331" w:type="pct"/>
                  <w:tcBorders>
                    <w:tl2br w:val="nil"/>
                    <w:tr2bl w:val="nil"/>
                  </w:tcBorders>
                  <w:shd w:val="clear" w:color="auto" w:fill="FFFFFF"/>
                  <w:tcMar>
                    <w:top w:w="0" w:type="dxa"/>
                    <w:left w:w="0" w:type="dxa"/>
                    <w:bottom w:w="0" w:type="dxa"/>
                    <w:right w:w="0" w:type="dxa"/>
                  </w:tcMar>
                  <w:vAlign w:val="center"/>
                </w:tcPr>
                <w:p w14:paraId="2F6C2B0D">
                  <w:pPr>
                    <w:adjustRightInd w:val="0"/>
                    <w:snapToGrid w:val="0"/>
                    <w:jc w:val="center"/>
                    <w:rPr>
                      <w:rFonts w:hint="default" w:ascii="Times New Roman" w:hAnsi="Times New Roman" w:eastAsia="宋体" w:cs="Times New Roman"/>
                      <w:color w:val="auto"/>
                      <w:sz w:val="21"/>
                      <w:szCs w:val="21"/>
                    </w:rPr>
                  </w:pPr>
                  <w:r>
                    <w:rPr>
                      <w:color w:val="auto"/>
                      <w:szCs w:val="21"/>
                      <w:highlight w:val="none"/>
                    </w:rPr>
                    <w:t>/</w:t>
                  </w:r>
                </w:p>
              </w:tc>
              <w:tc>
                <w:tcPr>
                  <w:tcW w:w="220" w:type="pct"/>
                  <w:tcBorders>
                    <w:tl2br w:val="nil"/>
                    <w:tr2bl w:val="nil"/>
                  </w:tcBorders>
                  <w:shd w:val="clear" w:color="auto" w:fill="FFFFFF"/>
                  <w:tcMar>
                    <w:top w:w="0" w:type="dxa"/>
                    <w:left w:w="0" w:type="dxa"/>
                    <w:bottom w:w="0" w:type="dxa"/>
                    <w:right w:w="0" w:type="dxa"/>
                  </w:tcMar>
                  <w:vAlign w:val="center"/>
                </w:tcPr>
                <w:p w14:paraId="55E43B6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w:t>
                  </w:r>
                </w:p>
              </w:tc>
              <w:tc>
                <w:tcPr>
                  <w:tcW w:w="186" w:type="pct"/>
                  <w:vMerge w:val="continue"/>
                  <w:tcBorders>
                    <w:tl2br w:val="nil"/>
                    <w:tr2bl w:val="nil"/>
                  </w:tcBorders>
                  <w:shd w:val="clear" w:color="auto" w:fill="FFFFFF"/>
                  <w:tcMar>
                    <w:top w:w="0" w:type="dxa"/>
                    <w:left w:w="0" w:type="dxa"/>
                    <w:bottom w:w="0" w:type="dxa"/>
                    <w:right w:w="0" w:type="dxa"/>
                  </w:tcMar>
                  <w:vAlign w:val="center"/>
                </w:tcPr>
                <w:p w14:paraId="4B545148">
                  <w:pPr>
                    <w:jc w:val="center"/>
                    <w:rPr>
                      <w:rFonts w:hint="default" w:ascii="Times New Roman" w:hAnsi="Times New Roman" w:eastAsia="宋体" w:cs="Times New Roman"/>
                      <w:color w:val="auto"/>
                      <w:sz w:val="21"/>
                      <w:szCs w:val="21"/>
                    </w:rPr>
                  </w:pPr>
                </w:p>
              </w:tc>
              <w:tc>
                <w:tcPr>
                  <w:tcW w:w="206" w:type="pct"/>
                  <w:tcBorders>
                    <w:tl2br w:val="nil"/>
                    <w:tr2bl w:val="nil"/>
                  </w:tcBorders>
                  <w:shd w:val="clear" w:color="auto" w:fill="FFFFFF"/>
                  <w:tcMar>
                    <w:top w:w="0" w:type="dxa"/>
                    <w:left w:w="0" w:type="dxa"/>
                    <w:bottom w:w="0" w:type="dxa"/>
                    <w:right w:w="0" w:type="dxa"/>
                  </w:tcMar>
                  <w:vAlign w:val="center"/>
                </w:tcPr>
                <w:p w14:paraId="15CE1BC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65.6</w:t>
                  </w:r>
                </w:p>
              </w:tc>
              <w:tc>
                <w:tcPr>
                  <w:tcW w:w="207" w:type="pct"/>
                  <w:tcBorders>
                    <w:tl2br w:val="nil"/>
                    <w:tr2bl w:val="nil"/>
                  </w:tcBorders>
                  <w:shd w:val="clear" w:color="auto" w:fill="FFFFFF"/>
                  <w:tcMar>
                    <w:top w:w="0" w:type="dxa"/>
                    <w:left w:w="0" w:type="dxa"/>
                    <w:bottom w:w="0" w:type="dxa"/>
                    <w:right w:w="0" w:type="dxa"/>
                  </w:tcMar>
                  <w:vAlign w:val="center"/>
                </w:tcPr>
                <w:p w14:paraId="40B0BAB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-3.8</w:t>
                  </w:r>
                </w:p>
              </w:tc>
              <w:tc>
                <w:tcPr>
                  <w:tcW w:w="210" w:type="pct"/>
                  <w:tcBorders>
                    <w:tl2br w:val="nil"/>
                    <w:tr2bl w:val="nil"/>
                  </w:tcBorders>
                  <w:shd w:val="clear" w:color="auto" w:fill="FFFFFF"/>
                  <w:tcMar>
                    <w:top w:w="0" w:type="dxa"/>
                    <w:left w:w="0" w:type="dxa"/>
                    <w:bottom w:w="0" w:type="dxa"/>
                    <w:right w:w="0" w:type="dxa"/>
                  </w:tcMar>
                  <w:vAlign w:val="center"/>
                </w:tcPr>
                <w:p w14:paraId="71E8EDD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70" w:type="pct"/>
                  <w:tcBorders>
                    <w:tl2br w:val="nil"/>
                    <w:tr2bl w:val="nil"/>
                  </w:tcBorders>
                  <w:shd w:val="clear" w:color="auto" w:fill="FFFFFF"/>
                  <w:tcMar>
                    <w:top w:w="0" w:type="dxa"/>
                    <w:left w:w="0" w:type="dxa"/>
                    <w:bottom w:w="0" w:type="dxa"/>
                    <w:right w:w="0" w:type="dxa"/>
                  </w:tcMar>
                  <w:vAlign w:val="center"/>
                </w:tcPr>
                <w:p w14:paraId="2AE941C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40.0</w:t>
                  </w:r>
                </w:p>
              </w:tc>
              <w:tc>
                <w:tcPr>
                  <w:tcW w:w="170" w:type="pct"/>
                  <w:tcBorders>
                    <w:tl2br w:val="nil"/>
                    <w:tr2bl w:val="nil"/>
                  </w:tcBorders>
                  <w:shd w:val="clear" w:color="auto" w:fill="FFFFFF"/>
                  <w:tcMar>
                    <w:top w:w="0" w:type="dxa"/>
                    <w:left w:w="0" w:type="dxa"/>
                    <w:bottom w:w="0" w:type="dxa"/>
                    <w:right w:w="0" w:type="dxa"/>
                  </w:tcMar>
                  <w:vAlign w:val="center"/>
                </w:tcPr>
                <w:p w14:paraId="179223B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6.3</w:t>
                  </w:r>
                </w:p>
              </w:tc>
              <w:tc>
                <w:tcPr>
                  <w:tcW w:w="170" w:type="pct"/>
                  <w:tcBorders>
                    <w:tl2br w:val="nil"/>
                    <w:tr2bl w:val="nil"/>
                  </w:tcBorders>
                  <w:shd w:val="clear" w:color="auto" w:fill="FFFFFF"/>
                  <w:tcMar>
                    <w:top w:w="0" w:type="dxa"/>
                    <w:left w:w="0" w:type="dxa"/>
                    <w:bottom w:w="0" w:type="dxa"/>
                    <w:right w:w="0" w:type="dxa"/>
                  </w:tcMar>
                  <w:vAlign w:val="center"/>
                </w:tcPr>
                <w:p w14:paraId="23EFD2F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11.4</w:t>
                  </w:r>
                </w:p>
              </w:tc>
              <w:tc>
                <w:tcPr>
                  <w:tcW w:w="175" w:type="pct"/>
                  <w:tcBorders>
                    <w:tl2br w:val="nil"/>
                    <w:tr2bl w:val="nil"/>
                  </w:tcBorders>
                  <w:shd w:val="clear" w:color="auto" w:fill="FFFFFF"/>
                  <w:tcMar>
                    <w:top w:w="0" w:type="dxa"/>
                    <w:left w:w="0" w:type="dxa"/>
                    <w:bottom w:w="0" w:type="dxa"/>
                    <w:right w:w="0" w:type="dxa"/>
                  </w:tcMar>
                  <w:vAlign w:val="center"/>
                </w:tcPr>
                <w:p w14:paraId="1A13D9A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38.5</w:t>
                  </w:r>
                </w:p>
              </w:tc>
              <w:tc>
                <w:tcPr>
                  <w:tcW w:w="167" w:type="pct"/>
                  <w:tcBorders>
                    <w:tl2br w:val="nil"/>
                    <w:tr2bl w:val="nil"/>
                  </w:tcBorders>
                  <w:shd w:val="clear" w:color="auto" w:fill="FFFFFF"/>
                  <w:tcMar>
                    <w:top w:w="0" w:type="dxa"/>
                    <w:left w:w="0" w:type="dxa"/>
                    <w:bottom w:w="0" w:type="dxa"/>
                    <w:right w:w="0" w:type="dxa"/>
                  </w:tcMar>
                  <w:vAlign w:val="center"/>
                </w:tcPr>
                <w:p w14:paraId="62D4ED2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76.1</w:t>
                  </w:r>
                </w:p>
              </w:tc>
              <w:tc>
                <w:tcPr>
                  <w:tcW w:w="167" w:type="pct"/>
                  <w:tcBorders>
                    <w:tl2br w:val="nil"/>
                    <w:tr2bl w:val="nil"/>
                  </w:tcBorders>
                  <w:shd w:val="clear" w:color="auto" w:fill="FFFFFF"/>
                  <w:tcMar>
                    <w:top w:w="0" w:type="dxa"/>
                    <w:left w:w="0" w:type="dxa"/>
                    <w:bottom w:w="0" w:type="dxa"/>
                    <w:right w:w="0" w:type="dxa"/>
                  </w:tcMar>
                  <w:vAlign w:val="center"/>
                </w:tcPr>
                <w:p w14:paraId="0DD2E63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76.3</w:t>
                  </w:r>
                </w:p>
              </w:tc>
              <w:tc>
                <w:tcPr>
                  <w:tcW w:w="167" w:type="pct"/>
                  <w:tcBorders>
                    <w:tl2br w:val="nil"/>
                    <w:tr2bl w:val="nil"/>
                  </w:tcBorders>
                  <w:shd w:val="clear" w:color="auto" w:fill="FFFFFF"/>
                  <w:tcMar>
                    <w:top w:w="0" w:type="dxa"/>
                    <w:left w:w="0" w:type="dxa"/>
                    <w:bottom w:w="0" w:type="dxa"/>
                    <w:right w:w="0" w:type="dxa"/>
                  </w:tcMar>
                  <w:vAlign w:val="center"/>
                </w:tcPr>
                <w:p w14:paraId="062636F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76.2</w:t>
                  </w:r>
                </w:p>
              </w:tc>
              <w:tc>
                <w:tcPr>
                  <w:tcW w:w="174" w:type="pct"/>
                  <w:tcBorders>
                    <w:tl2br w:val="nil"/>
                    <w:tr2bl w:val="nil"/>
                  </w:tcBorders>
                  <w:shd w:val="clear" w:color="auto" w:fill="FFFFFF"/>
                  <w:tcMar>
                    <w:top w:w="0" w:type="dxa"/>
                    <w:left w:w="0" w:type="dxa"/>
                    <w:bottom w:w="0" w:type="dxa"/>
                    <w:right w:w="0" w:type="dxa"/>
                  </w:tcMar>
                  <w:vAlign w:val="center"/>
                </w:tcPr>
                <w:p w14:paraId="4EA009E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76.1</w:t>
                  </w:r>
                </w:p>
              </w:tc>
              <w:tc>
                <w:tcPr>
                  <w:tcW w:w="155" w:type="pct"/>
                  <w:tcBorders>
                    <w:tl2br w:val="nil"/>
                    <w:tr2bl w:val="nil"/>
                  </w:tcBorders>
                  <w:shd w:val="clear" w:color="auto" w:fill="FFFFFF"/>
                  <w:tcMar>
                    <w:top w:w="0" w:type="dxa"/>
                    <w:left w:w="0" w:type="dxa"/>
                    <w:bottom w:w="0" w:type="dxa"/>
                    <w:right w:w="0" w:type="dxa"/>
                  </w:tcMar>
                  <w:vAlign w:val="center"/>
                </w:tcPr>
                <w:p w14:paraId="5BD825B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w:t>
                  </w:r>
                </w:p>
              </w:tc>
              <w:tc>
                <w:tcPr>
                  <w:tcW w:w="162" w:type="pct"/>
                  <w:tcBorders>
                    <w:tl2br w:val="nil"/>
                    <w:tr2bl w:val="nil"/>
                  </w:tcBorders>
                  <w:shd w:val="clear" w:color="auto" w:fill="FFFFFF"/>
                  <w:tcMar>
                    <w:top w:w="0" w:type="dxa"/>
                    <w:left w:w="0" w:type="dxa"/>
                    <w:bottom w:w="0" w:type="dxa"/>
                    <w:right w:w="0" w:type="dxa"/>
                  </w:tcMar>
                  <w:vAlign w:val="center"/>
                </w:tcPr>
                <w:p w14:paraId="45C71A0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2311D11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00568E9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4" w:type="pct"/>
                  <w:tcBorders>
                    <w:tl2br w:val="nil"/>
                    <w:tr2bl w:val="nil"/>
                  </w:tcBorders>
                  <w:shd w:val="clear" w:color="auto" w:fill="FFFFFF"/>
                  <w:tcMar>
                    <w:top w:w="0" w:type="dxa"/>
                    <w:left w:w="0" w:type="dxa"/>
                    <w:bottom w:w="0" w:type="dxa"/>
                    <w:right w:w="0" w:type="dxa"/>
                  </w:tcMar>
                  <w:vAlign w:val="center"/>
                </w:tcPr>
                <w:p w14:paraId="68F7C27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72" w:type="pct"/>
                  <w:tcBorders>
                    <w:tl2br w:val="nil"/>
                    <w:tr2bl w:val="nil"/>
                  </w:tcBorders>
                  <w:shd w:val="clear" w:color="auto" w:fill="FFFFFF"/>
                  <w:tcMar>
                    <w:top w:w="0" w:type="dxa"/>
                    <w:left w:w="0" w:type="dxa"/>
                    <w:bottom w:w="0" w:type="dxa"/>
                    <w:right w:w="0" w:type="dxa"/>
                  </w:tcMar>
                  <w:vAlign w:val="center"/>
                </w:tcPr>
                <w:p w14:paraId="56D45E7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50.1</w:t>
                  </w:r>
                </w:p>
              </w:tc>
              <w:tc>
                <w:tcPr>
                  <w:tcW w:w="172" w:type="pct"/>
                  <w:tcBorders>
                    <w:tl2br w:val="nil"/>
                    <w:tr2bl w:val="nil"/>
                  </w:tcBorders>
                  <w:shd w:val="clear" w:color="auto" w:fill="FFFFFF"/>
                  <w:tcMar>
                    <w:top w:w="0" w:type="dxa"/>
                    <w:left w:w="0" w:type="dxa"/>
                    <w:bottom w:w="0" w:type="dxa"/>
                    <w:right w:w="0" w:type="dxa"/>
                  </w:tcMar>
                  <w:vAlign w:val="center"/>
                </w:tcPr>
                <w:p w14:paraId="30B1E1A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50.3</w:t>
                  </w:r>
                </w:p>
              </w:tc>
              <w:tc>
                <w:tcPr>
                  <w:tcW w:w="173" w:type="pct"/>
                  <w:tcBorders>
                    <w:tl2br w:val="nil"/>
                    <w:tr2bl w:val="nil"/>
                  </w:tcBorders>
                  <w:shd w:val="clear" w:color="auto" w:fill="FFFFFF"/>
                  <w:tcMar>
                    <w:top w:w="0" w:type="dxa"/>
                    <w:left w:w="0" w:type="dxa"/>
                    <w:bottom w:w="0" w:type="dxa"/>
                    <w:right w:w="0" w:type="dxa"/>
                  </w:tcMar>
                  <w:vAlign w:val="center"/>
                </w:tcPr>
                <w:p w14:paraId="68DF62B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50.2</w:t>
                  </w:r>
                </w:p>
              </w:tc>
              <w:tc>
                <w:tcPr>
                  <w:tcW w:w="173" w:type="pct"/>
                  <w:tcBorders>
                    <w:tl2br w:val="nil"/>
                    <w:tr2bl w:val="nil"/>
                  </w:tcBorders>
                  <w:shd w:val="clear" w:color="auto" w:fill="FFFFFF"/>
                  <w:tcMar>
                    <w:top w:w="0" w:type="dxa"/>
                    <w:left w:w="0" w:type="dxa"/>
                    <w:bottom w:w="0" w:type="dxa"/>
                    <w:right w:w="0" w:type="dxa"/>
                  </w:tcMar>
                  <w:vAlign w:val="center"/>
                </w:tcPr>
                <w:p w14:paraId="09DF07C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50.1</w:t>
                  </w:r>
                </w:p>
              </w:tc>
              <w:tc>
                <w:tcPr>
                  <w:tcW w:w="252" w:type="pct"/>
                  <w:tcBorders>
                    <w:tl2br w:val="nil"/>
                    <w:tr2bl w:val="nil"/>
                  </w:tcBorders>
                  <w:shd w:val="clear" w:color="auto" w:fill="FFFFFF"/>
                  <w:tcMar>
                    <w:top w:w="0" w:type="dxa"/>
                    <w:left w:w="0" w:type="dxa"/>
                    <w:bottom w:w="0" w:type="dxa"/>
                    <w:right w:w="0" w:type="dxa"/>
                  </w:tcMar>
                  <w:vAlign w:val="center"/>
                </w:tcPr>
                <w:p w14:paraId="00D42F9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19B73EA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55" w:type="pct"/>
                  <w:tcBorders>
                    <w:tl2br w:val="nil"/>
                    <w:tr2bl w:val="nil"/>
                  </w:tcBorders>
                  <w:shd w:val="clear" w:color="auto" w:fill="FFFFFF"/>
                  <w:tcMar>
                    <w:top w:w="0" w:type="dxa"/>
                    <w:left w:w="0" w:type="dxa"/>
                    <w:bottom w:w="0" w:type="dxa"/>
                    <w:right w:w="0" w:type="dxa"/>
                  </w:tcMar>
                  <w:vAlign w:val="center"/>
                </w:tcPr>
                <w:p w14:paraId="7519E78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137" w:type="pct"/>
                  <w:vMerge w:val="continue"/>
                  <w:tcBorders>
                    <w:tl2br w:val="nil"/>
                    <w:tr2bl w:val="nil"/>
                  </w:tcBorders>
                  <w:shd w:val="clear" w:color="auto" w:fill="FFFFFF"/>
                  <w:tcMar>
                    <w:top w:w="0" w:type="dxa"/>
                    <w:left w:w="0" w:type="dxa"/>
                    <w:bottom w:w="0" w:type="dxa"/>
                    <w:right w:w="0" w:type="dxa"/>
                  </w:tcMar>
                  <w:vAlign w:val="center"/>
                </w:tcPr>
                <w:p w14:paraId="48A4C666">
                  <w:pPr>
                    <w:jc w:val="center"/>
                    <w:rPr>
                      <w:rFonts w:hint="default" w:ascii="Times New Roman" w:hAnsi="Times New Roman" w:eastAsia="宋体" w:cs="Times New Roman"/>
                      <w:color w:val="auto"/>
                      <w:sz w:val="21"/>
                      <w:szCs w:val="21"/>
                    </w:rPr>
                  </w:pPr>
                </w:p>
              </w:tc>
              <w:tc>
                <w:tcPr>
                  <w:tcW w:w="235" w:type="pct"/>
                  <w:tcBorders>
                    <w:tl2br w:val="nil"/>
                    <w:tr2bl w:val="nil"/>
                  </w:tcBorders>
                  <w:shd w:val="clear" w:color="auto" w:fill="FFFFFF"/>
                  <w:tcMar>
                    <w:top w:w="0" w:type="dxa"/>
                    <w:left w:w="0" w:type="dxa"/>
                    <w:bottom w:w="0" w:type="dxa"/>
                    <w:right w:w="0" w:type="dxa"/>
                  </w:tcMar>
                  <w:vAlign w:val="center"/>
                </w:tcPr>
                <w:p w14:paraId="77F868D5">
                  <w:pPr>
                    <w:adjustRightInd w:val="0"/>
                    <w:snapToGrid w:val="0"/>
                    <w:jc w:val="center"/>
                    <w:rPr>
                      <w:rFonts w:hint="default" w:ascii="Times New Roman" w:hAnsi="Times New Roman" w:eastAsia="宋体" w:cs="Times New Roman"/>
                      <w:color w:val="auto"/>
                      <w:sz w:val="21"/>
                      <w:szCs w:val="21"/>
                    </w:rPr>
                  </w:pPr>
                  <w:r>
                    <w:rPr>
                      <w:rFonts w:hint="eastAsia"/>
                      <w:b w:val="0"/>
                      <w:bCs w:val="0"/>
                      <w:color w:val="auto"/>
                      <w:highlight w:val="none"/>
                      <w:lang w:val="en-US" w:eastAsia="zh-CN"/>
                    </w:rPr>
                    <w:t>真空泵</w:t>
                  </w:r>
                  <w:r>
                    <w:rPr>
                      <w:rFonts w:hint="eastAsia"/>
                      <w:color w:val="auto"/>
                      <w:szCs w:val="21"/>
                      <w:highlight w:val="none"/>
                      <w:lang w:val="en-US" w:eastAsia="zh-CN"/>
                    </w:rPr>
                    <w:t>4</w:t>
                  </w:r>
                  <w:r>
                    <w:rPr>
                      <w:rFonts w:hint="eastAsia"/>
                      <w:color w:val="auto"/>
                      <w:szCs w:val="21"/>
                      <w:highlight w:val="none"/>
                    </w:rPr>
                    <w:t>#</w:t>
                  </w:r>
                </w:p>
              </w:tc>
              <w:tc>
                <w:tcPr>
                  <w:tcW w:w="331" w:type="pct"/>
                  <w:tcBorders>
                    <w:tl2br w:val="nil"/>
                    <w:tr2bl w:val="nil"/>
                  </w:tcBorders>
                  <w:shd w:val="clear" w:color="auto" w:fill="FFFFFF"/>
                  <w:tcMar>
                    <w:top w:w="0" w:type="dxa"/>
                    <w:left w:w="0" w:type="dxa"/>
                    <w:bottom w:w="0" w:type="dxa"/>
                    <w:right w:w="0" w:type="dxa"/>
                  </w:tcMar>
                  <w:vAlign w:val="center"/>
                </w:tcPr>
                <w:p w14:paraId="13FDF41B">
                  <w:pPr>
                    <w:adjustRightInd w:val="0"/>
                    <w:snapToGrid w:val="0"/>
                    <w:jc w:val="center"/>
                    <w:rPr>
                      <w:rFonts w:hint="default" w:ascii="Times New Roman" w:hAnsi="Times New Roman" w:eastAsia="宋体" w:cs="Times New Roman"/>
                      <w:color w:val="auto"/>
                      <w:sz w:val="21"/>
                      <w:szCs w:val="21"/>
                    </w:rPr>
                  </w:pPr>
                  <w:r>
                    <w:rPr>
                      <w:color w:val="auto"/>
                      <w:szCs w:val="21"/>
                      <w:highlight w:val="none"/>
                    </w:rPr>
                    <w:t>/</w:t>
                  </w:r>
                </w:p>
              </w:tc>
              <w:tc>
                <w:tcPr>
                  <w:tcW w:w="220" w:type="pct"/>
                  <w:tcBorders>
                    <w:tl2br w:val="nil"/>
                    <w:tr2bl w:val="nil"/>
                  </w:tcBorders>
                  <w:shd w:val="clear" w:color="auto" w:fill="FFFFFF"/>
                  <w:tcMar>
                    <w:top w:w="0" w:type="dxa"/>
                    <w:left w:w="0" w:type="dxa"/>
                    <w:bottom w:w="0" w:type="dxa"/>
                    <w:right w:w="0" w:type="dxa"/>
                  </w:tcMar>
                  <w:vAlign w:val="center"/>
                </w:tcPr>
                <w:p w14:paraId="386FF5C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w:t>
                  </w:r>
                </w:p>
              </w:tc>
              <w:tc>
                <w:tcPr>
                  <w:tcW w:w="186" w:type="pct"/>
                  <w:vMerge w:val="continue"/>
                  <w:tcBorders>
                    <w:tl2br w:val="nil"/>
                    <w:tr2bl w:val="nil"/>
                  </w:tcBorders>
                  <w:shd w:val="clear" w:color="auto" w:fill="FFFFFF"/>
                  <w:tcMar>
                    <w:top w:w="0" w:type="dxa"/>
                    <w:left w:w="0" w:type="dxa"/>
                    <w:bottom w:w="0" w:type="dxa"/>
                    <w:right w:w="0" w:type="dxa"/>
                  </w:tcMar>
                  <w:vAlign w:val="center"/>
                </w:tcPr>
                <w:p w14:paraId="26758A84">
                  <w:pPr>
                    <w:jc w:val="center"/>
                    <w:rPr>
                      <w:rFonts w:hint="default" w:ascii="Times New Roman" w:hAnsi="Times New Roman" w:eastAsia="宋体" w:cs="Times New Roman"/>
                      <w:color w:val="auto"/>
                      <w:sz w:val="21"/>
                      <w:szCs w:val="21"/>
                    </w:rPr>
                  </w:pPr>
                </w:p>
              </w:tc>
              <w:tc>
                <w:tcPr>
                  <w:tcW w:w="206" w:type="pct"/>
                  <w:tcBorders>
                    <w:tl2br w:val="nil"/>
                    <w:tr2bl w:val="nil"/>
                  </w:tcBorders>
                  <w:shd w:val="clear" w:color="auto" w:fill="FFFFFF"/>
                  <w:tcMar>
                    <w:top w:w="0" w:type="dxa"/>
                    <w:left w:w="0" w:type="dxa"/>
                    <w:bottom w:w="0" w:type="dxa"/>
                    <w:right w:w="0" w:type="dxa"/>
                  </w:tcMar>
                  <w:vAlign w:val="center"/>
                </w:tcPr>
                <w:p w14:paraId="5B59932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90.8</w:t>
                  </w:r>
                </w:p>
              </w:tc>
              <w:tc>
                <w:tcPr>
                  <w:tcW w:w="207" w:type="pct"/>
                  <w:tcBorders>
                    <w:tl2br w:val="nil"/>
                    <w:tr2bl w:val="nil"/>
                  </w:tcBorders>
                  <w:shd w:val="clear" w:color="auto" w:fill="FFFFFF"/>
                  <w:tcMar>
                    <w:top w:w="0" w:type="dxa"/>
                    <w:left w:w="0" w:type="dxa"/>
                    <w:bottom w:w="0" w:type="dxa"/>
                    <w:right w:w="0" w:type="dxa"/>
                  </w:tcMar>
                  <w:vAlign w:val="center"/>
                </w:tcPr>
                <w:p w14:paraId="3B976B9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-17.1</w:t>
                  </w:r>
                </w:p>
              </w:tc>
              <w:tc>
                <w:tcPr>
                  <w:tcW w:w="210" w:type="pct"/>
                  <w:tcBorders>
                    <w:tl2br w:val="nil"/>
                    <w:tr2bl w:val="nil"/>
                  </w:tcBorders>
                  <w:shd w:val="clear" w:color="auto" w:fill="FFFFFF"/>
                  <w:tcMar>
                    <w:top w:w="0" w:type="dxa"/>
                    <w:left w:w="0" w:type="dxa"/>
                    <w:bottom w:w="0" w:type="dxa"/>
                    <w:right w:w="0" w:type="dxa"/>
                  </w:tcMar>
                  <w:vAlign w:val="center"/>
                </w:tcPr>
                <w:p w14:paraId="26C32E1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70" w:type="pct"/>
                  <w:tcBorders>
                    <w:tl2br w:val="nil"/>
                    <w:tr2bl w:val="nil"/>
                  </w:tcBorders>
                  <w:shd w:val="clear" w:color="auto" w:fill="FFFFFF"/>
                  <w:tcMar>
                    <w:top w:w="0" w:type="dxa"/>
                    <w:left w:w="0" w:type="dxa"/>
                    <w:bottom w:w="0" w:type="dxa"/>
                    <w:right w:w="0" w:type="dxa"/>
                  </w:tcMar>
                  <w:vAlign w:val="center"/>
                </w:tcPr>
                <w:p w14:paraId="13BF50F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11.8</w:t>
                  </w:r>
                </w:p>
              </w:tc>
              <w:tc>
                <w:tcPr>
                  <w:tcW w:w="170" w:type="pct"/>
                  <w:tcBorders>
                    <w:tl2br w:val="nil"/>
                    <w:tr2bl w:val="nil"/>
                  </w:tcBorders>
                  <w:shd w:val="clear" w:color="auto" w:fill="FFFFFF"/>
                  <w:tcMar>
                    <w:top w:w="0" w:type="dxa"/>
                    <w:left w:w="0" w:type="dxa"/>
                    <w:bottom w:w="0" w:type="dxa"/>
                    <w:right w:w="0" w:type="dxa"/>
                  </w:tcMar>
                  <w:vAlign w:val="center"/>
                </w:tcPr>
                <w:p w14:paraId="062222B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11.7</w:t>
                  </w:r>
                </w:p>
              </w:tc>
              <w:tc>
                <w:tcPr>
                  <w:tcW w:w="170" w:type="pct"/>
                  <w:tcBorders>
                    <w:tl2br w:val="nil"/>
                    <w:tr2bl w:val="nil"/>
                  </w:tcBorders>
                  <w:shd w:val="clear" w:color="auto" w:fill="FFFFFF"/>
                  <w:tcMar>
                    <w:top w:w="0" w:type="dxa"/>
                    <w:left w:w="0" w:type="dxa"/>
                    <w:bottom w:w="0" w:type="dxa"/>
                    <w:right w:w="0" w:type="dxa"/>
                  </w:tcMar>
                  <w:vAlign w:val="center"/>
                </w:tcPr>
                <w:p w14:paraId="0E7A89F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39.3</w:t>
                  </w:r>
                </w:p>
              </w:tc>
              <w:tc>
                <w:tcPr>
                  <w:tcW w:w="175" w:type="pct"/>
                  <w:tcBorders>
                    <w:tl2br w:val="nil"/>
                    <w:tr2bl w:val="nil"/>
                  </w:tcBorders>
                  <w:shd w:val="clear" w:color="auto" w:fill="FFFFFF"/>
                  <w:tcMar>
                    <w:top w:w="0" w:type="dxa"/>
                    <w:left w:w="0" w:type="dxa"/>
                    <w:bottom w:w="0" w:type="dxa"/>
                    <w:right w:w="0" w:type="dxa"/>
                  </w:tcMar>
                  <w:vAlign w:val="center"/>
                </w:tcPr>
                <w:p w14:paraId="422CE80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33.4</w:t>
                  </w:r>
                </w:p>
              </w:tc>
              <w:tc>
                <w:tcPr>
                  <w:tcW w:w="167" w:type="pct"/>
                  <w:tcBorders>
                    <w:tl2br w:val="nil"/>
                    <w:tr2bl w:val="nil"/>
                  </w:tcBorders>
                  <w:shd w:val="clear" w:color="auto" w:fill="FFFFFF"/>
                  <w:tcMar>
                    <w:top w:w="0" w:type="dxa"/>
                    <w:left w:w="0" w:type="dxa"/>
                    <w:bottom w:w="0" w:type="dxa"/>
                    <w:right w:w="0" w:type="dxa"/>
                  </w:tcMar>
                  <w:vAlign w:val="center"/>
                </w:tcPr>
                <w:p w14:paraId="0A8AA83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76.2</w:t>
                  </w:r>
                </w:p>
              </w:tc>
              <w:tc>
                <w:tcPr>
                  <w:tcW w:w="167" w:type="pct"/>
                  <w:tcBorders>
                    <w:tl2br w:val="nil"/>
                    <w:tr2bl w:val="nil"/>
                  </w:tcBorders>
                  <w:shd w:val="clear" w:color="auto" w:fill="FFFFFF"/>
                  <w:tcMar>
                    <w:top w:w="0" w:type="dxa"/>
                    <w:left w:w="0" w:type="dxa"/>
                    <w:bottom w:w="0" w:type="dxa"/>
                    <w:right w:w="0" w:type="dxa"/>
                  </w:tcMar>
                  <w:vAlign w:val="center"/>
                </w:tcPr>
                <w:p w14:paraId="7C32E72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76.2</w:t>
                  </w:r>
                </w:p>
              </w:tc>
              <w:tc>
                <w:tcPr>
                  <w:tcW w:w="167" w:type="pct"/>
                  <w:tcBorders>
                    <w:tl2br w:val="nil"/>
                    <w:tr2bl w:val="nil"/>
                  </w:tcBorders>
                  <w:shd w:val="clear" w:color="auto" w:fill="FFFFFF"/>
                  <w:tcMar>
                    <w:top w:w="0" w:type="dxa"/>
                    <w:left w:w="0" w:type="dxa"/>
                    <w:bottom w:w="0" w:type="dxa"/>
                    <w:right w:w="0" w:type="dxa"/>
                  </w:tcMar>
                  <w:vAlign w:val="center"/>
                </w:tcPr>
                <w:p w14:paraId="790175F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76.1</w:t>
                  </w:r>
                </w:p>
              </w:tc>
              <w:tc>
                <w:tcPr>
                  <w:tcW w:w="174" w:type="pct"/>
                  <w:tcBorders>
                    <w:tl2br w:val="nil"/>
                    <w:tr2bl w:val="nil"/>
                  </w:tcBorders>
                  <w:shd w:val="clear" w:color="auto" w:fill="FFFFFF"/>
                  <w:tcMar>
                    <w:top w:w="0" w:type="dxa"/>
                    <w:left w:w="0" w:type="dxa"/>
                    <w:bottom w:w="0" w:type="dxa"/>
                    <w:right w:w="0" w:type="dxa"/>
                  </w:tcMar>
                  <w:vAlign w:val="center"/>
                </w:tcPr>
                <w:p w14:paraId="0A108E6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76.1</w:t>
                  </w:r>
                </w:p>
              </w:tc>
              <w:tc>
                <w:tcPr>
                  <w:tcW w:w="155" w:type="pct"/>
                  <w:tcBorders>
                    <w:tl2br w:val="nil"/>
                    <w:tr2bl w:val="nil"/>
                  </w:tcBorders>
                  <w:shd w:val="clear" w:color="auto" w:fill="FFFFFF"/>
                  <w:tcMar>
                    <w:top w:w="0" w:type="dxa"/>
                    <w:left w:w="0" w:type="dxa"/>
                    <w:bottom w:w="0" w:type="dxa"/>
                    <w:right w:w="0" w:type="dxa"/>
                  </w:tcMar>
                  <w:vAlign w:val="center"/>
                </w:tcPr>
                <w:p w14:paraId="0B9AAAB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w:t>
                  </w:r>
                </w:p>
              </w:tc>
              <w:tc>
                <w:tcPr>
                  <w:tcW w:w="162" w:type="pct"/>
                  <w:tcBorders>
                    <w:tl2br w:val="nil"/>
                    <w:tr2bl w:val="nil"/>
                  </w:tcBorders>
                  <w:shd w:val="clear" w:color="auto" w:fill="FFFFFF"/>
                  <w:tcMar>
                    <w:top w:w="0" w:type="dxa"/>
                    <w:left w:w="0" w:type="dxa"/>
                    <w:bottom w:w="0" w:type="dxa"/>
                    <w:right w:w="0" w:type="dxa"/>
                  </w:tcMar>
                  <w:vAlign w:val="center"/>
                </w:tcPr>
                <w:p w14:paraId="1BE3B58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5025431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1ED1D66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4" w:type="pct"/>
                  <w:tcBorders>
                    <w:tl2br w:val="nil"/>
                    <w:tr2bl w:val="nil"/>
                  </w:tcBorders>
                  <w:shd w:val="clear" w:color="auto" w:fill="FFFFFF"/>
                  <w:tcMar>
                    <w:top w:w="0" w:type="dxa"/>
                    <w:left w:w="0" w:type="dxa"/>
                    <w:bottom w:w="0" w:type="dxa"/>
                    <w:right w:w="0" w:type="dxa"/>
                  </w:tcMar>
                  <w:vAlign w:val="center"/>
                </w:tcPr>
                <w:p w14:paraId="0C91C01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72" w:type="pct"/>
                  <w:tcBorders>
                    <w:tl2br w:val="nil"/>
                    <w:tr2bl w:val="nil"/>
                  </w:tcBorders>
                  <w:shd w:val="clear" w:color="auto" w:fill="FFFFFF"/>
                  <w:tcMar>
                    <w:top w:w="0" w:type="dxa"/>
                    <w:left w:w="0" w:type="dxa"/>
                    <w:bottom w:w="0" w:type="dxa"/>
                    <w:right w:w="0" w:type="dxa"/>
                  </w:tcMar>
                  <w:vAlign w:val="center"/>
                </w:tcPr>
                <w:p w14:paraId="0897E9F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50.2</w:t>
                  </w:r>
                </w:p>
              </w:tc>
              <w:tc>
                <w:tcPr>
                  <w:tcW w:w="172" w:type="pct"/>
                  <w:tcBorders>
                    <w:tl2br w:val="nil"/>
                    <w:tr2bl w:val="nil"/>
                  </w:tcBorders>
                  <w:shd w:val="clear" w:color="auto" w:fill="FFFFFF"/>
                  <w:tcMar>
                    <w:top w:w="0" w:type="dxa"/>
                    <w:left w:w="0" w:type="dxa"/>
                    <w:bottom w:w="0" w:type="dxa"/>
                    <w:right w:w="0" w:type="dxa"/>
                  </w:tcMar>
                  <w:vAlign w:val="center"/>
                </w:tcPr>
                <w:p w14:paraId="0A21C44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50.2</w:t>
                  </w:r>
                </w:p>
              </w:tc>
              <w:tc>
                <w:tcPr>
                  <w:tcW w:w="173" w:type="pct"/>
                  <w:tcBorders>
                    <w:tl2br w:val="nil"/>
                    <w:tr2bl w:val="nil"/>
                  </w:tcBorders>
                  <w:shd w:val="clear" w:color="auto" w:fill="FFFFFF"/>
                  <w:tcMar>
                    <w:top w:w="0" w:type="dxa"/>
                    <w:left w:w="0" w:type="dxa"/>
                    <w:bottom w:w="0" w:type="dxa"/>
                    <w:right w:w="0" w:type="dxa"/>
                  </w:tcMar>
                  <w:vAlign w:val="center"/>
                </w:tcPr>
                <w:p w14:paraId="4991144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50.1</w:t>
                  </w:r>
                </w:p>
              </w:tc>
              <w:tc>
                <w:tcPr>
                  <w:tcW w:w="173" w:type="pct"/>
                  <w:tcBorders>
                    <w:tl2br w:val="nil"/>
                    <w:tr2bl w:val="nil"/>
                  </w:tcBorders>
                  <w:shd w:val="clear" w:color="auto" w:fill="FFFFFF"/>
                  <w:tcMar>
                    <w:top w:w="0" w:type="dxa"/>
                    <w:left w:w="0" w:type="dxa"/>
                    <w:bottom w:w="0" w:type="dxa"/>
                    <w:right w:w="0" w:type="dxa"/>
                  </w:tcMar>
                  <w:vAlign w:val="center"/>
                </w:tcPr>
                <w:p w14:paraId="6297256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50.1</w:t>
                  </w:r>
                </w:p>
              </w:tc>
              <w:tc>
                <w:tcPr>
                  <w:tcW w:w="252" w:type="pct"/>
                  <w:tcBorders>
                    <w:tl2br w:val="nil"/>
                    <w:tr2bl w:val="nil"/>
                  </w:tcBorders>
                  <w:shd w:val="clear" w:color="auto" w:fill="FFFFFF"/>
                  <w:tcMar>
                    <w:top w:w="0" w:type="dxa"/>
                    <w:left w:w="0" w:type="dxa"/>
                    <w:bottom w:w="0" w:type="dxa"/>
                    <w:right w:w="0" w:type="dxa"/>
                  </w:tcMar>
                  <w:vAlign w:val="center"/>
                </w:tcPr>
                <w:p w14:paraId="2A4EF84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013CCF6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55" w:type="pct"/>
                  <w:tcBorders>
                    <w:tl2br w:val="nil"/>
                    <w:tr2bl w:val="nil"/>
                  </w:tcBorders>
                  <w:shd w:val="clear" w:color="auto" w:fill="FFFFFF"/>
                  <w:tcMar>
                    <w:top w:w="0" w:type="dxa"/>
                    <w:left w:w="0" w:type="dxa"/>
                    <w:bottom w:w="0" w:type="dxa"/>
                    <w:right w:w="0" w:type="dxa"/>
                  </w:tcMar>
                  <w:vAlign w:val="center"/>
                </w:tcPr>
                <w:p w14:paraId="13305EC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137" w:type="pct"/>
                  <w:vMerge w:val="continue"/>
                  <w:tcBorders>
                    <w:tl2br w:val="nil"/>
                    <w:tr2bl w:val="nil"/>
                  </w:tcBorders>
                  <w:shd w:val="clear" w:color="auto" w:fill="FFFFFF"/>
                  <w:tcMar>
                    <w:top w:w="0" w:type="dxa"/>
                    <w:left w:w="0" w:type="dxa"/>
                    <w:bottom w:w="0" w:type="dxa"/>
                    <w:right w:w="0" w:type="dxa"/>
                  </w:tcMar>
                  <w:vAlign w:val="center"/>
                </w:tcPr>
                <w:p w14:paraId="5D945697">
                  <w:pPr>
                    <w:jc w:val="center"/>
                    <w:rPr>
                      <w:rFonts w:hint="default" w:ascii="Times New Roman" w:hAnsi="Times New Roman" w:eastAsia="宋体" w:cs="Times New Roman"/>
                      <w:color w:val="auto"/>
                      <w:sz w:val="21"/>
                      <w:szCs w:val="21"/>
                    </w:rPr>
                  </w:pPr>
                </w:p>
              </w:tc>
              <w:tc>
                <w:tcPr>
                  <w:tcW w:w="235" w:type="pct"/>
                  <w:tcBorders>
                    <w:tl2br w:val="nil"/>
                    <w:tr2bl w:val="nil"/>
                  </w:tcBorders>
                  <w:shd w:val="clear" w:color="auto" w:fill="FFFFFF"/>
                  <w:tcMar>
                    <w:top w:w="0" w:type="dxa"/>
                    <w:left w:w="0" w:type="dxa"/>
                    <w:bottom w:w="0" w:type="dxa"/>
                    <w:right w:w="0" w:type="dxa"/>
                  </w:tcMar>
                  <w:vAlign w:val="center"/>
                </w:tcPr>
                <w:p w14:paraId="471D0A86">
                  <w:pPr>
                    <w:adjustRightInd w:val="0"/>
                    <w:snapToGrid w:val="0"/>
                    <w:jc w:val="center"/>
                    <w:rPr>
                      <w:rFonts w:hint="default" w:ascii="Times New Roman" w:hAnsi="Times New Roman" w:eastAsia="宋体" w:cs="Times New Roman"/>
                      <w:color w:val="auto"/>
                      <w:sz w:val="21"/>
                      <w:szCs w:val="21"/>
                    </w:rPr>
                  </w:pPr>
                  <w:r>
                    <w:rPr>
                      <w:rFonts w:hint="eastAsia"/>
                      <w:b w:val="0"/>
                      <w:bCs w:val="0"/>
                      <w:color w:val="auto"/>
                      <w:highlight w:val="none"/>
                      <w:lang w:val="en-US" w:eastAsia="zh-CN"/>
                    </w:rPr>
                    <w:t>真空泵</w:t>
                  </w:r>
                  <w:r>
                    <w:rPr>
                      <w:rFonts w:hint="eastAsia"/>
                      <w:color w:val="auto"/>
                      <w:szCs w:val="21"/>
                      <w:highlight w:val="none"/>
                      <w:lang w:val="en-US" w:eastAsia="zh-CN"/>
                    </w:rPr>
                    <w:t>5</w:t>
                  </w:r>
                  <w:r>
                    <w:rPr>
                      <w:rFonts w:hint="eastAsia"/>
                      <w:color w:val="auto"/>
                      <w:szCs w:val="21"/>
                      <w:highlight w:val="none"/>
                    </w:rPr>
                    <w:t>#</w:t>
                  </w:r>
                </w:p>
              </w:tc>
              <w:tc>
                <w:tcPr>
                  <w:tcW w:w="331" w:type="pct"/>
                  <w:tcBorders>
                    <w:tl2br w:val="nil"/>
                    <w:tr2bl w:val="nil"/>
                  </w:tcBorders>
                  <w:shd w:val="clear" w:color="auto" w:fill="FFFFFF"/>
                  <w:tcMar>
                    <w:top w:w="0" w:type="dxa"/>
                    <w:left w:w="0" w:type="dxa"/>
                    <w:bottom w:w="0" w:type="dxa"/>
                    <w:right w:w="0" w:type="dxa"/>
                  </w:tcMar>
                  <w:vAlign w:val="center"/>
                </w:tcPr>
                <w:p w14:paraId="01FB7B30">
                  <w:pPr>
                    <w:adjustRightInd w:val="0"/>
                    <w:snapToGrid w:val="0"/>
                    <w:jc w:val="center"/>
                    <w:rPr>
                      <w:rFonts w:hint="default" w:ascii="Times New Roman" w:hAnsi="Times New Roman" w:eastAsia="宋体" w:cs="Times New Roman"/>
                      <w:color w:val="auto"/>
                      <w:sz w:val="21"/>
                      <w:szCs w:val="21"/>
                    </w:rPr>
                  </w:pPr>
                  <w:r>
                    <w:rPr>
                      <w:color w:val="auto"/>
                      <w:szCs w:val="21"/>
                      <w:highlight w:val="none"/>
                    </w:rPr>
                    <w:t>/</w:t>
                  </w:r>
                </w:p>
              </w:tc>
              <w:tc>
                <w:tcPr>
                  <w:tcW w:w="220" w:type="pct"/>
                  <w:tcBorders>
                    <w:tl2br w:val="nil"/>
                    <w:tr2bl w:val="nil"/>
                  </w:tcBorders>
                  <w:shd w:val="clear" w:color="auto" w:fill="FFFFFF"/>
                  <w:tcMar>
                    <w:top w:w="0" w:type="dxa"/>
                    <w:left w:w="0" w:type="dxa"/>
                    <w:bottom w:w="0" w:type="dxa"/>
                    <w:right w:w="0" w:type="dxa"/>
                  </w:tcMar>
                  <w:vAlign w:val="center"/>
                </w:tcPr>
                <w:p w14:paraId="5F4D4E5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w:t>
                  </w:r>
                </w:p>
              </w:tc>
              <w:tc>
                <w:tcPr>
                  <w:tcW w:w="186" w:type="pct"/>
                  <w:vMerge w:val="continue"/>
                  <w:tcBorders>
                    <w:tl2br w:val="nil"/>
                    <w:tr2bl w:val="nil"/>
                  </w:tcBorders>
                  <w:shd w:val="clear" w:color="auto" w:fill="FFFFFF"/>
                  <w:tcMar>
                    <w:top w:w="0" w:type="dxa"/>
                    <w:left w:w="0" w:type="dxa"/>
                    <w:bottom w:w="0" w:type="dxa"/>
                    <w:right w:w="0" w:type="dxa"/>
                  </w:tcMar>
                  <w:vAlign w:val="center"/>
                </w:tcPr>
                <w:p w14:paraId="4C083550">
                  <w:pPr>
                    <w:jc w:val="center"/>
                    <w:rPr>
                      <w:rFonts w:hint="default" w:ascii="Times New Roman" w:hAnsi="Times New Roman" w:eastAsia="宋体" w:cs="Times New Roman"/>
                      <w:color w:val="auto"/>
                      <w:sz w:val="21"/>
                      <w:szCs w:val="21"/>
                    </w:rPr>
                  </w:pPr>
                </w:p>
              </w:tc>
              <w:tc>
                <w:tcPr>
                  <w:tcW w:w="206" w:type="pct"/>
                  <w:tcBorders>
                    <w:tl2br w:val="nil"/>
                    <w:tr2bl w:val="nil"/>
                  </w:tcBorders>
                  <w:shd w:val="clear" w:color="auto" w:fill="FFFFFF"/>
                  <w:tcMar>
                    <w:top w:w="0" w:type="dxa"/>
                    <w:left w:w="0" w:type="dxa"/>
                    <w:bottom w:w="0" w:type="dxa"/>
                    <w:right w:w="0" w:type="dxa"/>
                  </w:tcMar>
                  <w:vAlign w:val="center"/>
                </w:tcPr>
                <w:p w14:paraId="0881218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w:t>
                  </w:r>
                </w:p>
              </w:tc>
              <w:tc>
                <w:tcPr>
                  <w:tcW w:w="207" w:type="pct"/>
                  <w:tcBorders>
                    <w:tl2br w:val="nil"/>
                    <w:tr2bl w:val="nil"/>
                  </w:tcBorders>
                  <w:shd w:val="clear" w:color="auto" w:fill="FFFFFF"/>
                  <w:tcMar>
                    <w:top w:w="0" w:type="dxa"/>
                    <w:left w:w="0" w:type="dxa"/>
                    <w:bottom w:w="0" w:type="dxa"/>
                    <w:right w:w="0" w:type="dxa"/>
                  </w:tcMar>
                  <w:vAlign w:val="center"/>
                </w:tcPr>
                <w:p w14:paraId="55A5E03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-4.7</w:t>
                  </w:r>
                </w:p>
              </w:tc>
              <w:tc>
                <w:tcPr>
                  <w:tcW w:w="210" w:type="pct"/>
                  <w:tcBorders>
                    <w:tl2br w:val="nil"/>
                    <w:tr2bl w:val="nil"/>
                  </w:tcBorders>
                  <w:shd w:val="clear" w:color="auto" w:fill="FFFFFF"/>
                  <w:tcMar>
                    <w:top w:w="0" w:type="dxa"/>
                    <w:left w:w="0" w:type="dxa"/>
                    <w:bottom w:w="0" w:type="dxa"/>
                    <w:right w:w="0" w:type="dxa"/>
                  </w:tcMar>
                  <w:vAlign w:val="center"/>
                </w:tcPr>
                <w:p w14:paraId="0B32E71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70" w:type="pct"/>
                  <w:tcBorders>
                    <w:tl2br w:val="nil"/>
                    <w:tr2bl w:val="nil"/>
                  </w:tcBorders>
                  <w:shd w:val="clear" w:color="auto" w:fill="FFFFFF"/>
                  <w:tcMar>
                    <w:top w:w="0" w:type="dxa"/>
                    <w:left w:w="0" w:type="dxa"/>
                    <w:bottom w:w="0" w:type="dxa"/>
                    <w:right w:w="0" w:type="dxa"/>
                  </w:tcMar>
                  <w:vAlign w:val="center"/>
                </w:tcPr>
                <w:p w14:paraId="6FF5986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35.9</w:t>
                  </w:r>
                </w:p>
              </w:tc>
              <w:tc>
                <w:tcPr>
                  <w:tcW w:w="170" w:type="pct"/>
                  <w:tcBorders>
                    <w:tl2br w:val="nil"/>
                    <w:tr2bl w:val="nil"/>
                  </w:tcBorders>
                  <w:shd w:val="clear" w:color="auto" w:fill="FFFFFF"/>
                  <w:tcMar>
                    <w:top w:w="0" w:type="dxa"/>
                    <w:left w:w="0" w:type="dxa"/>
                    <w:bottom w:w="0" w:type="dxa"/>
                    <w:right w:w="0" w:type="dxa"/>
                  </w:tcMar>
                  <w:vAlign w:val="center"/>
                </w:tcPr>
                <w:p w14:paraId="093A44D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8.3</w:t>
                  </w:r>
                </w:p>
              </w:tc>
              <w:tc>
                <w:tcPr>
                  <w:tcW w:w="170" w:type="pct"/>
                  <w:tcBorders>
                    <w:tl2br w:val="nil"/>
                    <w:tr2bl w:val="nil"/>
                  </w:tcBorders>
                  <w:shd w:val="clear" w:color="auto" w:fill="FFFFFF"/>
                  <w:tcMar>
                    <w:top w:w="0" w:type="dxa"/>
                    <w:left w:w="0" w:type="dxa"/>
                    <w:bottom w:w="0" w:type="dxa"/>
                    <w:right w:w="0" w:type="dxa"/>
                  </w:tcMar>
                  <w:vAlign w:val="center"/>
                </w:tcPr>
                <w:p w14:paraId="3E3A230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15.4</w:t>
                  </w:r>
                </w:p>
              </w:tc>
              <w:tc>
                <w:tcPr>
                  <w:tcW w:w="175" w:type="pct"/>
                  <w:tcBorders>
                    <w:tl2br w:val="nil"/>
                    <w:tr2bl w:val="nil"/>
                  </w:tcBorders>
                  <w:shd w:val="clear" w:color="auto" w:fill="FFFFFF"/>
                  <w:tcMar>
                    <w:top w:w="0" w:type="dxa"/>
                    <w:left w:w="0" w:type="dxa"/>
                    <w:bottom w:w="0" w:type="dxa"/>
                    <w:right w:w="0" w:type="dxa"/>
                  </w:tcMar>
                  <w:vAlign w:val="center"/>
                </w:tcPr>
                <w:p w14:paraId="223DE55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36.5</w:t>
                  </w:r>
                </w:p>
              </w:tc>
              <w:tc>
                <w:tcPr>
                  <w:tcW w:w="167" w:type="pct"/>
                  <w:tcBorders>
                    <w:tl2br w:val="nil"/>
                    <w:tr2bl w:val="nil"/>
                  </w:tcBorders>
                  <w:shd w:val="clear" w:color="auto" w:fill="FFFFFF"/>
                  <w:tcMar>
                    <w:top w:w="0" w:type="dxa"/>
                    <w:left w:w="0" w:type="dxa"/>
                    <w:bottom w:w="0" w:type="dxa"/>
                    <w:right w:w="0" w:type="dxa"/>
                  </w:tcMar>
                  <w:vAlign w:val="center"/>
                </w:tcPr>
                <w:p w14:paraId="185EFFF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76.1</w:t>
                  </w:r>
                </w:p>
              </w:tc>
              <w:tc>
                <w:tcPr>
                  <w:tcW w:w="167" w:type="pct"/>
                  <w:tcBorders>
                    <w:tl2br w:val="nil"/>
                    <w:tr2bl w:val="nil"/>
                  </w:tcBorders>
                  <w:shd w:val="clear" w:color="auto" w:fill="FFFFFF"/>
                  <w:tcMar>
                    <w:top w:w="0" w:type="dxa"/>
                    <w:left w:w="0" w:type="dxa"/>
                    <w:bottom w:w="0" w:type="dxa"/>
                    <w:right w:w="0" w:type="dxa"/>
                  </w:tcMar>
                  <w:vAlign w:val="center"/>
                </w:tcPr>
                <w:p w14:paraId="577D74E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76.2</w:t>
                  </w:r>
                </w:p>
              </w:tc>
              <w:tc>
                <w:tcPr>
                  <w:tcW w:w="167" w:type="pct"/>
                  <w:tcBorders>
                    <w:tl2br w:val="nil"/>
                    <w:tr2bl w:val="nil"/>
                  </w:tcBorders>
                  <w:shd w:val="clear" w:color="auto" w:fill="FFFFFF"/>
                  <w:tcMar>
                    <w:top w:w="0" w:type="dxa"/>
                    <w:left w:w="0" w:type="dxa"/>
                    <w:bottom w:w="0" w:type="dxa"/>
                    <w:right w:w="0" w:type="dxa"/>
                  </w:tcMar>
                  <w:vAlign w:val="center"/>
                </w:tcPr>
                <w:p w14:paraId="2B8B854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76.2</w:t>
                  </w:r>
                </w:p>
              </w:tc>
              <w:tc>
                <w:tcPr>
                  <w:tcW w:w="174" w:type="pct"/>
                  <w:tcBorders>
                    <w:tl2br w:val="nil"/>
                    <w:tr2bl w:val="nil"/>
                  </w:tcBorders>
                  <w:shd w:val="clear" w:color="auto" w:fill="FFFFFF"/>
                  <w:tcMar>
                    <w:top w:w="0" w:type="dxa"/>
                    <w:left w:w="0" w:type="dxa"/>
                    <w:bottom w:w="0" w:type="dxa"/>
                    <w:right w:w="0" w:type="dxa"/>
                  </w:tcMar>
                  <w:vAlign w:val="center"/>
                </w:tcPr>
                <w:p w14:paraId="59F1CF8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76.1</w:t>
                  </w:r>
                </w:p>
              </w:tc>
              <w:tc>
                <w:tcPr>
                  <w:tcW w:w="155" w:type="pct"/>
                  <w:tcBorders>
                    <w:tl2br w:val="nil"/>
                    <w:tr2bl w:val="nil"/>
                  </w:tcBorders>
                  <w:shd w:val="clear" w:color="auto" w:fill="FFFFFF"/>
                  <w:tcMar>
                    <w:top w:w="0" w:type="dxa"/>
                    <w:left w:w="0" w:type="dxa"/>
                    <w:bottom w:w="0" w:type="dxa"/>
                    <w:right w:w="0" w:type="dxa"/>
                  </w:tcMar>
                  <w:vAlign w:val="center"/>
                </w:tcPr>
                <w:p w14:paraId="1CA4D57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w:t>
                  </w:r>
                </w:p>
              </w:tc>
              <w:tc>
                <w:tcPr>
                  <w:tcW w:w="162" w:type="pct"/>
                  <w:tcBorders>
                    <w:tl2br w:val="nil"/>
                    <w:tr2bl w:val="nil"/>
                  </w:tcBorders>
                  <w:shd w:val="clear" w:color="auto" w:fill="FFFFFF"/>
                  <w:tcMar>
                    <w:top w:w="0" w:type="dxa"/>
                    <w:left w:w="0" w:type="dxa"/>
                    <w:bottom w:w="0" w:type="dxa"/>
                    <w:right w:w="0" w:type="dxa"/>
                  </w:tcMar>
                  <w:vAlign w:val="center"/>
                </w:tcPr>
                <w:p w14:paraId="2870698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5E16797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0B72883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4" w:type="pct"/>
                  <w:tcBorders>
                    <w:tl2br w:val="nil"/>
                    <w:tr2bl w:val="nil"/>
                  </w:tcBorders>
                  <w:shd w:val="clear" w:color="auto" w:fill="FFFFFF"/>
                  <w:tcMar>
                    <w:top w:w="0" w:type="dxa"/>
                    <w:left w:w="0" w:type="dxa"/>
                    <w:bottom w:w="0" w:type="dxa"/>
                    <w:right w:w="0" w:type="dxa"/>
                  </w:tcMar>
                  <w:vAlign w:val="center"/>
                </w:tcPr>
                <w:p w14:paraId="7658E62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72" w:type="pct"/>
                  <w:tcBorders>
                    <w:tl2br w:val="nil"/>
                    <w:tr2bl w:val="nil"/>
                  </w:tcBorders>
                  <w:shd w:val="clear" w:color="auto" w:fill="FFFFFF"/>
                  <w:tcMar>
                    <w:top w:w="0" w:type="dxa"/>
                    <w:left w:w="0" w:type="dxa"/>
                    <w:bottom w:w="0" w:type="dxa"/>
                    <w:right w:w="0" w:type="dxa"/>
                  </w:tcMar>
                  <w:vAlign w:val="center"/>
                </w:tcPr>
                <w:p w14:paraId="31F3BD6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50.1</w:t>
                  </w:r>
                </w:p>
              </w:tc>
              <w:tc>
                <w:tcPr>
                  <w:tcW w:w="172" w:type="pct"/>
                  <w:tcBorders>
                    <w:tl2br w:val="nil"/>
                    <w:tr2bl w:val="nil"/>
                  </w:tcBorders>
                  <w:shd w:val="clear" w:color="auto" w:fill="FFFFFF"/>
                  <w:tcMar>
                    <w:top w:w="0" w:type="dxa"/>
                    <w:left w:w="0" w:type="dxa"/>
                    <w:bottom w:w="0" w:type="dxa"/>
                    <w:right w:w="0" w:type="dxa"/>
                  </w:tcMar>
                  <w:vAlign w:val="center"/>
                </w:tcPr>
                <w:p w14:paraId="4E9EF42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50.2</w:t>
                  </w:r>
                </w:p>
              </w:tc>
              <w:tc>
                <w:tcPr>
                  <w:tcW w:w="173" w:type="pct"/>
                  <w:tcBorders>
                    <w:tl2br w:val="nil"/>
                    <w:tr2bl w:val="nil"/>
                  </w:tcBorders>
                  <w:shd w:val="clear" w:color="auto" w:fill="FFFFFF"/>
                  <w:tcMar>
                    <w:top w:w="0" w:type="dxa"/>
                    <w:left w:w="0" w:type="dxa"/>
                    <w:bottom w:w="0" w:type="dxa"/>
                    <w:right w:w="0" w:type="dxa"/>
                  </w:tcMar>
                  <w:vAlign w:val="center"/>
                </w:tcPr>
                <w:p w14:paraId="0172C1C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50.2</w:t>
                  </w:r>
                </w:p>
              </w:tc>
              <w:tc>
                <w:tcPr>
                  <w:tcW w:w="173" w:type="pct"/>
                  <w:tcBorders>
                    <w:tl2br w:val="nil"/>
                    <w:tr2bl w:val="nil"/>
                  </w:tcBorders>
                  <w:shd w:val="clear" w:color="auto" w:fill="FFFFFF"/>
                  <w:tcMar>
                    <w:top w:w="0" w:type="dxa"/>
                    <w:left w:w="0" w:type="dxa"/>
                    <w:bottom w:w="0" w:type="dxa"/>
                    <w:right w:w="0" w:type="dxa"/>
                  </w:tcMar>
                  <w:vAlign w:val="center"/>
                </w:tcPr>
                <w:p w14:paraId="2BBF3D8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50.1</w:t>
                  </w:r>
                </w:p>
              </w:tc>
              <w:tc>
                <w:tcPr>
                  <w:tcW w:w="252" w:type="pct"/>
                  <w:tcBorders>
                    <w:tl2br w:val="nil"/>
                    <w:tr2bl w:val="nil"/>
                  </w:tcBorders>
                  <w:shd w:val="clear" w:color="auto" w:fill="FFFFFF"/>
                  <w:tcMar>
                    <w:top w:w="0" w:type="dxa"/>
                    <w:left w:w="0" w:type="dxa"/>
                    <w:bottom w:w="0" w:type="dxa"/>
                    <w:right w:w="0" w:type="dxa"/>
                  </w:tcMar>
                  <w:vAlign w:val="center"/>
                </w:tcPr>
                <w:p w14:paraId="67B967D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1811C2A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55" w:type="pct"/>
                  <w:tcBorders>
                    <w:tl2br w:val="nil"/>
                    <w:tr2bl w:val="nil"/>
                  </w:tcBorders>
                  <w:shd w:val="clear" w:color="auto" w:fill="FFFFFF"/>
                  <w:tcMar>
                    <w:top w:w="0" w:type="dxa"/>
                    <w:left w:w="0" w:type="dxa"/>
                    <w:bottom w:w="0" w:type="dxa"/>
                    <w:right w:w="0" w:type="dxa"/>
                  </w:tcMar>
                  <w:vAlign w:val="center"/>
                </w:tcPr>
                <w:p w14:paraId="3950E8E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137" w:type="pct"/>
                  <w:vMerge w:val="continue"/>
                  <w:tcBorders>
                    <w:tl2br w:val="nil"/>
                    <w:tr2bl w:val="nil"/>
                  </w:tcBorders>
                  <w:shd w:val="clear" w:color="auto" w:fill="FFFFFF"/>
                  <w:tcMar>
                    <w:top w:w="0" w:type="dxa"/>
                    <w:left w:w="0" w:type="dxa"/>
                    <w:bottom w:w="0" w:type="dxa"/>
                    <w:right w:w="0" w:type="dxa"/>
                  </w:tcMar>
                  <w:vAlign w:val="center"/>
                </w:tcPr>
                <w:p w14:paraId="137BB8B4">
                  <w:pPr>
                    <w:jc w:val="center"/>
                    <w:rPr>
                      <w:rFonts w:hint="default" w:ascii="Times New Roman" w:hAnsi="Times New Roman" w:eastAsia="宋体" w:cs="Times New Roman"/>
                      <w:color w:val="auto"/>
                      <w:sz w:val="21"/>
                      <w:szCs w:val="21"/>
                    </w:rPr>
                  </w:pPr>
                </w:p>
              </w:tc>
              <w:tc>
                <w:tcPr>
                  <w:tcW w:w="235" w:type="pct"/>
                  <w:tcBorders>
                    <w:tl2br w:val="nil"/>
                    <w:tr2bl w:val="nil"/>
                  </w:tcBorders>
                  <w:shd w:val="clear" w:color="auto" w:fill="FFFFFF"/>
                  <w:tcMar>
                    <w:top w:w="0" w:type="dxa"/>
                    <w:left w:w="0" w:type="dxa"/>
                    <w:bottom w:w="0" w:type="dxa"/>
                    <w:right w:w="0" w:type="dxa"/>
                  </w:tcMar>
                  <w:vAlign w:val="center"/>
                </w:tcPr>
                <w:p w14:paraId="218E601F">
                  <w:pPr>
                    <w:jc w:val="center"/>
                    <w:rPr>
                      <w:rFonts w:hint="default" w:ascii="Times New Roman" w:hAnsi="Times New Roman" w:eastAsia="宋体" w:cs="Times New Roman"/>
                      <w:color w:val="auto"/>
                      <w:sz w:val="21"/>
                      <w:szCs w:val="21"/>
                    </w:rPr>
                  </w:pPr>
                  <w:r>
                    <w:rPr>
                      <w:rFonts w:hint="eastAsia"/>
                      <w:color w:val="auto"/>
                      <w:szCs w:val="21"/>
                      <w:highlight w:val="none"/>
                    </w:rPr>
                    <w:t>注塑机1#</w:t>
                  </w:r>
                </w:p>
              </w:tc>
              <w:tc>
                <w:tcPr>
                  <w:tcW w:w="331" w:type="pct"/>
                  <w:tcBorders>
                    <w:tl2br w:val="nil"/>
                    <w:tr2bl w:val="nil"/>
                  </w:tcBorders>
                  <w:shd w:val="clear" w:color="auto" w:fill="FFFFFF"/>
                  <w:tcMar>
                    <w:top w:w="0" w:type="dxa"/>
                    <w:left w:w="0" w:type="dxa"/>
                    <w:bottom w:w="0" w:type="dxa"/>
                    <w:right w:w="0" w:type="dxa"/>
                  </w:tcMar>
                  <w:vAlign w:val="center"/>
                </w:tcPr>
                <w:p w14:paraId="43E504DF">
                  <w:pPr>
                    <w:adjustRightInd w:val="0"/>
                    <w:snapToGrid w:val="0"/>
                    <w:jc w:val="center"/>
                    <w:rPr>
                      <w:rFonts w:hint="default" w:ascii="Times New Roman" w:hAnsi="Times New Roman" w:eastAsia="宋体" w:cs="Times New Roman"/>
                      <w:color w:val="auto"/>
                      <w:sz w:val="21"/>
                      <w:szCs w:val="21"/>
                    </w:rPr>
                  </w:pPr>
                  <w:r>
                    <w:rPr>
                      <w:rFonts w:hint="eastAsia"/>
                      <w:color w:val="auto"/>
                      <w:szCs w:val="21"/>
                      <w:highlight w:val="none"/>
                      <w:lang w:val="en-US" w:eastAsia="zh-CN"/>
                    </w:rPr>
                    <w:t>65-132</w:t>
                  </w:r>
                </w:p>
              </w:tc>
              <w:tc>
                <w:tcPr>
                  <w:tcW w:w="220" w:type="pct"/>
                  <w:tcBorders>
                    <w:tl2br w:val="nil"/>
                    <w:tr2bl w:val="nil"/>
                  </w:tcBorders>
                  <w:shd w:val="clear" w:color="auto" w:fill="FFFFFF"/>
                  <w:tcMar>
                    <w:top w:w="0" w:type="dxa"/>
                    <w:left w:w="0" w:type="dxa"/>
                    <w:bottom w:w="0" w:type="dxa"/>
                    <w:right w:w="0" w:type="dxa"/>
                  </w:tcMar>
                  <w:vAlign w:val="center"/>
                </w:tcPr>
                <w:p w14:paraId="7373B83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186" w:type="pct"/>
                  <w:vMerge w:val="continue"/>
                  <w:tcBorders>
                    <w:tl2br w:val="nil"/>
                    <w:tr2bl w:val="nil"/>
                  </w:tcBorders>
                  <w:shd w:val="clear" w:color="auto" w:fill="FFFFFF"/>
                  <w:tcMar>
                    <w:top w:w="0" w:type="dxa"/>
                    <w:left w:w="0" w:type="dxa"/>
                    <w:bottom w:w="0" w:type="dxa"/>
                    <w:right w:w="0" w:type="dxa"/>
                  </w:tcMar>
                  <w:vAlign w:val="center"/>
                </w:tcPr>
                <w:p w14:paraId="5CA575A0">
                  <w:pPr>
                    <w:jc w:val="center"/>
                    <w:rPr>
                      <w:rFonts w:hint="default" w:ascii="Times New Roman" w:hAnsi="Times New Roman" w:eastAsia="宋体" w:cs="Times New Roman"/>
                      <w:color w:val="auto"/>
                      <w:sz w:val="21"/>
                      <w:szCs w:val="21"/>
                    </w:rPr>
                  </w:pPr>
                </w:p>
              </w:tc>
              <w:tc>
                <w:tcPr>
                  <w:tcW w:w="206" w:type="pct"/>
                  <w:tcBorders>
                    <w:tl2br w:val="nil"/>
                    <w:tr2bl w:val="nil"/>
                  </w:tcBorders>
                  <w:shd w:val="clear" w:color="auto" w:fill="FFFFFF"/>
                  <w:tcMar>
                    <w:top w:w="0" w:type="dxa"/>
                    <w:left w:w="0" w:type="dxa"/>
                    <w:bottom w:w="0" w:type="dxa"/>
                    <w:right w:w="0" w:type="dxa"/>
                  </w:tcMar>
                  <w:vAlign w:val="center"/>
                </w:tcPr>
                <w:p w14:paraId="34D408C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83.7</w:t>
                  </w:r>
                </w:p>
              </w:tc>
              <w:tc>
                <w:tcPr>
                  <w:tcW w:w="207" w:type="pct"/>
                  <w:tcBorders>
                    <w:tl2br w:val="nil"/>
                    <w:tr2bl w:val="nil"/>
                  </w:tcBorders>
                  <w:shd w:val="clear" w:color="auto" w:fill="FFFFFF"/>
                  <w:tcMar>
                    <w:top w:w="0" w:type="dxa"/>
                    <w:left w:w="0" w:type="dxa"/>
                    <w:bottom w:w="0" w:type="dxa"/>
                    <w:right w:w="0" w:type="dxa"/>
                  </w:tcMar>
                  <w:vAlign w:val="center"/>
                </w:tcPr>
                <w:p w14:paraId="7DDA99A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-17.1</w:t>
                  </w:r>
                </w:p>
              </w:tc>
              <w:tc>
                <w:tcPr>
                  <w:tcW w:w="210" w:type="pct"/>
                  <w:tcBorders>
                    <w:tl2br w:val="nil"/>
                    <w:tr2bl w:val="nil"/>
                  </w:tcBorders>
                  <w:shd w:val="clear" w:color="auto" w:fill="FFFFFF"/>
                  <w:tcMar>
                    <w:top w:w="0" w:type="dxa"/>
                    <w:left w:w="0" w:type="dxa"/>
                    <w:bottom w:w="0" w:type="dxa"/>
                    <w:right w:w="0" w:type="dxa"/>
                  </w:tcMar>
                  <w:vAlign w:val="center"/>
                </w:tcPr>
                <w:p w14:paraId="350B77C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70" w:type="pct"/>
                  <w:tcBorders>
                    <w:tl2br w:val="nil"/>
                    <w:tr2bl w:val="nil"/>
                  </w:tcBorders>
                  <w:shd w:val="clear" w:color="auto" w:fill="FFFFFF"/>
                  <w:tcMar>
                    <w:top w:w="0" w:type="dxa"/>
                    <w:left w:w="0" w:type="dxa"/>
                    <w:bottom w:w="0" w:type="dxa"/>
                    <w:right w:w="0" w:type="dxa"/>
                  </w:tcMar>
                  <w:vAlign w:val="center"/>
                </w:tcPr>
                <w:p w14:paraId="5309770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17.5</w:t>
                  </w:r>
                </w:p>
              </w:tc>
              <w:tc>
                <w:tcPr>
                  <w:tcW w:w="170" w:type="pct"/>
                  <w:tcBorders>
                    <w:tl2br w:val="nil"/>
                    <w:tr2bl w:val="nil"/>
                  </w:tcBorders>
                  <w:shd w:val="clear" w:color="auto" w:fill="FFFFFF"/>
                  <w:tcMar>
                    <w:top w:w="0" w:type="dxa"/>
                    <w:left w:w="0" w:type="dxa"/>
                    <w:bottom w:w="0" w:type="dxa"/>
                    <w:right w:w="0" w:type="dxa"/>
                  </w:tcMar>
                  <w:vAlign w:val="center"/>
                </w:tcPr>
                <w:p w14:paraId="0CF85D2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7.3</w:t>
                  </w:r>
                </w:p>
              </w:tc>
              <w:tc>
                <w:tcPr>
                  <w:tcW w:w="170" w:type="pct"/>
                  <w:tcBorders>
                    <w:tl2br w:val="nil"/>
                    <w:tr2bl w:val="nil"/>
                  </w:tcBorders>
                  <w:shd w:val="clear" w:color="auto" w:fill="FFFFFF"/>
                  <w:tcMar>
                    <w:top w:w="0" w:type="dxa"/>
                    <w:left w:w="0" w:type="dxa"/>
                    <w:bottom w:w="0" w:type="dxa"/>
                    <w:right w:w="0" w:type="dxa"/>
                  </w:tcMar>
                  <w:vAlign w:val="center"/>
                </w:tcPr>
                <w:p w14:paraId="070EFAD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33.8</w:t>
                  </w:r>
                </w:p>
              </w:tc>
              <w:tc>
                <w:tcPr>
                  <w:tcW w:w="175" w:type="pct"/>
                  <w:tcBorders>
                    <w:tl2br w:val="nil"/>
                    <w:tr2bl w:val="nil"/>
                  </w:tcBorders>
                  <w:shd w:val="clear" w:color="auto" w:fill="FFFFFF"/>
                  <w:tcMar>
                    <w:top w:w="0" w:type="dxa"/>
                    <w:left w:w="0" w:type="dxa"/>
                    <w:bottom w:w="0" w:type="dxa"/>
                    <w:right w:w="0" w:type="dxa"/>
                  </w:tcMar>
                  <w:vAlign w:val="center"/>
                </w:tcPr>
                <w:p w14:paraId="1A0094D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37.8</w:t>
                  </w:r>
                </w:p>
              </w:tc>
              <w:tc>
                <w:tcPr>
                  <w:tcW w:w="167" w:type="pct"/>
                  <w:tcBorders>
                    <w:tl2br w:val="nil"/>
                    <w:tr2bl w:val="nil"/>
                  </w:tcBorders>
                  <w:shd w:val="clear" w:color="auto" w:fill="FFFFFF"/>
                  <w:tcMar>
                    <w:top w:w="0" w:type="dxa"/>
                    <w:left w:w="0" w:type="dxa"/>
                    <w:bottom w:w="0" w:type="dxa"/>
                    <w:right w:w="0" w:type="dxa"/>
                  </w:tcMar>
                  <w:vAlign w:val="center"/>
                </w:tcPr>
                <w:p w14:paraId="498BBE7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71.2</w:t>
                  </w:r>
                </w:p>
              </w:tc>
              <w:tc>
                <w:tcPr>
                  <w:tcW w:w="167" w:type="pct"/>
                  <w:tcBorders>
                    <w:tl2br w:val="nil"/>
                    <w:tr2bl w:val="nil"/>
                  </w:tcBorders>
                  <w:shd w:val="clear" w:color="auto" w:fill="FFFFFF"/>
                  <w:tcMar>
                    <w:top w:w="0" w:type="dxa"/>
                    <w:left w:w="0" w:type="dxa"/>
                    <w:bottom w:w="0" w:type="dxa"/>
                    <w:right w:w="0" w:type="dxa"/>
                  </w:tcMar>
                  <w:vAlign w:val="center"/>
                </w:tcPr>
                <w:p w14:paraId="48EFE24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71.3</w:t>
                  </w:r>
                </w:p>
              </w:tc>
              <w:tc>
                <w:tcPr>
                  <w:tcW w:w="167" w:type="pct"/>
                  <w:tcBorders>
                    <w:tl2br w:val="nil"/>
                    <w:tr2bl w:val="nil"/>
                  </w:tcBorders>
                  <w:shd w:val="clear" w:color="auto" w:fill="FFFFFF"/>
                  <w:tcMar>
                    <w:top w:w="0" w:type="dxa"/>
                    <w:left w:w="0" w:type="dxa"/>
                    <w:bottom w:w="0" w:type="dxa"/>
                    <w:right w:w="0" w:type="dxa"/>
                  </w:tcMar>
                  <w:vAlign w:val="center"/>
                </w:tcPr>
                <w:p w14:paraId="2E55F5F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71.1</w:t>
                  </w:r>
                </w:p>
              </w:tc>
              <w:tc>
                <w:tcPr>
                  <w:tcW w:w="174" w:type="pct"/>
                  <w:tcBorders>
                    <w:tl2br w:val="nil"/>
                    <w:tr2bl w:val="nil"/>
                  </w:tcBorders>
                  <w:shd w:val="clear" w:color="auto" w:fill="FFFFFF"/>
                  <w:tcMar>
                    <w:top w:w="0" w:type="dxa"/>
                    <w:left w:w="0" w:type="dxa"/>
                    <w:bottom w:w="0" w:type="dxa"/>
                    <w:right w:w="0" w:type="dxa"/>
                  </w:tcMar>
                  <w:vAlign w:val="center"/>
                </w:tcPr>
                <w:p w14:paraId="0F593AA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71.1</w:t>
                  </w:r>
                </w:p>
              </w:tc>
              <w:tc>
                <w:tcPr>
                  <w:tcW w:w="155" w:type="pct"/>
                  <w:tcBorders>
                    <w:tl2br w:val="nil"/>
                    <w:tr2bl w:val="nil"/>
                  </w:tcBorders>
                  <w:shd w:val="clear" w:color="auto" w:fill="FFFFFF"/>
                  <w:tcMar>
                    <w:top w:w="0" w:type="dxa"/>
                    <w:left w:w="0" w:type="dxa"/>
                    <w:bottom w:w="0" w:type="dxa"/>
                    <w:right w:w="0" w:type="dxa"/>
                  </w:tcMar>
                  <w:vAlign w:val="center"/>
                </w:tcPr>
                <w:p w14:paraId="567C84E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w:t>
                  </w:r>
                </w:p>
              </w:tc>
              <w:tc>
                <w:tcPr>
                  <w:tcW w:w="162" w:type="pct"/>
                  <w:tcBorders>
                    <w:tl2br w:val="nil"/>
                    <w:tr2bl w:val="nil"/>
                  </w:tcBorders>
                  <w:shd w:val="clear" w:color="auto" w:fill="FFFFFF"/>
                  <w:tcMar>
                    <w:top w:w="0" w:type="dxa"/>
                    <w:left w:w="0" w:type="dxa"/>
                    <w:bottom w:w="0" w:type="dxa"/>
                    <w:right w:w="0" w:type="dxa"/>
                  </w:tcMar>
                  <w:vAlign w:val="center"/>
                </w:tcPr>
                <w:p w14:paraId="3FDAE65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5694E2C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22E6FD4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4" w:type="pct"/>
                  <w:tcBorders>
                    <w:tl2br w:val="nil"/>
                    <w:tr2bl w:val="nil"/>
                  </w:tcBorders>
                  <w:shd w:val="clear" w:color="auto" w:fill="FFFFFF"/>
                  <w:tcMar>
                    <w:top w:w="0" w:type="dxa"/>
                    <w:left w:w="0" w:type="dxa"/>
                    <w:bottom w:w="0" w:type="dxa"/>
                    <w:right w:w="0" w:type="dxa"/>
                  </w:tcMar>
                  <w:vAlign w:val="center"/>
                </w:tcPr>
                <w:p w14:paraId="708AB7B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72" w:type="pct"/>
                  <w:tcBorders>
                    <w:tl2br w:val="nil"/>
                    <w:tr2bl w:val="nil"/>
                  </w:tcBorders>
                  <w:shd w:val="clear" w:color="auto" w:fill="FFFFFF"/>
                  <w:tcMar>
                    <w:top w:w="0" w:type="dxa"/>
                    <w:left w:w="0" w:type="dxa"/>
                    <w:bottom w:w="0" w:type="dxa"/>
                    <w:right w:w="0" w:type="dxa"/>
                  </w:tcMar>
                  <w:vAlign w:val="center"/>
                </w:tcPr>
                <w:p w14:paraId="1CD763B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45.2</w:t>
                  </w:r>
                </w:p>
              </w:tc>
              <w:tc>
                <w:tcPr>
                  <w:tcW w:w="172" w:type="pct"/>
                  <w:tcBorders>
                    <w:tl2br w:val="nil"/>
                    <w:tr2bl w:val="nil"/>
                  </w:tcBorders>
                  <w:shd w:val="clear" w:color="auto" w:fill="FFFFFF"/>
                  <w:tcMar>
                    <w:top w:w="0" w:type="dxa"/>
                    <w:left w:w="0" w:type="dxa"/>
                    <w:bottom w:w="0" w:type="dxa"/>
                    <w:right w:w="0" w:type="dxa"/>
                  </w:tcMar>
                  <w:vAlign w:val="center"/>
                </w:tcPr>
                <w:p w14:paraId="67FD740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45.3</w:t>
                  </w:r>
                </w:p>
              </w:tc>
              <w:tc>
                <w:tcPr>
                  <w:tcW w:w="173" w:type="pct"/>
                  <w:tcBorders>
                    <w:tl2br w:val="nil"/>
                    <w:tr2bl w:val="nil"/>
                  </w:tcBorders>
                  <w:shd w:val="clear" w:color="auto" w:fill="FFFFFF"/>
                  <w:tcMar>
                    <w:top w:w="0" w:type="dxa"/>
                    <w:left w:w="0" w:type="dxa"/>
                    <w:bottom w:w="0" w:type="dxa"/>
                    <w:right w:w="0" w:type="dxa"/>
                  </w:tcMar>
                  <w:vAlign w:val="center"/>
                </w:tcPr>
                <w:p w14:paraId="1103108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45.1</w:t>
                  </w:r>
                </w:p>
              </w:tc>
              <w:tc>
                <w:tcPr>
                  <w:tcW w:w="173" w:type="pct"/>
                  <w:tcBorders>
                    <w:tl2br w:val="nil"/>
                    <w:tr2bl w:val="nil"/>
                  </w:tcBorders>
                  <w:shd w:val="clear" w:color="auto" w:fill="FFFFFF"/>
                  <w:tcMar>
                    <w:top w:w="0" w:type="dxa"/>
                    <w:left w:w="0" w:type="dxa"/>
                    <w:bottom w:w="0" w:type="dxa"/>
                    <w:right w:w="0" w:type="dxa"/>
                  </w:tcMar>
                  <w:vAlign w:val="center"/>
                </w:tcPr>
                <w:p w14:paraId="2854D06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45.1</w:t>
                  </w:r>
                </w:p>
              </w:tc>
              <w:tc>
                <w:tcPr>
                  <w:tcW w:w="252" w:type="pct"/>
                  <w:tcBorders>
                    <w:tl2br w:val="nil"/>
                    <w:tr2bl w:val="nil"/>
                  </w:tcBorders>
                  <w:shd w:val="clear" w:color="auto" w:fill="FFFFFF"/>
                  <w:tcMar>
                    <w:top w:w="0" w:type="dxa"/>
                    <w:left w:w="0" w:type="dxa"/>
                    <w:bottom w:w="0" w:type="dxa"/>
                    <w:right w:w="0" w:type="dxa"/>
                  </w:tcMar>
                  <w:vAlign w:val="center"/>
                </w:tcPr>
                <w:p w14:paraId="1AE3F00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01E98AB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55" w:type="pct"/>
                  <w:tcBorders>
                    <w:tl2br w:val="nil"/>
                    <w:tr2bl w:val="nil"/>
                  </w:tcBorders>
                  <w:shd w:val="clear" w:color="auto" w:fill="FFFFFF"/>
                  <w:tcMar>
                    <w:top w:w="0" w:type="dxa"/>
                    <w:left w:w="0" w:type="dxa"/>
                    <w:bottom w:w="0" w:type="dxa"/>
                    <w:right w:w="0" w:type="dxa"/>
                  </w:tcMar>
                  <w:vAlign w:val="center"/>
                </w:tcPr>
                <w:p w14:paraId="0590CA0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p>
              </w:tc>
              <w:tc>
                <w:tcPr>
                  <w:tcW w:w="137" w:type="pct"/>
                  <w:vMerge w:val="continue"/>
                  <w:tcBorders>
                    <w:tl2br w:val="nil"/>
                    <w:tr2bl w:val="nil"/>
                  </w:tcBorders>
                  <w:shd w:val="clear" w:color="auto" w:fill="FFFFFF"/>
                  <w:tcMar>
                    <w:top w:w="0" w:type="dxa"/>
                    <w:left w:w="0" w:type="dxa"/>
                    <w:bottom w:w="0" w:type="dxa"/>
                    <w:right w:w="0" w:type="dxa"/>
                  </w:tcMar>
                  <w:vAlign w:val="center"/>
                </w:tcPr>
                <w:p w14:paraId="21F6E330">
                  <w:pPr>
                    <w:jc w:val="center"/>
                    <w:rPr>
                      <w:rFonts w:hint="default" w:ascii="Times New Roman" w:hAnsi="Times New Roman" w:eastAsia="宋体" w:cs="Times New Roman"/>
                      <w:color w:val="auto"/>
                      <w:sz w:val="21"/>
                      <w:szCs w:val="21"/>
                    </w:rPr>
                  </w:pPr>
                </w:p>
              </w:tc>
              <w:tc>
                <w:tcPr>
                  <w:tcW w:w="235" w:type="pct"/>
                  <w:tcBorders>
                    <w:tl2br w:val="nil"/>
                    <w:tr2bl w:val="nil"/>
                  </w:tcBorders>
                  <w:shd w:val="clear" w:color="auto" w:fill="FFFFFF"/>
                  <w:tcMar>
                    <w:top w:w="0" w:type="dxa"/>
                    <w:left w:w="0" w:type="dxa"/>
                    <w:bottom w:w="0" w:type="dxa"/>
                    <w:right w:w="0" w:type="dxa"/>
                  </w:tcMar>
                  <w:vAlign w:val="center"/>
                </w:tcPr>
                <w:p w14:paraId="3681D338">
                  <w:pPr>
                    <w:jc w:val="center"/>
                    <w:rPr>
                      <w:rFonts w:hint="default" w:ascii="Times New Roman" w:hAnsi="Times New Roman" w:eastAsia="宋体" w:cs="Times New Roman"/>
                      <w:color w:val="auto"/>
                      <w:sz w:val="21"/>
                      <w:szCs w:val="21"/>
                    </w:rPr>
                  </w:pPr>
                  <w:r>
                    <w:rPr>
                      <w:rFonts w:hint="eastAsia"/>
                      <w:color w:val="auto"/>
                      <w:szCs w:val="21"/>
                      <w:highlight w:val="none"/>
                    </w:rPr>
                    <w:t>注塑机2#</w:t>
                  </w:r>
                </w:p>
              </w:tc>
              <w:tc>
                <w:tcPr>
                  <w:tcW w:w="331" w:type="pct"/>
                  <w:tcBorders>
                    <w:tl2br w:val="nil"/>
                    <w:tr2bl w:val="nil"/>
                  </w:tcBorders>
                  <w:shd w:val="clear" w:color="auto" w:fill="FFFFFF"/>
                  <w:tcMar>
                    <w:top w:w="0" w:type="dxa"/>
                    <w:left w:w="0" w:type="dxa"/>
                    <w:bottom w:w="0" w:type="dxa"/>
                    <w:right w:w="0" w:type="dxa"/>
                  </w:tcMar>
                  <w:vAlign w:val="center"/>
                </w:tcPr>
                <w:p w14:paraId="35E1AC56">
                  <w:pPr>
                    <w:adjustRightInd w:val="0"/>
                    <w:snapToGrid w:val="0"/>
                    <w:jc w:val="center"/>
                    <w:rPr>
                      <w:rFonts w:hint="default" w:ascii="Times New Roman" w:hAnsi="Times New Roman" w:eastAsia="宋体" w:cs="Times New Roman"/>
                      <w:color w:val="auto"/>
                      <w:sz w:val="21"/>
                      <w:szCs w:val="21"/>
                    </w:rPr>
                  </w:pPr>
                  <w:r>
                    <w:rPr>
                      <w:rFonts w:hint="eastAsia"/>
                      <w:color w:val="auto"/>
                      <w:szCs w:val="21"/>
                      <w:highlight w:val="none"/>
                      <w:lang w:val="en-US" w:eastAsia="zh-CN"/>
                    </w:rPr>
                    <w:t>65-132</w:t>
                  </w:r>
                </w:p>
              </w:tc>
              <w:tc>
                <w:tcPr>
                  <w:tcW w:w="220" w:type="pct"/>
                  <w:tcBorders>
                    <w:tl2br w:val="nil"/>
                    <w:tr2bl w:val="nil"/>
                  </w:tcBorders>
                  <w:shd w:val="clear" w:color="auto" w:fill="FFFFFF"/>
                  <w:tcMar>
                    <w:top w:w="0" w:type="dxa"/>
                    <w:left w:w="0" w:type="dxa"/>
                    <w:bottom w:w="0" w:type="dxa"/>
                    <w:right w:w="0" w:type="dxa"/>
                  </w:tcMar>
                  <w:vAlign w:val="center"/>
                </w:tcPr>
                <w:p w14:paraId="59F5212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186" w:type="pct"/>
                  <w:vMerge w:val="continue"/>
                  <w:tcBorders>
                    <w:tl2br w:val="nil"/>
                    <w:tr2bl w:val="nil"/>
                  </w:tcBorders>
                  <w:shd w:val="clear" w:color="auto" w:fill="FFFFFF"/>
                  <w:tcMar>
                    <w:top w:w="0" w:type="dxa"/>
                    <w:left w:w="0" w:type="dxa"/>
                    <w:bottom w:w="0" w:type="dxa"/>
                    <w:right w:w="0" w:type="dxa"/>
                  </w:tcMar>
                  <w:vAlign w:val="center"/>
                </w:tcPr>
                <w:p w14:paraId="4617EA76">
                  <w:pPr>
                    <w:jc w:val="center"/>
                    <w:rPr>
                      <w:rFonts w:hint="default" w:ascii="Times New Roman" w:hAnsi="Times New Roman" w:eastAsia="宋体" w:cs="Times New Roman"/>
                      <w:color w:val="auto"/>
                      <w:sz w:val="21"/>
                      <w:szCs w:val="21"/>
                    </w:rPr>
                  </w:pPr>
                </w:p>
              </w:tc>
              <w:tc>
                <w:tcPr>
                  <w:tcW w:w="206" w:type="pct"/>
                  <w:tcBorders>
                    <w:tl2br w:val="nil"/>
                    <w:tr2bl w:val="nil"/>
                  </w:tcBorders>
                  <w:shd w:val="clear" w:color="auto" w:fill="FFFFFF"/>
                  <w:tcMar>
                    <w:top w:w="0" w:type="dxa"/>
                    <w:left w:w="0" w:type="dxa"/>
                    <w:bottom w:w="0" w:type="dxa"/>
                    <w:right w:w="0" w:type="dxa"/>
                  </w:tcMar>
                  <w:vAlign w:val="center"/>
                </w:tcPr>
                <w:p w14:paraId="10D0A46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74</w:t>
                  </w:r>
                </w:p>
              </w:tc>
              <w:tc>
                <w:tcPr>
                  <w:tcW w:w="207" w:type="pct"/>
                  <w:tcBorders>
                    <w:tl2br w:val="nil"/>
                    <w:tr2bl w:val="nil"/>
                  </w:tcBorders>
                  <w:shd w:val="clear" w:color="auto" w:fill="FFFFFF"/>
                  <w:tcMar>
                    <w:top w:w="0" w:type="dxa"/>
                    <w:left w:w="0" w:type="dxa"/>
                    <w:bottom w:w="0" w:type="dxa"/>
                    <w:right w:w="0" w:type="dxa"/>
                  </w:tcMar>
                  <w:vAlign w:val="center"/>
                </w:tcPr>
                <w:p w14:paraId="4DFDA28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-12.2</w:t>
                  </w:r>
                </w:p>
              </w:tc>
              <w:tc>
                <w:tcPr>
                  <w:tcW w:w="210" w:type="pct"/>
                  <w:tcBorders>
                    <w:tl2br w:val="nil"/>
                    <w:tr2bl w:val="nil"/>
                  </w:tcBorders>
                  <w:shd w:val="clear" w:color="auto" w:fill="FFFFFF"/>
                  <w:tcMar>
                    <w:top w:w="0" w:type="dxa"/>
                    <w:left w:w="0" w:type="dxa"/>
                    <w:bottom w:w="0" w:type="dxa"/>
                    <w:right w:w="0" w:type="dxa"/>
                  </w:tcMar>
                  <w:vAlign w:val="center"/>
                </w:tcPr>
                <w:p w14:paraId="6A6C9F3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70" w:type="pct"/>
                  <w:tcBorders>
                    <w:tl2br w:val="nil"/>
                    <w:tr2bl w:val="nil"/>
                  </w:tcBorders>
                  <w:shd w:val="clear" w:color="auto" w:fill="FFFFFF"/>
                  <w:tcMar>
                    <w:top w:w="0" w:type="dxa"/>
                    <w:left w:w="0" w:type="dxa"/>
                    <w:bottom w:w="0" w:type="dxa"/>
                    <w:right w:w="0" w:type="dxa"/>
                  </w:tcMar>
                  <w:vAlign w:val="center"/>
                </w:tcPr>
                <w:p w14:paraId="29A8201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28.2</w:t>
                  </w:r>
                </w:p>
              </w:tc>
              <w:tc>
                <w:tcPr>
                  <w:tcW w:w="170" w:type="pct"/>
                  <w:tcBorders>
                    <w:tl2br w:val="nil"/>
                    <w:tr2bl w:val="nil"/>
                  </w:tcBorders>
                  <w:shd w:val="clear" w:color="auto" w:fill="FFFFFF"/>
                  <w:tcMar>
                    <w:top w:w="0" w:type="dxa"/>
                    <w:left w:w="0" w:type="dxa"/>
                    <w:bottom w:w="0" w:type="dxa"/>
                    <w:right w:w="0" w:type="dxa"/>
                  </w:tcMar>
                  <w:vAlign w:val="center"/>
                </w:tcPr>
                <w:p w14:paraId="6283A88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w:t>
                  </w:r>
                </w:p>
              </w:tc>
              <w:tc>
                <w:tcPr>
                  <w:tcW w:w="170" w:type="pct"/>
                  <w:tcBorders>
                    <w:tl2br w:val="nil"/>
                    <w:tr2bl w:val="nil"/>
                  </w:tcBorders>
                  <w:shd w:val="clear" w:color="auto" w:fill="FFFFFF"/>
                  <w:tcMar>
                    <w:top w:w="0" w:type="dxa"/>
                    <w:left w:w="0" w:type="dxa"/>
                    <w:bottom w:w="0" w:type="dxa"/>
                    <w:right w:w="0" w:type="dxa"/>
                  </w:tcMar>
                  <w:vAlign w:val="center"/>
                </w:tcPr>
                <w:p w14:paraId="611C96F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23.2</w:t>
                  </w:r>
                </w:p>
              </w:tc>
              <w:tc>
                <w:tcPr>
                  <w:tcW w:w="175" w:type="pct"/>
                  <w:tcBorders>
                    <w:tl2br w:val="nil"/>
                    <w:tr2bl w:val="nil"/>
                  </w:tcBorders>
                  <w:shd w:val="clear" w:color="auto" w:fill="FFFFFF"/>
                  <w:tcMar>
                    <w:top w:w="0" w:type="dxa"/>
                    <w:left w:w="0" w:type="dxa"/>
                    <w:bottom w:w="0" w:type="dxa"/>
                    <w:right w:w="0" w:type="dxa"/>
                  </w:tcMar>
                  <w:vAlign w:val="center"/>
                </w:tcPr>
                <w:p w14:paraId="665E1A0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39.9</w:t>
                  </w:r>
                </w:p>
              </w:tc>
              <w:tc>
                <w:tcPr>
                  <w:tcW w:w="167" w:type="pct"/>
                  <w:tcBorders>
                    <w:tl2br w:val="nil"/>
                    <w:tr2bl w:val="nil"/>
                  </w:tcBorders>
                  <w:shd w:val="clear" w:color="auto" w:fill="FFFFFF"/>
                  <w:tcMar>
                    <w:top w:w="0" w:type="dxa"/>
                    <w:left w:w="0" w:type="dxa"/>
                    <w:bottom w:w="0" w:type="dxa"/>
                    <w:right w:w="0" w:type="dxa"/>
                  </w:tcMar>
                  <w:vAlign w:val="center"/>
                </w:tcPr>
                <w:p w14:paraId="229BC0C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71.1</w:t>
                  </w:r>
                </w:p>
              </w:tc>
              <w:tc>
                <w:tcPr>
                  <w:tcW w:w="167" w:type="pct"/>
                  <w:tcBorders>
                    <w:tl2br w:val="nil"/>
                    <w:tr2bl w:val="nil"/>
                  </w:tcBorders>
                  <w:shd w:val="clear" w:color="auto" w:fill="FFFFFF"/>
                  <w:tcMar>
                    <w:top w:w="0" w:type="dxa"/>
                    <w:left w:w="0" w:type="dxa"/>
                    <w:bottom w:w="0" w:type="dxa"/>
                    <w:right w:w="0" w:type="dxa"/>
                  </w:tcMar>
                  <w:vAlign w:val="center"/>
                </w:tcPr>
                <w:p w14:paraId="577C005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71.5</w:t>
                  </w:r>
                </w:p>
              </w:tc>
              <w:tc>
                <w:tcPr>
                  <w:tcW w:w="167" w:type="pct"/>
                  <w:tcBorders>
                    <w:tl2br w:val="nil"/>
                    <w:tr2bl w:val="nil"/>
                  </w:tcBorders>
                  <w:shd w:val="clear" w:color="auto" w:fill="FFFFFF"/>
                  <w:tcMar>
                    <w:top w:w="0" w:type="dxa"/>
                    <w:left w:w="0" w:type="dxa"/>
                    <w:bottom w:w="0" w:type="dxa"/>
                    <w:right w:w="0" w:type="dxa"/>
                  </w:tcMar>
                  <w:vAlign w:val="center"/>
                </w:tcPr>
                <w:p w14:paraId="6DF3C9C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71.1</w:t>
                  </w:r>
                </w:p>
              </w:tc>
              <w:tc>
                <w:tcPr>
                  <w:tcW w:w="174" w:type="pct"/>
                  <w:tcBorders>
                    <w:tl2br w:val="nil"/>
                    <w:tr2bl w:val="nil"/>
                  </w:tcBorders>
                  <w:shd w:val="clear" w:color="auto" w:fill="FFFFFF"/>
                  <w:tcMar>
                    <w:top w:w="0" w:type="dxa"/>
                    <w:left w:w="0" w:type="dxa"/>
                    <w:bottom w:w="0" w:type="dxa"/>
                    <w:right w:w="0" w:type="dxa"/>
                  </w:tcMar>
                  <w:vAlign w:val="center"/>
                </w:tcPr>
                <w:p w14:paraId="5FC50AE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71.1</w:t>
                  </w:r>
                </w:p>
              </w:tc>
              <w:tc>
                <w:tcPr>
                  <w:tcW w:w="155" w:type="pct"/>
                  <w:tcBorders>
                    <w:tl2br w:val="nil"/>
                    <w:tr2bl w:val="nil"/>
                  </w:tcBorders>
                  <w:shd w:val="clear" w:color="auto" w:fill="FFFFFF"/>
                  <w:tcMar>
                    <w:top w:w="0" w:type="dxa"/>
                    <w:left w:w="0" w:type="dxa"/>
                    <w:bottom w:w="0" w:type="dxa"/>
                    <w:right w:w="0" w:type="dxa"/>
                  </w:tcMar>
                  <w:vAlign w:val="center"/>
                </w:tcPr>
                <w:p w14:paraId="40F8A4B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w:t>
                  </w:r>
                </w:p>
              </w:tc>
              <w:tc>
                <w:tcPr>
                  <w:tcW w:w="162" w:type="pct"/>
                  <w:tcBorders>
                    <w:tl2br w:val="nil"/>
                    <w:tr2bl w:val="nil"/>
                  </w:tcBorders>
                  <w:shd w:val="clear" w:color="auto" w:fill="FFFFFF"/>
                  <w:tcMar>
                    <w:top w:w="0" w:type="dxa"/>
                    <w:left w:w="0" w:type="dxa"/>
                    <w:bottom w:w="0" w:type="dxa"/>
                    <w:right w:w="0" w:type="dxa"/>
                  </w:tcMar>
                  <w:vAlign w:val="center"/>
                </w:tcPr>
                <w:p w14:paraId="1F84A8D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656AAAA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52406FC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4" w:type="pct"/>
                  <w:tcBorders>
                    <w:tl2br w:val="nil"/>
                    <w:tr2bl w:val="nil"/>
                  </w:tcBorders>
                  <w:shd w:val="clear" w:color="auto" w:fill="FFFFFF"/>
                  <w:tcMar>
                    <w:top w:w="0" w:type="dxa"/>
                    <w:left w:w="0" w:type="dxa"/>
                    <w:bottom w:w="0" w:type="dxa"/>
                    <w:right w:w="0" w:type="dxa"/>
                  </w:tcMar>
                  <w:vAlign w:val="center"/>
                </w:tcPr>
                <w:p w14:paraId="0E25F62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72" w:type="pct"/>
                  <w:tcBorders>
                    <w:tl2br w:val="nil"/>
                    <w:tr2bl w:val="nil"/>
                  </w:tcBorders>
                  <w:shd w:val="clear" w:color="auto" w:fill="FFFFFF"/>
                  <w:tcMar>
                    <w:top w:w="0" w:type="dxa"/>
                    <w:left w:w="0" w:type="dxa"/>
                    <w:bottom w:w="0" w:type="dxa"/>
                    <w:right w:w="0" w:type="dxa"/>
                  </w:tcMar>
                  <w:vAlign w:val="center"/>
                </w:tcPr>
                <w:p w14:paraId="1487F45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45.1</w:t>
                  </w:r>
                </w:p>
              </w:tc>
              <w:tc>
                <w:tcPr>
                  <w:tcW w:w="172" w:type="pct"/>
                  <w:tcBorders>
                    <w:tl2br w:val="nil"/>
                    <w:tr2bl w:val="nil"/>
                  </w:tcBorders>
                  <w:shd w:val="clear" w:color="auto" w:fill="FFFFFF"/>
                  <w:tcMar>
                    <w:top w:w="0" w:type="dxa"/>
                    <w:left w:w="0" w:type="dxa"/>
                    <w:bottom w:w="0" w:type="dxa"/>
                    <w:right w:w="0" w:type="dxa"/>
                  </w:tcMar>
                  <w:vAlign w:val="center"/>
                </w:tcPr>
                <w:p w14:paraId="4C696BF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45.5</w:t>
                  </w:r>
                </w:p>
              </w:tc>
              <w:tc>
                <w:tcPr>
                  <w:tcW w:w="173" w:type="pct"/>
                  <w:tcBorders>
                    <w:tl2br w:val="nil"/>
                    <w:tr2bl w:val="nil"/>
                  </w:tcBorders>
                  <w:shd w:val="clear" w:color="auto" w:fill="FFFFFF"/>
                  <w:tcMar>
                    <w:top w:w="0" w:type="dxa"/>
                    <w:left w:w="0" w:type="dxa"/>
                    <w:bottom w:w="0" w:type="dxa"/>
                    <w:right w:w="0" w:type="dxa"/>
                  </w:tcMar>
                  <w:vAlign w:val="center"/>
                </w:tcPr>
                <w:p w14:paraId="0C55BCD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45.1</w:t>
                  </w:r>
                </w:p>
              </w:tc>
              <w:tc>
                <w:tcPr>
                  <w:tcW w:w="173" w:type="pct"/>
                  <w:tcBorders>
                    <w:tl2br w:val="nil"/>
                    <w:tr2bl w:val="nil"/>
                  </w:tcBorders>
                  <w:shd w:val="clear" w:color="auto" w:fill="FFFFFF"/>
                  <w:tcMar>
                    <w:top w:w="0" w:type="dxa"/>
                    <w:left w:w="0" w:type="dxa"/>
                    <w:bottom w:w="0" w:type="dxa"/>
                    <w:right w:w="0" w:type="dxa"/>
                  </w:tcMar>
                  <w:vAlign w:val="center"/>
                </w:tcPr>
                <w:p w14:paraId="0DD85EB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45.1</w:t>
                  </w:r>
                </w:p>
              </w:tc>
              <w:tc>
                <w:tcPr>
                  <w:tcW w:w="252" w:type="pct"/>
                  <w:tcBorders>
                    <w:tl2br w:val="nil"/>
                    <w:tr2bl w:val="nil"/>
                  </w:tcBorders>
                  <w:shd w:val="clear" w:color="auto" w:fill="FFFFFF"/>
                  <w:tcMar>
                    <w:top w:w="0" w:type="dxa"/>
                    <w:left w:w="0" w:type="dxa"/>
                    <w:bottom w:w="0" w:type="dxa"/>
                    <w:right w:w="0" w:type="dxa"/>
                  </w:tcMar>
                  <w:vAlign w:val="center"/>
                </w:tcPr>
                <w:p w14:paraId="7414CBC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2FDF6D8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55" w:type="pct"/>
                  <w:tcBorders>
                    <w:tl2br w:val="nil"/>
                    <w:tr2bl w:val="nil"/>
                  </w:tcBorders>
                  <w:shd w:val="clear" w:color="auto" w:fill="FFFFFF"/>
                  <w:tcMar>
                    <w:top w:w="0" w:type="dxa"/>
                    <w:left w:w="0" w:type="dxa"/>
                    <w:bottom w:w="0" w:type="dxa"/>
                    <w:right w:w="0" w:type="dxa"/>
                  </w:tcMar>
                  <w:vAlign w:val="center"/>
                </w:tcPr>
                <w:p w14:paraId="3F84DBD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137" w:type="pct"/>
                  <w:vMerge w:val="continue"/>
                  <w:tcBorders>
                    <w:tl2br w:val="nil"/>
                    <w:tr2bl w:val="nil"/>
                  </w:tcBorders>
                  <w:shd w:val="clear" w:color="auto" w:fill="FFFFFF"/>
                  <w:tcMar>
                    <w:top w:w="0" w:type="dxa"/>
                    <w:left w:w="0" w:type="dxa"/>
                    <w:bottom w:w="0" w:type="dxa"/>
                    <w:right w:w="0" w:type="dxa"/>
                  </w:tcMar>
                  <w:vAlign w:val="center"/>
                </w:tcPr>
                <w:p w14:paraId="4594AA27">
                  <w:pPr>
                    <w:jc w:val="center"/>
                    <w:rPr>
                      <w:rFonts w:hint="default" w:ascii="Times New Roman" w:hAnsi="Times New Roman" w:eastAsia="宋体" w:cs="Times New Roman"/>
                      <w:color w:val="auto"/>
                      <w:sz w:val="21"/>
                      <w:szCs w:val="21"/>
                    </w:rPr>
                  </w:pPr>
                </w:p>
              </w:tc>
              <w:tc>
                <w:tcPr>
                  <w:tcW w:w="235" w:type="pct"/>
                  <w:tcBorders>
                    <w:tl2br w:val="nil"/>
                    <w:tr2bl w:val="nil"/>
                  </w:tcBorders>
                  <w:shd w:val="clear" w:color="auto" w:fill="FFFFFF"/>
                  <w:tcMar>
                    <w:top w:w="0" w:type="dxa"/>
                    <w:left w:w="0" w:type="dxa"/>
                    <w:bottom w:w="0" w:type="dxa"/>
                    <w:right w:w="0" w:type="dxa"/>
                  </w:tcMar>
                  <w:vAlign w:val="center"/>
                </w:tcPr>
                <w:p w14:paraId="317AAB1F">
                  <w:pPr>
                    <w:adjustRightInd w:val="0"/>
                    <w:snapToGrid w:val="0"/>
                    <w:jc w:val="center"/>
                    <w:rPr>
                      <w:rFonts w:hint="default" w:ascii="Times New Roman" w:hAnsi="Times New Roman" w:eastAsia="宋体" w:cs="Times New Roman"/>
                      <w:color w:val="auto"/>
                      <w:sz w:val="21"/>
                      <w:szCs w:val="21"/>
                    </w:rPr>
                  </w:pPr>
                  <w:r>
                    <w:rPr>
                      <w:rFonts w:hint="eastAsia"/>
                      <w:color w:val="auto"/>
                      <w:szCs w:val="21"/>
                      <w:highlight w:val="none"/>
                    </w:rPr>
                    <w:t>注塑机3#</w:t>
                  </w:r>
                </w:p>
              </w:tc>
              <w:tc>
                <w:tcPr>
                  <w:tcW w:w="331" w:type="pct"/>
                  <w:tcBorders>
                    <w:tl2br w:val="nil"/>
                    <w:tr2bl w:val="nil"/>
                  </w:tcBorders>
                  <w:shd w:val="clear" w:color="auto" w:fill="FFFFFF"/>
                  <w:tcMar>
                    <w:top w:w="0" w:type="dxa"/>
                    <w:left w:w="0" w:type="dxa"/>
                    <w:bottom w:w="0" w:type="dxa"/>
                    <w:right w:w="0" w:type="dxa"/>
                  </w:tcMar>
                  <w:vAlign w:val="center"/>
                </w:tcPr>
                <w:p w14:paraId="4D7BBFE3">
                  <w:pPr>
                    <w:adjustRightInd w:val="0"/>
                    <w:snapToGrid w:val="0"/>
                    <w:jc w:val="center"/>
                    <w:rPr>
                      <w:rFonts w:hint="default" w:ascii="Times New Roman" w:hAnsi="Times New Roman" w:eastAsia="宋体" w:cs="Times New Roman"/>
                      <w:color w:val="auto"/>
                      <w:sz w:val="21"/>
                      <w:szCs w:val="21"/>
                    </w:rPr>
                  </w:pPr>
                  <w:r>
                    <w:rPr>
                      <w:rFonts w:hint="eastAsia"/>
                      <w:color w:val="auto"/>
                      <w:szCs w:val="21"/>
                      <w:highlight w:val="none"/>
                      <w:lang w:val="en-US" w:eastAsia="zh-CN"/>
                    </w:rPr>
                    <w:t>65-132</w:t>
                  </w:r>
                </w:p>
              </w:tc>
              <w:tc>
                <w:tcPr>
                  <w:tcW w:w="220" w:type="pct"/>
                  <w:tcBorders>
                    <w:tl2br w:val="nil"/>
                    <w:tr2bl w:val="nil"/>
                  </w:tcBorders>
                  <w:shd w:val="clear" w:color="auto" w:fill="FFFFFF"/>
                  <w:tcMar>
                    <w:top w:w="0" w:type="dxa"/>
                    <w:left w:w="0" w:type="dxa"/>
                    <w:bottom w:w="0" w:type="dxa"/>
                    <w:right w:w="0" w:type="dxa"/>
                  </w:tcMar>
                  <w:vAlign w:val="center"/>
                </w:tcPr>
                <w:p w14:paraId="7D02362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186" w:type="pct"/>
                  <w:vMerge w:val="continue"/>
                  <w:tcBorders>
                    <w:tl2br w:val="nil"/>
                    <w:tr2bl w:val="nil"/>
                  </w:tcBorders>
                  <w:shd w:val="clear" w:color="auto" w:fill="FFFFFF"/>
                  <w:tcMar>
                    <w:top w:w="0" w:type="dxa"/>
                    <w:left w:w="0" w:type="dxa"/>
                    <w:bottom w:w="0" w:type="dxa"/>
                    <w:right w:w="0" w:type="dxa"/>
                  </w:tcMar>
                  <w:vAlign w:val="center"/>
                </w:tcPr>
                <w:p w14:paraId="20DF7160">
                  <w:pPr>
                    <w:jc w:val="center"/>
                    <w:rPr>
                      <w:rFonts w:hint="default" w:ascii="Times New Roman" w:hAnsi="Times New Roman" w:eastAsia="宋体" w:cs="Times New Roman"/>
                      <w:color w:val="auto"/>
                      <w:sz w:val="21"/>
                      <w:szCs w:val="21"/>
                    </w:rPr>
                  </w:pPr>
                </w:p>
              </w:tc>
              <w:tc>
                <w:tcPr>
                  <w:tcW w:w="206" w:type="pct"/>
                  <w:tcBorders>
                    <w:tl2br w:val="nil"/>
                    <w:tr2bl w:val="nil"/>
                  </w:tcBorders>
                  <w:shd w:val="clear" w:color="auto" w:fill="FFFFFF"/>
                  <w:tcMar>
                    <w:top w:w="0" w:type="dxa"/>
                    <w:left w:w="0" w:type="dxa"/>
                    <w:bottom w:w="0" w:type="dxa"/>
                    <w:right w:w="0" w:type="dxa"/>
                  </w:tcMar>
                  <w:vAlign w:val="center"/>
                </w:tcPr>
                <w:p w14:paraId="60691DC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95.7</w:t>
                  </w:r>
                </w:p>
              </w:tc>
              <w:tc>
                <w:tcPr>
                  <w:tcW w:w="207" w:type="pct"/>
                  <w:tcBorders>
                    <w:tl2br w:val="nil"/>
                    <w:tr2bl w:val="nil"/>
                  </w:tcBorders>
                  <w:shd w:val="clear" w:color="auto" w:fill="FFFFFF"/>
                  <w:tcMar>
                    <w:top w:w="0" w:type="dxa"/>
                    <w:left w:w="0" w:type="dxa"/>
                    <w:bottom w:w="0" w:type="dxa"/>
                    <w:right w:w="0" w:type="dxa"/>
                  </w:tcMar>
                  <w:vAlign w:val="center"/>
                </w:tcPr>
                <w:p w14:paraId="763C016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-10.9</w:t>
                  </w:r>
                </w:p>
              </w:tc>
              <w:tc>
                <w:tcPr>
                  <w:tcW w:w="210" w:type="pct"/>
                  <w:tcBorders>
                    <w:tl2br w:val="nil"/>
                    <w:tr2bl w:val="nil"/>
                  </w:tcBorders>
                  <w:shd w:val="clear" w:color="auto" w:fill="FFFFFF"/>
                  <w:tcMar>
                    <w:top w:w="0" w:type="dxa"/>
                    <w:left w:w="0" w:type="dxa"/>
                    <w:bottom w:w="0" w:type="dxa"/>
                    <w:right w:w="0" w:type="dxa"/>
                  </w:tcMar>
                  <w:vAlign w:val="center"/>
                </w:tcPr>
                <w:p w14:paraId="63004E6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70" w:type="pct"/>
                  <w:tcBorders>
                    <w:tl2br w:val="nil"/>
                    <w:tr2bl w:val="nil"/>
                  </w:tcBorders>
                  <w:shd w:val="clear" w:color="auto" w:fill="FFFFFF"/>
                  <w:tcMar>
                    <w:top w:w="0" w:type="dxa"/>
                    <w:left w:w="0" w:type="dxa"/>
                    <w:bottom w:w="0" w:type="dxa"/>
                    <w:right w:w="0" w:type="dxa"/>
                  </w:tcMar>
                  <w:vAlign w:val="center"/>
                </w:tcPr>
                <w:p w14:paraId="3ABC59D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11.6</w:t>
                  </w:r>
                </w:p>
              </w:tc>
              <w:tc>
                <w:tcPr>
                  <w:tcW w:w="170" w:type="pct"/>
                  <w:tcBorders>
                    <w:tl2br w:val="nil"/>
                    <w:tr2bl w:val="nil"/>
                  </w:tcBorders>
                  <w:shd w:val="clear" w:color="auto" w:fill="FFFFFF"/>
                  <w:tcMar>
                    <w:top w:w="0" w:type="dxa"/>
                    <w:left w:w="0" w:type="dxa"/>
                    <w:bottom w:w="0" w:type="dxa"/>
                    <w:right w:w="0" w:type="dxa"/>
                  </w:tcMar>
                  <w:vAlign w:val="center"/>
                </w:tcPr>
                <w:p w14:paraId="7A08843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19.6</w:t>
                  </w:r>
                </w:p>
              </w:tc>
              <w:tc>
                <w:tcPr>
                  <w:tcW w:w="170" w:type="pct"/>
                  <w:tcBorders>
                    <w:tl2br w:val="nil"/>
                    <w:tr2bl w:val="nil"/>
                  </w:tcBorders>
                  <w:shd w:val="clear" w:color="auto" w:fill="FFFFFF"/>
                  <w:tcMar>
                    <w:top w:w="0" w:type="dxa"/>
                    <w:left w:w="0" w:type="dxa"/>
                    <w:bottom w:w="0" w:type="dxa"/>
                    <w:right w:w="0" w:type="dxa"/>
                  </w:tcMar>
                  <w:vAlign w:val="center"/>
                </w:tcPr>
                <w:p w14:paraId="79FFD04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39.2</w:t>
                  </w:r>
                </w:p>
              </w:tc>
              <w:tc>
                <w:tcPr>
                  <w:tcW w:w="175" w:type="pct"/>
                  <w:tcBorders>
                    <w:tl2br w:val="nil"/>
                    <w:tr2bl w:val="nil"/>
                  </w:tcBorders>
                  <w:shd w:val="clear" w:color="auto" w:fill="FFFFFF"/>
                  <w:tcMar>
                    <w:top w:w="0" w:type="dxa"/>
                    <w:left w:w="0" w:type="dxa"/>
                    <w:bottom w:w="0" w:type="dxa"/>
                    <w:right w:w="0" w:type="dxa"/>
                  </w:tcMar>
                  <w:vAlign w:val="center"/>
                </w:tcPr>
                <w:p w14:paraId="14B0028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25.5</w:t>
                  </w:r>
                </w:p>
              </w:tc>
              <w:tc>
                <w:tcPr>
                  <w:tcW w:w="167" w:type="pct"/>
                  <w:tcBorders>
                    <w:tl2br w:val="nil"/>
                    <w:tr2bl w:val="nil"/>
                  </w:tcBorders>
                  <w:shd w:val="clear" w:color="auto" w:fill="FFFFFF"/>
                  <w:tcMar>
                    <w:top w:w="0" w:type="dxa"/>
                    <w:left w:w="0" w:type="dxa"/>
                    <w:bottom w:w="0" w:type="dxa"/>
                    <w:right w:w="0" w:type="dxa"/>
                  </w:tcMar>
                  <w:vAlign w:val="center"/>
                </w:tcPr>
                <w:p w14:paraId="1F3BE3B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71.2</w:t>
                  </w:r>
                </w:p>
              </w:tc>
              <w:tc>
                <w:tcPr>
                  <w:tcW w:w="167" w:type="pct"/>
                  <w:tcBorders>
                    <w:tl2br w:val="nil"/>
                    <w:tr2bl w:val="nil"/>
                  </w:tcBorders>
                  <w:shd w:val="clear" w:color="auto" w:fill="FFFFFF"/>
                  <w:tcMar>
                    <w:top w:w="0" w:type="dxa"/>
                    <w:left w:w="0" w:type="dxa"/>
                    <w:bottom w:w="0" w:type="dxa"/>
                    <w:right w:w="0" w:type="dxa"/>
                  </w:tcMar>
                  <w:vAlign w:val="center"/>
                </w:tcPr>
                <w:p w14:paraId="2C49773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71.1</w:t>
                  </w:r>
                </w:p>
              </w:tc>
              <w:tc>
                <w:tcPr>
                  <w:tcW w:w="167" w:type="pct"/>
                  <w:tcBorders>
                    <w:tl2br w:val="nil"/>
                    <w:tr2bl w:val="nil"/>
                  </w:tcBorders>
                  <w:shd w:val="clear" w:color="auto" w:fill="FFFFFF"/>
                  <w:tcMar>
                    <w:top w:w="0" w:type="dxa"/>
                    <w:left w:w="0" w:type="dxa"/>
                    <w:bottom w:w="0" w:type="dxa"/>
                    <w:right w:w="0" w:type="dxa"/>
                  </w:tcMar>
                  <w:vAlign w:val="center"/>
                </w:tcPr>
                <w:p w14:paraId="043589A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71.1</w:t>
                  </w:r>
                </w:p>
              </w:tc>
              <w:tc>
                <w:tcPr>
                  <w:tcW w:w="174" w:type="pct"/>
                  <w:tcBorders>
                    <w:tl2br w:val="nil"/>
                    <w:tr2bl w:val="nil"/>
                  </w:tcBorders>
                  <w:shd w:val="clear" w:color="auto" w:fill="FFFFFF"/>
                  <w:tcMar>
                    <w:top w:w="0" w:type="dxa"/>
                    <w:left w:w="0" w:type="dxa"/>
                    <w:bottom w:w="0" w:type="dxa"/>
                    <w:right w:w="0" w:type="dxa"/>
                  </w:tcMar>
                  <w:vAlign w:val="center"/>
                </w:tcPr>
                <w:p w14:paraId="2BE1A77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71.1</w:t>
                  </w:r>
                </w:p>
              </w:tc>
              <w:tc>
                <w:tcPr>
                  <w:tcW w:w="155" w:type="pct"/>
                  <w:tcBorders>
                    <w:tl2br w:val="nil"/>
                    <w:tr2bl w:val="nil"/>
                  </w:tcBorders>
                  <w:shd w:val="clear" w:color="auto" w:fill="FFFFFF"/>
                  <w:tcMar>
                    <w:top w:w="0" w:type="dxa"/>
                    <w:left w:w="0" w:type="dxa"/>
                    <w:bottom w:w="0" w:type="dxa"/>
                    <w:right w:w="0" w:type="dxa"/>
                  </w:tcMar>
                  <w:vAlign w:val="center"/>
                </w:tcPr>
                <w:p w14:paraId="2B4CCE6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w:t>
                  </w:r>
                </w:p>
              </w:tc>
              <w:tc>
                <w:tcPr>
                  <w:tcW w:w="162" w:type="pct"/>
                  <w:tcBorders>
                    <w:tl2br w:val="nil"/>
                    <w:tr2bl w:val="nil"/>
                  </w:tcBorders>
                  <w:shd w:val="clear" w:color="auto" w:fill="FFFFFF"/>
                  <w:tcMar>
                    <w:top w:w="0" w:type="dxa"/>
                    <w:left w:w="0" w:type="dxa"/>
                    <w:bottom w:w="0" w:type="dxa"/>
                    <w:right w:w="0" w:type="dxa"/>
                  </w:tcMar>
                  <w:vAlign w:val="center"/>
                </w:tcPr>
                <w:p w14:paraId="1287436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67E2388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18E1461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4" w:type="pct"/>
                  <w:tcBorders>
                    <w:tl2br w:val="nil"/>
                    <w:tr2bl w:val="nil"/>
                  </w:tcBorders>
                  <w:shd w:val="clear" w:color="auto" w:fill="FFFFFF"/>
                  <w:tcMar>
                    <w:top w:w="0" w:type="dxa"/>
                    <w:left w:w="0" w:type="dxa"/>
                    <w:bottom w:w="0" w:type="dxa"/>
                    <w:right w:w="0" w:type="dxa"/>
                  </w:tcMar>
                  <w:vAlign w:val="center"/>
                </w:tcPr>
                <w:p w14:paraId="4B91C0F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72" w:type="pct"/>
                  <w:tcBorders>
                    <w:tl2br w:val="nil"/>
                    <w:tr2bl w:val="nil"/>
                  </w:tcBorders>
                  <w:shd w:val="clear" w:color="auto" w:fill="FFFFFF"/>
                  <w:tcMar>
                    <w:top w:w="0" w:type="dxa"/>
                    <w:left w:w="0" w:type="dxa"/>
                    <w:bottom w:w="0" w:type="dxa"/>
                    <w:right w:w="0" w:type="dxa"/>
                  </w:tcMar>
                  <w:vAlign w:val="center"/>
                </w:tcPr>
                <w:p w14:paraId="146F252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45.2</w:t>
                  </w:r>
                </w:p>
              </w:tc>
              <w:tc>
                <w:tcPr>
                  <w:tcW w:w="172" w:type="pct"/>
                  <w:tcBorders>
                    <w:tl2br w:val="nil"/>
                    <w:tr2bl w:val="nil"/>
                  </w:tcBorders>
                  <w:shd w:val="clear" w:color="auto" w:fill="FFFFFF"/>
                  <w:tcMar>
                    <w:top w:w="0" w:type="dxa"/>
                    <w:left w:w="0" w:type="dxa"/>
                    <w:bottom w:w="0" w:type="dxa"/>
                    <w:right w:w="0" w:type="dxa"/>
                  </w:tcMar>
                  <w:vAlign w:val="center"/>
                </w:tcPr>
                <w:p w14:paraId="5B7F8C8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45.1</w:t>
                  </w:r>
                </w:p>
              </w:tc>
              <w:tc>
                <w:tcPr>
                  <w:tcW w:w="173" w:type="pct"/>
                  <w:tcBorders>
                    <w:tl2br w:val="nil"/>
                    <w:tr2bl w:val="nil"/>
                  </w:tcBorders>
                  <w:shd w:val="clear" w:color="auto" w:fill="FFFFFF"/>
                  <w:tcMar>
                    <w:top w:w="0" w:type="dxa"/>
                    <w:left w:w="0" w:type="dxa"/>
                    <w:bottom w:w="0" w:type="dxa"/>
                    <w:right w:w="0" w:type="dxa"/>
                  </w:tcMar>
                  <w:vAlign w:val="center"/>
                </w:tcPr>
                <w:p w14:paraId="3C4D3D3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45.1</w:t>
                  </w:r>
                </w:p>
              </w:tc>
              <w:tc>
                <w:tcPr>
                  <w:tcW w:w="173" w:type="pct"/>
                  <w:tcBorders>
                    <w:tl2br w:val="nil"/>
                    <w:tr2bl w:val="nil"/>
                  </w:tcBorders>
                  <w:shd w:val="clear" w:color="auto" w:fill="FFFFFF"/>
                  <w:tcMar>
                    <w:top w:w="0" w:type="dxa"/>
                    <w:left w:w="0" w:type="dxa"/>
                    <w:bottom w:w="0" w:type="dxa"/>
                    <w:right w:w="0" w:type="dxa"/>
                  </w:tcMar>
                  <w:vAlign w:val="center"/>
                </w:tcPr>
                <w:p w14:paraId="3F757BE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45.1</w:t>
                  </w:r>
                </w:p>
              </w:tc>
              <w:tc>
                <w:tcPr>
                  <w:tcW w:w="252" w:type="pct"/>
                  <w:tcBorders>
                    <w:tl2br w:val="nil"/>
                    <w:tr2bl w:val="nil"/>
                  </w:tcBorders>
                  <w:shd w:val="clear" w:color="auto" w:fill="FFFFFF"/>
                  <w:tcMar>
                    <w:top w:w="0" w:type="dxa"/>
                    <w:left w:w="0" w:type="dxa"/>
                    <w:bottom w:w="0" w:type="dxa"/>
                    <w:right w:w="0" w:type="dxa"/>
                  </w:tcMar>
                  <w:vAlign w:val="center"/>
                </w:tcPr>
                <w:p w14:paraId="60042F7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7616C6E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55" w:type="pct"/>
                  <w:tcBorders>
                    <w:tl2br w:val="nil"/>
                    <w:tr2bl w:val="nil"/>
                  </w:tcBorders>
                  <w:shd w:val="clear" w:color="auto" w:fill="FFFFFF"/>
                  <w:tcMar>
                    <w:top w:w="0" w:type="dxa"/>
                    <w:left w:w="0" w:type="dxa"/>
                    <w:bottom w:w="0" w:type="dxa"/>
                    <w:right w:w="0" w:type="dxa"/>
                  </w:tcMar>
                  <w:vAlign w:val="center"/>
                </w:tcPr>
                <w:p w14:paraId="0CA4A13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w:t>
                  </w:r>
                </w:p>
              </w:tc>
              <w:tc>
                <w:tcPr>
                  <w:tcW w:w="137" w:type="pct"/>
                  <w:vMerge w:val="continue"/>
                  <w:tcBorders>
                    <w:tl2br w:val="nil"/>
                    <w:tr2bl w:val="nil"/>
                  </w:tcBorders>
                  <w:shd w:val="clear" w:color="auto" w:fill="FFFFFF"/>
                  <w:tcMar>
                    <w:top w:w="0" w:type="dxa"/>
                    <w:left w:w="0" w:type="dxa"/>
                    <w:bottom w:w="0" w:type="dxa"/>
                    <w:right w:w="0" w:type="dxa"/>
                  </w:tcMar>
                  <w:vAlign w:val="center"/>
                </w:tcPr>
                <w:p w14:paraId="7CC1F097">
                  <w:pPr>
                    <w:jc w:val="center"/>
                    <w:rPr>
                      <w:rFonts w:hint="default" w:ascii="Times New Roman" w:hAnsi="Times New Roman" w:eastAsia="宋体" w:cs="Times New Roman"/>
                      <w:color w:val="auto"/>
                      <w:sz w:val="21"/>
                      <w:szCs w:val="21"/>
                    </w:rPr>
                  </w:pPr>
                </w:p>
              </w:tc>
              <w:tc>
                <w:tcPr>
                  <w:tcW w:w="235" w:type="pct"/>
                  <w:tcBorders>
                    <w:tl2br w:val="nil"/>
                    <w:tr2bl w:val="nil"/>
                  </w:tcBorders>
                  <w:shd w:val="clear" w:color="auto" w:fill="FFFFFF"/>
                  <w:tcMar>
                    <w:top w:w="0" w:type="dxa"/>
                    <w:left w:w="0" w:type="dxa"/>
                    <w:bottom w:w="0" w:type="dxa"/>
                    <w:right w:w="0" w:type="dxa"/>
                  </w:tcMar>
                  <w:vAlign w:val="center"/>
                </w:tcPr>
                <w:p w14:paraId="027ABCF1">
                  <w:pPr>
                    <w:adjustRightInd w:val="0"/>
                    <w:snapToGrid w:val="0"/>
                    <w:jc w:val="center"/>
                    <w:rPr>
                      <w:rFonts w:hint="default" w:ascii="Times New Roman" w:hAnsi="Times New Roman" w:eastAsia="宋体" w:cs="Times New Roman"/>
                      <w:color w:val="auto"/>
                      <w:sz w:val="21"/>
                      <w:szCs w:val="21"/>
                    </w:rPr>
                  </w:pPr>
                  <w:r>
                    <w:rPr>
                      <w:rFonts w:hint="eastAsia"/>
                      <w:color w:val="auto"/>
                      <w:szCs w:val="21"/>
                      <w:highlight w:val="none"/>
                    </w:rPr>
                    <w:t>注塑机4#</w:t>
                  </w:r>
                </w:p>
              </w:tc>
              <w:tc>
                <w:tcPr>
                  <w:tcW w:w="331" w:type="pct"/>
                  <w:tcBorders>
                    <w:tl2br w:val="nil"/>
                    <w:tr2bl w:val="nil"/>
                  </w:tcBorders>
                  <w:shd w:val="clear" w:color="auto" w:fill="FFFFFF"/>
                  <w:tcMar>
                    <w:top w:w="0" w:type="dxa"/>
                    <w:left w:w="0" w:type="dxa"/>
                    <w:bottom w:w="0" w:type="dxa"/>
                    <w:right w:w="0" w:type="dxa"/>
                  </w:tcMar>
                  <w:vAlign w:val="center"/>
                </w:tcPr>
                <w:p w14:paraId="0BEC21B9">
                  <w:pPr>
                    <w:adjustRightInd w:val="0"/>
                    <w:snapToGrid w:val="0"/>
                    <w:jc w:val="center"/>
                    <w:rPr>
                      <w:rFonts w:hint="default" w:ascii="Times New Roman" w:hAnsi="Times New Roman" w:eastAsia="宋体" w:cs="Times New Roman"/>
                      <w:color w:val="auto"/>
                      <w:sz w:val="21"/>
                      <w:szCs w:val="21"/>
                    </w:rPr>
                  </w:pPr>
                  <w:r>
                    <w:rPr>
                      <w:rFonts w:hint="eastAsia"/>
                      <w:color w:val="auto"/>
                      <w:szCs w:val="21"/>
                      <w:highlight w:val="none"/>
                      <w:lang w:val="en-US" w:eastAsia="zh-CN"/>
                    </w:rPr>
                    <w:t>65-132</w:t>
                  </w:r>
                </w:p>
              </w:tc>
              <w:tc>
                <w:tcPr>
                  <w:tcW w:w="220" w:type="pct"/>
                  <w:tcBorders>
                    <w:tl2br w:val="nil"/>
                    <w:tr2bl w:val="nil"/>
                  </w:tcBorders>
                  <w:shd w:val="clear" w:color="auto" w:fill="FFFFFF"/>
                  <w:tcMar>
                    <w:top w:w="0" w:type="dxa"/>
                    <w:left w:w="0" w:type="dxa"/>
                    <w:bottom w:w="0" w:type="dxa"/>
                    <w:right w:w="0" w:type="dxa"/>
                  </w:tcMar>
                  <w:vAlign w:val="center"/>
                </w:tcPr>
                <w:p w14:paraId="12FE4B3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186" w:type="pct"/>
                  <w:vMerge w:val="continue"/>
                  <w:tcBorders>
                    <w:tl2br w:val="nil"/>
                    <w:tr2bl w:val="nil"/>
                  </w:tcBorders>
                  <w:shd w:val="clear" w:color="auto" w:fill="FFFFFF"/>
                  <w:tcMar>
                    <w:top w:w="0" w:type="dxa"/>
                    <w:left w:w="0" w:type="dxa"/>
                    <w:bottom w:w="0" w:type="dxa"/>
                    <w:right w:w="0" w:type="dxa"/>
                  </w:tcMar>
                  <w:vAlign w:val="center"/>
                </w:tcPr>
                <w:p w14:paraId="0254447E">
                  <w:pPr>
                    <w:jc w:val="center"/>
                    <w:rPr>
                      <w:rFonts w:hint="default" w:ascii="Times New Roman" w:hAnsi="Times New Roman" w:eastAsia="宋体" w:cs="Times New Roman"/>
                      <w:color w:val="auto"/>
                      <w:sz w:val="21"/>
                      <w:szCs w:val="21"/>
                    </w:rPr>
                  </w:pPr>
                </w:p>
              </w:tc>
              <w:tc>
                <w:tcPr>
                  <w:tcW w:w="206" w:type="pct"/>
                  <w:tcBorders>
                    <w:tl2br w:val="nil"/>
                    <w:tr2bl w:val="nil"/>
                  </w:tcBorders>
                  <w:shd w:val="clear" w:color="auto" w:fill="FFFFFF"/>
                  <w:tcMar>
                    <w:top w:w="0" w:type="dxa"/>
                    <w:left w:w="0" w:type="dxa"/>
                    <w:bottom w:w="0" w:type="dxa"/>
                    <w:right w:w="0" w:type="dxa"/>
                  </w:tcMar>
                  <w:vAlign w:val="center"/>
                </w:tcPr>
                <w:p w14:paraId="0884A19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85.9</w:t>
                  </w:r>
                </w:p>
              </w:tc>
              <w:tc>
                <w:tcPr>
                  <w:tcW w:w="207" w:type="pct"/>
                  <w:tcBorders>
                    <w:tl2br w:val="nil"/>
                    <w:tr2bl w:val="nil"/>
                  </w:tcBorders>
                  <w:shd w:val="clear" w:color="auto" w:fill="FFFFFF"/>
                  <w:tcMar>
                    <w:top w:w="0" w:type="dxa"/>
                    <w:left w:w="0" w:type="dxa"/>
                    <w:bottom w:w="0" w:type="dxa"/>
                    <w:right w:w="0" w:type="dxa"/>
                  </w:tcMar>
                  <w:vAlign w:val="center"/>
                </w:tcPr>
                <w:p w14:paraId="6AEC366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-9.5</w:t>
                  </w:r>
                </w:p>
              </w:tc>
              <w:tc>
                <w:tcPr>
                  <w:tcW w:w="210" w:type="pct"/>
                  <w:tcBorders>
                    <w:tl2br w:val="nil"/>
                    <w:tr2bl w:val="nil"/>
                  </w:tcBorders>
                  <w:shd w:val="clear" w:color="auto" w:fill="FFFFFF"/>
                  <w:tcMar>
                    <w:top w:w="0" w:type="dxa"/>
                    <w:left w:w="0" w:type="dxa"/>
                    <w:bottom w:w="0" w:type="dxa"/>
                    <w:right w:w="0" w:type="dxa"/>
                  </w:tcMar>
                  <w:vAlign w:val="center"/>
                </w:tcPr>
                <w:p w14:paraId="5A102E7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70" w:type="pct"/>
                  <w:tcBorders>
                    <w:tl2br w:val="nil"/>
                    <w:tr2bl w:val="nil"/>
                  </w:tcBorders>
                  <w:shd w:val="clear" w:color="auto" w:fill="FFFFFF"/>
                  <w:tcMar>
                    <w:top w:w="0" w:type="dxa"/>
                    <w:left w:w="0" w:type="dxa"/>
                    <w:bottom w:w="0" w:type="dxa"/>
                    <w:right w:w="0" w:type="dxa"/>
                  </w:tcMar>
                  <w:vAlign w:val="center"/>
                </w:tcPr>
                <w:p w14:paraId="077B412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20.3</w:t>
                  </w:r>
                </w:p>
              </w:tc>
              <w:tc>
                <w:tcPr>
                  <w:tcW w:w="170" w:type="pct"/>
                  <w:tcBorders>
                    <w:tl2br w:val="nil"/>
                    <w:tr2bl w:val="nil"/>
                  </w:tcBorders>
                  <w:shd w:val="clear" w:color="auto" w:fill="FFFFFF"/>
                  <w:tcMar>
                    <w:top w:w="0" w:type="dxa"/>
                    <w:left w:w="0" w:type="dxa"/>
                    <w:bottom w:w="0" w:type="dxa"/>
                    <w:right w:w="0" w:type="dxa"/>
                  </w:tcMar>
                  <w:vAlign w:val="center"/>
                </w:tcPr>
                <w:p w14:paraId="6793DDE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14.6</w:t>
                  </w:r>
                </w:p>
              </w:tc>
              <w:tc>
                <w:tcPr>
                  <w:tcW w:w="170" w:type="pct"/>
                  <w:tcBorders>
                    <w:tl2br w:val="nil"/>
                    <w:tr2bl w:val="nil"/>
                  </w:tcBorders>
                  <w:shd w:val="clear" w:color="auto" w:fill="FFFFFF"/>
                  <w:tcMar>
                    <w:top w:w="0" w:type="dxa"/>
                    <w:left w:w="0" w:type="dxa"/>
                    <w:bottom w:w="0" w:type="dxa"/>
                    <w:right w:w="0" w:type="dxa"/>
                  </w:tcMar>
                  <w:vAlign w:val="center"/>
                </w:tcPr>
                <w:p w14:paraId="641DE13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30.7</w:t>
                  </w:r>
                </w:p>
              </w:tc>
              <w:tc>
                <w:tcPr>
                  <w:tcW w:w="175" w:type="pct"/>
                  <w:tcBorders>
                    <w:tl2br w:val="nil"/>
                    <w:tr2bl w:val="nil"/>
                  </w:tcBorders>
                  <w:shd w:val="clear" w:color="auto" w:fill="FFFFFF"/>
                  <w:tcMar>
                    <w:top w:w="0" w:type="dxa"/>
                    <w:left w:w="0" w:type="dxa"/>
                    <w:bottom w:w="0" w:type="dxa"/>
                    <w:right w:w="0" w:type="dxa"/>
                  </w:tcMar>
                  <w:vAlign w:val="center"/>
                </w:tcPr>
                <w:p w14:paraId="08F59FF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30.4</w:t>
                  </w:r>
                </w:p>
              </w:tc>
              <w:tc>
                <w:tcPr>
                  <w:tcW w:w="167" w:type="pct"/>
                  <w:tcBorders>
                    <w:tl2br w:val="nil"/>
                    <w:tr2bl w:val="nil"/>
                  </w:tcBorders>
                  <w:shd w:val="clear" w:color="auto" w:fill="FFFFFF"/>
                  <w:tcMar>
                    <w:top w:w="0" w:type="dxa"/>
                    <w:left w:w="0" w:type="dxa"/>
                    <w:bottom w:w="0" w:type="dxa"/>
                    <w:right w:w="0" w:type="dxa"/>
                  </w:tcMar>
                  <w:vAlign w:val="center"/>
                </w:tcPr>
                <w:p w14:paraId="3F543C7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71.1</w:t>
                  </w:r>
                </w:p>
              </w:tc>
              <w:tc>
                <w:tcPr>
                  <w:tcW w:w="167" w:type="pct"/>
                  <w:tcBorders>
                    <w:tl2br w:val="nil"/>
                    <w:tr2bl w:val="nil"/>
                  </w:tcBorders>
                  <w:shd w:val="clear" w:color="auto" w:fill="FFFFFF"/>
                  <w:tcMar>
                    <w:top w:w="0" w:type="dxa"/>
                    <w:left w:w="0" w:type="dxa"/>
                    <w:bottom w:w="0" w:type="dxa"/>
                    <w:right w:w="0" w:type="dxa"/>
                  </w:tcMar>
                  <w:vAlign w:val="center"/>
                </w:tcPr>
                <w:p w14:paraId="08BD7A3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71.2</w:t>
                  </w:r>
                </w:p>
              </w:tc>
              <w:tc>
                <w:tcPr>
                  <w:tcW w:w="167" w:type="pct"/>
                  <w:tcBorders>
                    <w:tl2br w:val="nil"/>
                    <w:tr2bl w:val="nil"/>
                  </w:tcBorders>
                  <w:shd w:val="clear" w:color="auto" w:fill="FFFFFF"/>
                  <w:tcMar>
                    <w:top w:w="0" w:type="dxa"/>
                    <w:left w:w="0" w:type="dxa"/>
                    <w:bottom w:w="0" w:type="dxa"/>
                    <w:right w:w="0" w:type="dxa"/>
                  </w:tcMar>
                  <w:vAlign w:val="center"/>
                </w:tcPr>
                <w:p w14:paraId="6C063E7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71.1</w:t>
                  </w:r>
                </w:p>
              </w:tc>
              <w:tc>
                <w:tcPr>
                  <w:tcW w:w="174" w:type="pct"/>
                  <w:tcBorders>
                    <w:tl2br w:val="nil"/>
                    <w:tr2bl w:val="nil"/>
                  </w:tcBorders>
                  <w:shd w:val="clear" w:color="auto" w:fill="FFFFFF"/>
                  <w:tcMar>
                    <w:top w:w="0" w:type="dxa"/>
                    <w:left w:w="0" w:type="dxa"/>
                    <w:bottom w:w="0" w:type="dxa"/>
                    <w:right w:w="0" w:type="dxa"/>
                  </w:tcMar>
                  <w:vAlign w:val="center"/>
                </w:tcPr>
                <w:p w14:paraId="21F20B9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71.1</w:t>
                  </w:r>
                </w:p>
              </w:tc>
              <w:tc>
                <w:tcPr>
                  <w:tcW w:w="155" w:type="pct"/>
                  <w:tcBorders>
                    <w:tl2br w:val="nil"/>
                    <w:tr2bl w:val="nil"/>
                  </w:tcBorders>
                  <w:shd w:val="clear" w:color="auto" w:fill="FFFFFF"/>
                  <w:tcMar>
                    <w:top w:w="0" w:type="dxa"/>
                    <w:left w:w="0" w:type="dxa"/>
                    <w:bottom w:w="0" w:type="dxa"/>
                    <w:right w:w="0" w:type="dxa"/>
                  </w:tcMar>
                  <w:vAlign w:val="center"/>
                </w:tcPr>
                <w:p w14:paraId="1087E89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w:t>
                  </w:r>
                </w:p>
              </w:tc>
              <w:tc>
                <w:tcPr>
                  <w:tcW w:w="162" w:type="pct"/>
                  <w:tcBorders>
                    <w:tl2br w:val="nil"/>
                    <w:tr2bl w:val="nil"/>
                  </w:tcBorders>
                  <w:shd w:val="clear" w:color="auto" w:fill="FFFFFF"/>
                  <w:tcMar>
                    <w:top w:w="0" w:type="dxa"/>
                    <w:left w:w="0" w:type="dxa"/>
                    <w:bottom w:w="0" w:type="dxa"/>
                    <w:right w:w="0" w:type="dxa"/>
                  </w:tcMar>
                  <w:vAlign w:val="center"/>
                </w:tcPr>
                <w:p w14:paraId="0FE8AB8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45D7D8A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7E28EAA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4" w:type="pct"/>
                  <w:tcBorders>
                    <w:tl2br w:val="nil"/>
                    <w:tr2bl w:val="nil"/>
                  </w:tcBorders>
                  <w:shd w:val="clear" w:color="auto" w:fill="FFFFFF"/>
                  <w:tcMar>
                    <w:top w:w="0" w:type="dxa"/>
                    <w:left w:w="0" w:type="dxa"/>
                    <w:bottom w:w="0" w:type="dxa"/>
                    <w:right w:w="0" w:type="dxa"/>
                  </w:tcMar>
                  <w:vAlign w:val="center"/>
                </w:tcPr>
                <w:p w14:paraId="66D80CC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72" w:type="pct"/>
                  <w:tcBorders>
                    <w:tl2br w:val="nil"/>
                    <w:tr2bl w:val="nil"/>
                  </w:tcBorders>
                  <w:shd w:val="clear" w:color="auto" w:fill="FFFFFF"/>
                  <w:tcMar>
                    <w:top w:w="0" w:type="dxa"/>
                    <w:left w:w="0" w:type="dxa"/>
                    <w:bottom w:w="0" w:type="dxa"/>
                    <w:right w:w="0" w:type="dxa"/>
                  </w:tcMar>
                  <w:vAlign w:val="center"/>
                </w:tcPr>
                <w:p w14:paraId="1D463F7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45.1</w:t>
                  </w:r>
                </w:p>
              </w:tc>
              <w:tc>
                <w:tcPr>
                  <w:tcW w:w="172" w:type="pct"/>
                  <w:tcBorders>
                    <w:tl2br w:val="nil"/>
                    <w:tr2bl w:val="nil"/>
                  </w:tcBorders>
                  <w:shd w:val="clear" w:color="auto" w:fill="FFFFFF"/>
                  <w:tcMar>
                    <w:top w:w="0" w:type="dxa"/>
                    <w:left w:w="0" w:type="dxa"/>
                    <w:bottom w:w="0" w:type="dxa"/>
                    <w:right w:w="0" w:type="dxa"/>
                  </w:tcMar>
                  <w:vAlign w:val="center"/>
                </w:tcPr>
                <w:p w14:paraId="4734291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45.2</w:t>
                  </w:r>
                </w:p>
              </w:tc>
              <w:tc>
                <w:tcPr>
                  <w:tcW w:w="173" w:type="pct"/>
                  <w:tcBorders>
                    <w:tl2br w:val="nil"/>
                    <w:tr2bl w:val="nil"/>
                  </w:tcBorders>
                  <w:shd w:val="clear" w:color="auto" w:fill="FFFFFF"/>
                  <w:tcMar>
                    <w:top w:w="0" w:type="dxa"/>
                    <w:left w:w="0" w:type="dxa"/>
                    <w:bottom w:w="0" w:type="dxa"/>
                    <w:right w:w="0" w:type="dxa"/>
                  </w:tcMar>
                  <w:vAlign w:val="center"/>
                </w:tcPr>
                <w:p w14:paraId="1AECDD9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45.1</w:t>
                  </w:r>
                </w:p>
              </w:tc>
              <w:tc>
                <w:tcPr>
                  <w:tcW w:w="173" w:type="pct"/>
                  <w:tcBorders>
                    <w:tl2br w:val="nil"/>
                    <w:tr2bl w:val="nil"/>
                  </w:tcBorders>
                  <w:shd w:val="clear" w:color="auto" w:fill="FFFFFF"/>
                  <w:tcMar>
                    <w:top w:w="0" w:type="dxa"/>
                    <w:left w:w="0" w:type="dxa"/>
                    <w:bottom w:w="0" w:type="dxa"/>
                    <w:right w:w="0" w:type="dxa"/>
                  </w:tcMar>
                  <w:vAlign w:val="center"/>
                </w:tcPr>
                <w:p w14:paraId="65ABAD4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45.1</w:t>
                  </w:r>
                </w:p>
              </w:tc>
              <w:tc>
                <w:tcPr>
                  <w:tcW w:w="252" w:type="pct"/>
                  <w:tcBorders>
                    <w:tl2br w:val="nil"/>
                    <w:tr2bl w:val="nil"/>
                  </w:tcBorders>
                  <w:shd w:val="clear" w:color="auto" w:fill="FFFFFF"/>
                  <w:tcMar>
                    <w:top w:w="0" w:type="dxa"/>
                    <w:left w:w="0" w:type="dxa"/>
                    <w:bottom w:w="0" w:type="dxa"/>
                    <w:right w:w="0" w:type="dxa"/>
                  </w:tcMar>
                  <w:vAlign w:val="center"/>
                </w:tcPr>
                <w:p w14:paraId="7F4F143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359C7AB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55" w:type="pct"/>
                  <w:tcBorders>
                    <w:tl2br w:val="nil"/>
                    <w:tr2bl w:val="nil"/>
                  </w:tcBorders>
                  <w:shd w:val="clear" w:color="auto" w:fill="FFFFFF"/>
                  <w:tcMar>
                    <w:top w:w="0" w:type="dxa"/>
                    <w:left w:w="0" w:type="dxa"/>
                    <w:bottom w:w="0" w:type="dxa"/>
                    <w:right w:w="0" w:type="dxa"/>
                  </w:tcMar>
                  <w:vAlign w:val="center"/>
                </w:tcPr>
                <w:p w14:paraId="422E763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37" w:type="pct"/>
                  <w:vMerge w:val="continue"/>
                  <w:tcBorders>
                    <w:tl2br w:val="nil"/>
                    <w:tr2bl w:val="nil"/>
                  </w:tcBorders>
                  <w:shd w:val="clear" w:color="auto" w:fill="FFFFFF"/>
                  <w:tcMar>
                    <w:top w:w="0" w:type="dxa"/>
                    <w:left w:w="0" w:type="dxa"/>
                    <w:bottom w:w="0" w:type="dxa"/>
                    <w:right w:w="0" w:type="dxa"/>
                  </w:tcMar>
                  <w:vAlign w:val="center"/>
                </w:tcPr>
                <w:p w14:paraId="2CDCCE9D">
                  <w:pPr>
                    <w:jc w:val="center"/>
                    <w:rPr>
                      <w:rFonts w:hint="default" w:ascii="Times New Roman" w:hAnsi="Times New Roman" w:eastAsia="宋体" w:cs="Times New Roman"/>
                      <w:color w:val="auto"/>
                      <w:sz w:val="21"/>
                      <w:szCs w:val="21"/>
                    </w:rPr>
                  </w:pPr>
                </w:p>
              </w:tc>
              <w:tc>
                <w:tcPr>
                  <w:tcW w:w="235" w:type="pct"/>
                  <w:tcBorders>
                    <w:tl2br w:val="nil"/>
                    <w:tr2bl w:val="nil"/>
                  </w:tcBorders>
                  <w:shd w:val="clear" w:color="auto" w:fill="FFFFFF"/>
                  <w:tcMar>
                    <w:top w:w="0" w:type="dxa"/>
                    <w:left w:w="0" w:type="dxa"/>
                    <w:bottom w:w="0" w:type="dxa"/>
                    <w:right w:w="0" w:type="dxa"/>
                  </w:tcMar>
                  <w:vAlign w:val="center"/>
                </w:tcPr>
                <w:p w14:paraId="54FE69B0">
                  <w:pPr>
                    <w:adjustRightInd w:val="0"/>
                    <w:snapToGrid w:val="0"/>
                    <w:jc w:val="center"/>
                    <w:rPr>
                      <w:rFonts w:hint="default" w:ascii="Times New Roman" w:hAnsi="Times New Roman" w:eastAsia="宋体" w:cs="Times New Roman"/>
                      <w:color w:val="auto"/>
                      <w:sz w:val="21"/>
                      <w:szCs w:val="21"/>
                    </w:rPr>
                  </w:pPr>
                  <w:r>
                    <w:rPr>
                      <w:rFonts w:hint="eastAsia"/>
                      <w:color w:val="auto"/>
                      <w:szCs w:val="21"/>
                      <w:highlight w:val="none"/>
                    </w:rPr>
                    <w:t>注塑机</w:t>
                  </w:r>
                  <w:r>
                    <w:rPr>
                      <w:rFonts w:hint="eastAsia"/>
                      <w:color w:val="auto"/>
                      <w:szCs w:val="21"/>
                      <w:highlight w:val="none"/>
                      <w:lang w:val="en-US" w:eastAsia="zh-CN"/>
                    </w:rPr>
                    <w:t>5</w:t>
                  </w:r>
                  <w:r>
                    <w:rPr>
                      <w:rFonts w:hint="eastAsia"/>
                      <w:color w:val="auto"/>
                      <w:szCs w:val="21"/>
                      <w:highlight w:val="none"/>
                    </w:rPr>
                    <w:t>#</w:t>
                  </w:r>
                </w:p>
              </w:tc>
              <w:tc>
                <w:tcPr>
                  <w:tcW w:w="331" w:type="pct"/>
                  <w:tcBorders>
                    <w:tl2br w:val="nil"/>
                    <w:tr2bl w:val="nil"/>
                  </w:tcBorders>
                  <w:shd w:val="clear" w:color="auto" w:fill="FFFFFF"/>
                  <w:tcMar>
                    <w:top w:w="0" w:type="dxa"/>
                    <w:left w:w="0" w:type="dxa"/>
                    <w:bottom w:w="0" w:type="dxa"/>
                    <w:right w:w="0" w:type="dxa"/>
                  </w:tcMar>
                  <w:vAlign w:val="center"/>
                </w:tcPr>
                <w:p w14:paraId="00419BAE">
                  <w:pPr>
                    <w:adjustRightInd w:val="0"/>
                    <w:snapToGrid w:val="0"/>
                    <w:jc w:val="center"/>
                    <w:rPr>
                      <w:rFonts w:hint="default" w:ascii="Times New Roman" w:hAnsi="Times New Roman" w:eastAsia="宋体" w:cs="Times New Roman"/>
                      <w:color w:val="auto"/>
                      <w:sz w:val="21"/>
                      <w:szCs w:val="21"/>
                    </w:rPr>
                  </w:pPr>
                  <w:r>
                    <w:rPr>
                      <w:rFonts w:hint="eastAsia"/>
                      <w:color w:val="auto"/>
                      <w:szCs w:val="21"/>
                      <w:highlight w:val="none"/>
                      <w:lang w:val="en-US" w:eastAsia="zh-CN"/>
                    </w:rPr>
                    <w:t>65-132</w:t>
                  </w:r>
                </w:p>
              </w:tc>
              <w:tc>
                <w:tcPr>
                  <w:tcW w:w="220" w:type="pct"/>
                  <w:tcBorders>
                    <w:tl2br w:val="nil"/>
                    <w:tr2bl w:val="nil"/>
                  </w:tcBorders>
                  <w:shd w:val="clear" w:color="auto" w:fill="FFFFFF"/>
                  <w:tcMar>
                    <w:top w:w="0" w:type="dxa"/>
                    <w:left w:w="0" w:type="dxa"/>
                    <w:bottom w:w="0" w:type="dxa"/>
                    <w:right w:w="0" w:type="dxa"/>
                  </w:tcMar>
                  <w:vAlign w:val="center"/>
                </w:tcPr>
                <w:p w14:paraId="4936FD4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186" w:type="pct"/>
                  <w:vMerge w:val="continue"/>
                  <w:tcBorders>
                    <w:tl2br w:val="nil"/>
                    <w:tr2bl w:val="nil"/>
                  </w:tcBorders>
                  <w:shd w:val="clear" w:color="auto" w:fill="FFFFFF"/>
                  <w:tcMar>
                    <w:top w:w="0" w:type="dxa"/>
                    <w:left w:w="0" w:type="dxa"/>
                    <w:bottom w:w="0" w:type="dxa"/>
                    <w:right w:w="0" w:type="dxa"/>
                  </w:tcMar>
                  <w:vAlign w:val="center"/>
                </w:tcPr>
                <w:p w14:paraId="06E97D5A">
                  <w:pPr>
                    <w:jc w:val="center"/>
                    <w:rPr>
                      <w:rFonts w:hint="default" w:ascii="Times New Roman" w:hAnsi="Times New Roman" w:eastAsia="宋体" w:cs="Times New Roman"/>
                      <w:color w:val="auto"/>
                      <w:sz w:val="21"/>
                      <w:szCs w:val="21"/>
                    </w:rPr>
                  </w:pPr>
                </w:p>
              </w:tc>
              <w:tc>
                <w:tcPr>
                  <w:tcW w:w="206" w:type="pct"/>
                  <w:tcBorders>
                    <w:tl2br w:val="nil"/>
                    <w:tr2bl w:val="nil"/>
                  </w:tcBorders>
                  <w:shd w:val="clear" w:color="auto" w:fill="FFFFFF"/>
                  <w:tcMar>
                    <w:top w:w="0" w:type="dxa"/>
                    <w:left w:w="0" w:type="dxa"/>
                    <w:bottom w:w="0" w:type="dxa"/>
                    <w:right w:w="0" w:type="dxa"/>
                  </w:tcMar>
                  <w:vAlign w:val="center"/>
                </w:tcPr>
                <w:p w14:paraId="5D8B026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80.2</w:t>
                  </w:r>
                </w:p>
              </w:tc>
              <w:tc>
                <w:tcPr>
                  <w:tcW w:w="207" w:type="pct"/>
                  <w:tcBorders>
                    <w:tl2br w:val="nil"/>
                    <w:tr2bl w:val="nil"/>
                  </w:tcBorders>
                  <w:shd w:val="clear" w:color="auto" w:fill="FFFFFF"/>
                  <w:tcMar>
                    <w:top w:w="0" w:type="dxa"/>
                    <w:left w:w="0" w:type="dxa"/>
                    <w:bottom w:w="0" w:type="dxa"/>
                    <w:right w:w="0" w:type="dxa"/>
                  </w:tcMar>
                  <w:vAlign w:val="center"/>
                </w:tcPr>
                <w:p w14:paraId="5FFA587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w:t>
                  </w:r>
                </w:p>
              </w:tc>
              <w:tc>
                <w:tcPr>
                  <w:tcW w:w="210" w:type="pct"/>
                  <w:tcBorders>
                    <w:tl2br w:val="nil"/>
                    <w:tr2bl w:val="nil"/>
                  </w:tcBorders>
                  <w:shd w:val="clear" w:color="auto" w:fill="FFFFFF"/>
                  <w:tcMar>
                    <w:top w:w="0" w:type="dxa"/>
                    <w:left w:w="0" w:type="dxa"/>
                    <w:bottom w:w="0" w:type="dxa"/>
                    <w:right w:w="0" w:type="dxa"/>
                  </w:tcMar>
                  <w:vAlign w:val="center"/>
                </w:tcPr>
                <w:p w14:paraId="60B2041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70" w:type="pct"/>
                  <w:tcBorders>
                    <w:tl2br w:val="nil"/>
                    <w:tr2bl w:val="nil"/>
                  </w:tcBorders>
                  <w:shd w:val="clear" w:color="auto" w:fill="FFFFFF"/>
                  <w:tcMar>
                    <w:top w:w="0" w:type="dxa"/>
                    <w:left w:w="0" w:type="dxa"/>
                    <w:bottom w:w="0" w:type="dxa"/>
                    <w:right w:w="0" w:type="dxa"/>
                  </w:tcMar>
                  <w:vAlign w:val="center"/>
                </w:tcPr>
                <w:p w14:paraId="60FA7F9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29.1</w:t>
                  </w:r>
                </w:p>
              </w:tc>
              <w:tc>
                <w:tcPr>
                  <w:tcW w:w="170" w:type="pct"/>
                  <w:tcBorders>
                    <w:tl2br w:val="nil"/>
                    <w:tr2bl w:val="nil"/>
                  </w:tcBorders>
                  <w:shd w:val="clear" w:color="auto" w:fill="FFFFFF"/>
                  <w:tcMar>
                    <w:top w:w="0" w:type="dxa"/>
                    <w:left w:w="0" w:type="dxa"/>
                    <w:bottom w:w="0" w:type="dxa"/>
                    <w:right w:w="0" w:type="dxa"/>
                  </w:tcMar>
                  <w:vAlign w:val="center"/>
                </w:tcPr>
                <w:p w14:paraId="28A6BCF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16.5</w:t>
                  </w:r>
                </w:p>
              </w:tc>
              <w:tc>
                <w:tcPr>
                  <w:tcW w:w="170" w:type="pct"/>
                  <w:tcBorders>
                    <w:tl2br w:val="nil"/>
                    <w:tr2bl w:val="nil"/>
                  </w:tcBorders>
                  <w:shd w:val="clear" w:color="auto" w:fill="FFFFFF"/>
                  <w:tcMar>
                    <w:top w:w="0" w:type="dxa"/>
                    <w:left w:w="0" w:type="dxa"/>
                    <w:bottom w:w="0" w:type="dxa"/>
                    <w:right w:w="0" w:type="dxa"/>
                  </w:tcMar>
                  <w:vAlign w:val="center"/>
                </w:tcPr>
                <w:p w14:paraId="57184AA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21.8</w:t>
                  </w:r>
                </w:p>
              </w:tc>
              <w:tc>
                <w:tcPr>
                  <w:tcW w:w="175" w:type="pct"/>
                  <w:tcBorders>
                    <w:tl2br w:val="nil"/>
                    <w:tr2bl w:val="nil"/>
                  </w:tcBorders>
                  <w:shd w:val="clear" w:color="auto" w:fill="FFFFFF"/>
                  <w:tcMar>
                    <w:top w:w="0" w:type="dxa"/>
                    <w:left w:w="0" w:type="dxa"/>
                    <w:bottom w:w="0" w:type="dxa"/>
                    <w:right w:w="0" w:type="dxa"/>
                  </w:tcMar>
                  <w:vAlign w:val="center"/>
                </w:tcPr>
                <w:p w14:paraId="48E4B7F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28.4</w:t>
                  </w:r>
                </w:p>
              </w:tc>
              <w:tc>
                <w:tcPr>
                  <w:tcW w:w="167" w:type="pct"/>
                  <w:tcBorders>
                    <w:tl2br w:val="nil"/>
                    <w:tr2bl w:val="nil"/>
                  </w:tcBorders>
                  <w:shd w:val="clear" w:color="auto" w:fill="FFFFFF"/>
                  <w:tcMar>
                    <w:top w:w="0" w:type="dxa"/>
                    <w:left w:w="0" w:type="dxa"/>
                    <w:bottom w:w="0" w:type="dxa"/>
                    <w:right w:w="0" w:type="dxa"/>
                  </w:tcMar>
                  <w:vAlign w:val="center"/>
                </w:tcPr>
                <w:p w14:paraId="6EE32CA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71.1</w:t>
                  </w:r>
                </w:p>
              </w:tc>
              <w:tc>
                <w:tcPr>
                  <w:tcW w:w="167" w:type="pct"/>
                  <w:tcBorders>
                    <w:tl2br w:val="nil"/>
                    <w:tr2bl w:val="nil"/>
                  </w:tcBorders>
                  <w:shd w:val="clear" w:color="auto" w:fill="FFFFFF"/>
                  <w:tcMar>
                    <w:top w:w="0" w:type="dxa"/>
                    <w:left w:w="0" w:type="dxa"/>
                    <w:bottom w:w="0" w:type="dxa"/>
                    <w:right w:w="0" w:type="dxa"/>
                  </w:tcMar>
                  <w:vAlign w:val="center"/>
                </w:tcPr>
                <w:p w14:paraId="6C5756B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71.2</w:t>
                  </w:r>
                </w:p>
              </w:tc>
              <w:tc>
                <w:tcPr>
                  <w:tcW w:w="167" w:type="pct"/>
                  <w:tcBorders>
                    <w:tl2br w:val="nil"/>
                    <w:tr2bl w:val="nil"/>
                  </w:tcBorders>
                  <w:shd w:val="clear" w:color="auto" w:fill="FFFFFF"/>
                  <w:tcMar>
                    <w:top w:w="0" w:type="dxa"/>
                    <w:left w:w="0" w:type="dxa"/>
                    <w:bottom w:w="0" w:type="dxa"/>
                    <w:right w:w="0" w:type="dxa"/>
                  </w:tcMar>
                  <w:vAlign w:val="center"/>
                </w:tcPr>
                <w:p w14:paraId="43337FB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71.1</w:t>
                  </w:r>
                </w:p>
              </w:tc>
              <w:tc>
                <w:tcPr>
                  <w:tcW w:w="174" w:type="pct"/>
                  <w:tcBorders>
                    <w:tl2br w:val="nil"/>
                    <w:tr2bl w:val="nil"/>
                  </w:tcBorders>
                  <w:shd w:val="clear" w:color="auto" w:fill="FFFFFF"/>
                  <w:tcMar>
                    <w:top w:w="0" w:type="dxa"/>
                    <w:left w:w="0" w:type="dxa"/>
                    <w:bottom w:w="0" w:type="dxa"/>
                    <w:right w:w="0" w:type="dxa"/>
                  </w:tcMar>
                  <w:vAlign w:val="center"/>
                </w:tcPr>
                <w:p w14:paraId="58A7588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71.1</w:t>
                  </w:r>
                </w:p>
              </w:tc>
              <w:tc>
                <w:tcPr>
                  <w:tcW w:w="155" w:type="pct"/>
                  <w:tcBorders>
                    <w:tl2br w:val="nil"/>
                    <w:tr2bl w:val="nil"/>
                  </w:tcBorders>
                  <w:shd w:val="clear" w:color="auto" w:fill="FFFFFF"/>
                  <w:tcMar>
                    <w:top w:w="0" w:type="dxa"/>
                    <w:left w:w="0" w:type="dxa"/>
                    <w:bottom w:w="0" w:type="dxa"/>
                    <w:right w:w="0" w:type="dxa"/>
                  </w:tcMar>
                  <w:vAlign w:val="center"/>
                </w:tcPr>
                <w:p w14:paraId="69DE4AE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w:t>
                  </w:r>
                </w:p>
              </w:tc>
              <w:tc>
                <w:tcPr>
                  <w:tcW w:w="162" w:type="pct"/>
                  <w:tcBorders>
                    <w:tl2br w:val="nil"/>
                    <w:tr2bl w:val="nil"/>
                  </w:tcBorders>
                  <w:shd w:val="clear" w:color="auto" w:fill="FFFFFF"/>
                  <w:tcMar>
                    <w:top w:w="0" w:type="dxa"/>
                    <w:left w:w="0" w:type="dxa"/>
                    <w:bottom w:w="0" w:type="dxa"/>
                    <w:right w:w="0" w:type="dxa"/>
                  </w:tcMar>
                  <w:vAlign w:val="center"/>
                </w:tcPr>
                <w:p w14:paraId="3551E53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01AF380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1B2A106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4" w:type="pct"/>
                  <w:tcBorders>
                    <w:tl2br w:val="nil"/>
                    <w:tr2bl w:val="nil"/>
                  </w:tcBorders>
                  <w:shd w:val="clear" w:color="auto" w:fill="FFFFFF"/>
                  <w:tcMar>
                    <w:top w:w="0" w:type="dxa"/>
                    <w:left w:w="0" w:type="dxa"/>
                    <w:bottom w:w="0" w:type="dxa"/>
                    <w:right w:w="0" w:type="dxa"/>
                  </w:tcMar>
                  <w:vAlign w:val="center"/>
                </w:tcPr>
                <w:p w14:paraId="319248B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72" w:type="pct"/>
                  <w:tcBorders>
                    <w:tl2br w:val="nil"/>
                    <w:tr2bl w:val="nil"/>
                  </w:tcBorders>
                  <w:shd w:val="clear" w:color="auto" w:fill="FFFFFF"/>
                  <w:tcMar>
                    <w:top w:w="0" w:type="dxa"/>
                    <w:left w:w="0" w:type="dxa"/>
                    <w:bottom w:w="0" w:type="dxa"/>
                    <w:right w:w="0" w:type="dxa"/>
                  </w:tcMar>
                  <w:vAlign w:val="center"/>
                </w:tcPr>
                <w:p w14:paraId="3EDE7F9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45.1</w:t>
                  </w:r>
                </w:p>
              </w:tc>
              <w:tc>
                <w:tcPr>
                  <w:tcW w:w="172" w:type="pct"/>
                  <w:tcBorders>
                    <w:tl2br w:val="nil"/>
                    <w:tr2bl w:val="nil"/>
                  </w:tcBorders>
                  <w:shd w:val="clear" w:color="auto" w:fill="FFFFFF"/>
                  <w:tcMar>
                    <w:top w:w="0" w:type="dxa"/>
                    <w:left w:w="0" w:type="dxa"/>
                    <w:bottom w:w="0" w:type="dxa"/>
                    <w:right w:w="0" w:type="dxa"/>
                  </w:tcMar>
                  <w:vAlign w:val="center"/>
                </w:tcPr>
                <w:p w14:paraId="734C3D4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45.2</w:t>
                  </w:r>
                </w:p>
              </w:tc>
              <w:tc>
                <w:tcPr>
                  <w:tcW w:w="173" w:type="pct"/>
                  <w:tcBorders>
                    <w:tl2br w:val="nil"/>
                    <w:tr2bl w:val="nil"/>
                  </w:tcBorders>
                  <w:shd w:val="clear" w:color="auto" w:fill="FFFFFF"/>
                  <w:tcMar>
                    <w:top w:w="0" w:type="dxa"/>
                    <w:left w:w="0" w:type="dxa"/>
                    <w:bottom w:w="0" w:type="dxa"/>
                    <w:right w:w="0" w:type="dxa"/>
                  </w:tcMar>
                  <w:vAlign w:val="center"/>
                </w:tcPr>
                <w:p w14:paraId="08DD307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45.1</w:t>
                  </w:r>
                </w:p>
              </w:tc>
              <w:tc>
                <w:tcPr>
                  <w:tcW w:w="173" w:type="pct"/>
                  <w:tcBorders>
                    <w:tl2br w:val="nil"/>
                    <w:tr2bl w:val="nil"/>
                  </w:tcBorders>
                  <w:shd w:val="clear" w:color="auto" w:fill="FFFFFF"/>
                  <w:tcMar>
                    <w:top w:w="0" w:type="dxa"/>
                    <w:left w:w="0" w:type="dxa"/>
                    <w:bottom w:w="0" w:type="dxa"/>
                    <w:right w:w="0" w:type="dxa"/>
                  </w:tcMar>
                  <w:vAlign w:val="center"/>
                </w:tcPr>
                <w:p w14:paraId="1AB33E4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45.1</w:t>
                  </w:r>
                </w:p>
              </w:tc>
              <w:tc>
                <w:tcPr>
                  <w:tcW w:w="252" w:type="pct"/>
                  <w:tcBorders>
                    <w:tl2br w:val="nil"/>
                    <w:tr2bl w:val="nil"/>
                  </w:tcBorders>
                  <w:shd w:val="clear" w:color="auto" w:fill="FFFFFF"/>
                  <w:tcMar>
                    <w:top w:w="0" w:type="dxa"/>
                    <w:left w:w="0" w:type="dxa"/>
                    <w:bottom w:w="0" w:type="dxa"/>
                    <w:right w:w="0" w:type="dxa"/>
                  </w:tcMar>
                  <w:vAlign w:val="center"/>
                </w:tcPr>
                <w:p w14:paraId="7371BB4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794DF4D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55" w:type="pct"/>
                  <w:tcBorders>
                    <w:tl2br w:val="nil"/>
                    <w:tr2bl w:val="nil"/>
                  </w:tcBorders>
                  <w:shd w:val="clear" w:color="auto" w:fill="FFFFFF"/>
                  <w:tcMar>
                    <w:top w:w="0" w:type="dxa"/>
                    <w:left w:w="0" w:type="dxa"/>
                    <w:bottom w:w="0" w:type="dxa"/>
                    <w:right w:w="0" w:type="dxa"/>
                  </w:tcMar>
                  <w:vAlign w:val="center"/>
                </w:tcPr>
                <w:p w14:paraId="6E8C388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w:t>
                  </w:r>
                </w:p>
              </w:tc>
              <w:tc>
                <w:tcPr>
                  <w:tcW w:w="137" w:type="pct"/>
                  <w:vMerge w:val="continue"/>
                  <w:tcBorders>
                    <w:tl2br w:val="nil"/>
                    <w:tr2bl w:val="nil"/>
                  </w:tcBorders>
                  <w:shd w:val="clear" w:color="auto" w:fill="FFFFFF"/>
                  <w:tcMar>
                    <w:top w:w="0" w:type="dxa"/>
                    <w:left w:w="0" w:type="dxa"/>
                    <w:bottom w:w="0" w:type="dxa"/>
                    <w:right w:w="0" w:type="dxa"/>
                  </w:tcMar>
                  <w:vAlign w:val="center"/>
                </w:tcPr>
                <w:p w14:paraId="080E95E2">
                  <w:pPr>
                    <w:jc w:val="center"/>
                    <w:rPr>
                      <w:rFonts w:hint="default" w:ascii="Times New Roman" w:hAnsi="Times New Roman" w:eastAsia="宋体" w:cs="Times New Roman"/>
                      <w:color w:val="auto"/>
                      <w:sz w:val="21"/>
                      <w:szCs w:val="21"/>
                    </w:rPr>
                  </w:pPr>
                </w:p>
              </w:tc>
              <w:tc>
                <w:tcPr>
                  <w:tcW w:w="235" w:type="pct"/>
                  <w:tcBorders>
                    <w:tl2br w:val="nil"/>
                    <w:tr2bl w:val="nil"/>
                  </w:tcBorders>
                  <w:shd w:val="clear" w:color="auto" w:fill="FFFFFF"/>
                  <w:tcMar>
                    <w:top w:w="0" w:type="dxa"/>
                    <w:left w:w="0" w:type="dxa"/>
                    <w:bottom w:w="0" w:type="dxa"/>
                    <w:right w:w="0" w:type="dxa"/>
                  </w:tcMar>
                  <w:vAlign w:val="center"/>
                </w:tcPr>
                <w:p w14:paraId="3A8CE8B6">
                  <w:pPr>
                    <w:adjustRightInd w:val="0"/>
                    <w:snapToGrid w:val="0"/>
                    <w:jc w:val="center"/>
                    <w:rPr>
                      <w:rFonts w:hint="default" w:ascii="Times New Roman" w:hAnsi="Times New Roman" w:eastAsia="宋体" w:cs="Times New Roman"/>
                      <w:color w:val="auto"/>
                      <w:sz w:val="21"/>
                      <w:szCs w:val="21"/>
                    </w:rPr>
                  </w:pPr>
                  <w:r>
                    <w:rPr>
                      <w:rFonts w:hint="eastAsia"/>
                      <w:color w:val="auto"/>
                      <w:szCs w:val="21"/>
                      <w:highlight w:val="none"/>
                    </w:rPr>
                    <w:t>搅拌锅1#</w:t>
                  </w:r>
                </w:p>
              </w:tc>
              <w:tc>
                <w:tcPr>
                  <w:tcW w:w="331" w:type="pct"/>
                  <w:tcBorders>
                    <w:tl2br w:val="nil"/>
                    <w:tr2bl w:val="nil"/>
                  </w:tcBorders>
                  <w:shd w:val="clear" w:color="auto" w:fill="FFFFFF"/>
                  <w:tcMar>
                    <w:top w:w="0" w:type="dxa"/>
                    <w:left w:w="0" w:type="dxa"/>
                    <w:bottom w:w="0" w:type="dxa"/>
                    <w:right w:w="0" w:type="dxa"/>
                  </w:tcMar>
                  <w:vAlign w:val="center"/>
                </w:tcPr>
                <w:p w14:paraId="30421045">
                  <w:pPr>
                    <w:adjustRightInd w:val="0"/>
                    <w:snapToGrid w:val="0"/>
                    <w:jc w:val="center"/>
                    <w:rPr>
                      <w:rFonts w:hint="default" w:ascii="Times New Roman" w:hAnsi="Times New Roman" w:eastAsia="宋体" w:cs="Times New Roman"/>
                      <w:color w:val="auto"/>
                      <w:sz w:val="21"/>
                      <w:szCs w:val="21"/>
                    </w:rPr>
                  </w:pPr>
                  <w:r>
                    <w:rPr>
                      <w:rFonts w:hint="eastAsia"/>
                      <w:color w:val="auto"/>
                      <w:szCs w:val="21"/>
                      <w:highlight w:val="none"/>
                      <w:lang w:val="en-US" w:eastAsia="zh-CN"/>
                    </w:rPr>
                    <w:t>SRL-Z500</w:t>
                  </w:r>
                </w:p>
              </w:tc>
              <w:tc>
                <w:tcPr>
                  <w:tcW w:w="220" w:type="pct"/>
                  <w:tcBorders>
                    <w:tl2br w:val="nil"/>
                    <w:tr2bl w:val="nil"/>
                  </w:tcBorders>
                  <w:shd w:val="clear" w:color="auto" w:fill="FFFFFF"/>
                  <w:tcMar>
                    <w:top w:w="0" w:type="dxa"/>
                    <w:left w:w="0" w:type="dxa"/>
                    <w:bottom w:w="0" w:type="dxa"/>
                    <w:right w:w="0" w:type="dxa"/>
                  </w:tcMar>
                  <w:vAlign w:val="center"/>
                </w:tcPr>
                <w:p w14:paraId="3178188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186" w:type="pct"/>
                  <w:vMerge w:val="continue"/>
                  <w:tcBorders>
                    <w:tl2br w:val="nil"/>
                    <w:tr2bl w:val="nil"/>
                  </w:tcBorders>
                  <w:shd w:val="clear" w:color="auto" w:fill="FFFFFF"/>
                  <w:tcMar>
                    <w:top w:w="0" w:type="dxa"/>
                    <w:left w:w="0" w:type="dxa"/>
                    <w:bottom w:w="0" w:type="dxa"/>
                    <w:right w:w="0" w:type="dxa"/>
                  </w:tcMar>
                  <w:vAlign w:val="center"/>
                </w:tcPr>
                <w:p w14:paraId="08830AAD">
                  <w:pPr>
                    <w:jc w:val="center"/>
                    <w:rPr>
                      <w:rFonts w:hint="default" w:ascii="Times New Roman" w:hAnsi="Times New Roman" w:eastAsia="宋体" w:cs="Times New Roman"/>
                      <w:color w:val="auto"/>
                      <w:sz w:val="21"/>
                      <w:szCs w:val="21"/>
                    </w:rPr>
                  </w:pPr>
                </w:p>
              </w:tc>
              <w:tc>
                <w:tcPr>
                  <w:tcW w:w="206" w:type="pct"/>
                  <w:tcBorders>
                    <w:tl2br w:val="nil"/>
                    <w:tr2bl w:val="nil"/>
                  </w:tcBorders>
                  <w:shd w:val="clear" w:color="auto" w:fill="FFFFFF"/>
                  <w:tcMar>
                    <w:top w:w="0" w:type="dxa"/>
                    <w:left w:w="0" w:type="dxa"/>
                    <w:bottom w:w="0" w:type="dxa"/>
                    <w:right w:w="0" w:type="dxa"/>
                  </w:tcMar>
                  <w:vAlign w:val="center"/>
                </w:tcPr>
                <w:p w14:paraId="648F3A2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72.6</w:t>
                  </w:r>
                </w:p>
              </w:tc>
              <w:tc>
                <w:tcPr>
                  <w:tcW w:w="207" w:type="pct"/>
                  <w:tcBorders>
                    <w:tl2br w:val="nil"/>
                    <w:tr2bl w:val="nil"/>
                  </w:tcBorders>
                  <w:shd w:val="clear" w:color="auto" w:fill="FFFFFF"/>
                  <w:tcMar>
                    <w:top w:w="0" w:type="dxa"/>
                    <w:left w:w="0" w:type="dxa"/>
                    <w:bottom w:w="0" w:type="dxa"/>
                    <w:right w:w="0" w:type="dxa"/>
                  </w:tcMar>
                  <w:vAlign w:val="center"/>
                </w:tcPr>
                <w:p w14:paraId="68A695B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-0.7</w:t>
                  </w:r>
                </w:p>
              </w:tc>
              <w:tc>
                <w:tcPr>
                  <w:tcW w:w="210" w:type="pct"/>
                  <w:tcBorders>
                    <w:tl2br w:val="nil"/>
                    <w:tr2bl w:val="nil"/>
                  </w:tcBorders>
                  <w:shd w:val="clear" w:color="auto" w:fill="FFFFFF"/>
                  <w:tcMar>
                    <w:top w:w="0" w:type="dxa"/>
                    <w:left w:w="0" w:type="dxa"/>
                    <w:bottom w:w="0" w:type="dxa"/>
                    <w:right w:w="0" w:type="dxa"/>
                  </w:tcMar>
                  <w:vAlign w:val="center"/>
                </w:tcPr>
                <w:p w14:paraId="0FEF4DB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70" w:type="pct"/>
                  <w:tcBorders>
                    <w:tl2br w:val="nil"/>
                    <w:tr2bl w:val="nil"/>
                  </w:tcBorders>
                  <w:shd w:val="clear" w:color="auto" w:fill="FFFFFF"/>
                  <w:tcMar>
                    <w:top w:w="0" w:type="dxa"/>
                    <w:left w:w="0" w:type="dxa"/>
                    <w:bottom w:w="0" w:type="dxa"/>
                    <w:right w:w="0" w:type="dxa"/>
                  </w:tcMar>
                  <w:vAlign w:val="center"/>
                </w:tcPr>
                <w:p w14:paraId="791CAAA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36.2</w:t>
                  </w:r>
                </w:p>
              </w:tc>
              <w:tc>
                <w:tcPr>
                  <w:tcW w:w="170" w:type="pct"/>
                  <w:tcBorders>
                    <w:tl2br w:val="nil"/>
                    <w:tr2bl w:val="nil"/>
                  </w:tcBorders>
                  <w:shd w:val="clear" w:color="auto" w:fill="FFFFFF"/>
                  <w:tcMar>
                    <w:top w:w="0" w:type="dxa"/>
                    <w:left w:w="0" w:type="dxa"/>
                    <w:bottom w:w="0" w:type="dxa"/>
                    <w:right w:w="0" w:type="dxa"/>
                  </w:tcMar>
                  <w:vAlign w:val="center"/>
                </w:tcPr>
                <w:p w14:paraId="7664D82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13.1</w:t>
                  </w:r>
                </w:p>
              </w:tc>
              <w:tc>
                <w:tcPr>
                  <w:tcW w:w="170" w:type="pct"/>
                  <w:tcBorders>
                    <w:tl2br w:val="nil"/>
                    <w:tr2bl w:val="nil"/>
                  </w:tcBorders>
                  <w:shd w:val="clear" w:color="auto" w:fill="FFFFFF"/>
                  <w:tcMar>
                    <w:top w:w="0" w:type="dxa"/>
                    <w:left w:w="0" w:type="dxa"/>
                    <w:bottom w:w="0" w:type="dxa"/>
                    <w:right w:w="0" w:type="dxa"/>
                  </w:tcMar>
                  <w:vAlign w:val="center"/>
                </w:tcPr>
                <w:p w14:paraId="3F2CFBC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14.9</w:t>
                  </w:r>
                </w:p>
              </w:tc>
              <w:tc>
                <w:tcPr>
                  <w:tcW w:w="175" w:type="pct"/>
                  <w:tcBorders>
                    <w:tl2br w:val="nil"/>
                    <w:tr2bl w:val="nil"/>
                  </w:tcBorders>
                  <w:shd w:val="clear" w:color="auto" w:fill="FFFFFF"/>
                  <w:tcMar>
                    <w:top w:w="0" w:type="dxa"/>
                    <w:left w:w="0" w:type="dxa"/>
                    <w:bottom w:w="0" w:type="dxa"/>
                    <w:right w:w="0" w:type="dxa"/>
                  </w:tcMar>
                  <w:vAlign w:val="center"/>
                </w:tcPr>
                <w:p w14:paraId="2B35A29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31.7</w:t>
                  </w:r>
                </w:p>
              </w:tc>
              <w:tc>
                <w:tcPr>
                  <w:tcW w:w="167" w:type="pct"/>
                  <w:tcBorders>
                    <w:tl2br w:val="nil"/>
                    <w:tr2bl w:val="nil"/>
                  </w:tcBorders>
                  <w:shd w:val="clear" w:color="auto" w:fill="FFFFFF"/>
                  <w:tcMar>
                    <w:top w:w="0" w:type="dxa"/>
                    <w:left w:w="0" w:type="dxa"/>
                    <w:bottom w:w="0" w:type="dxa"/>
                    <w:right w:w="0" w:type="dxa"/>
                  </w:tcMar>
                  <w:vAlign w:val="center"/>
                </w:tcPr>
                <w:p w14:paraId="1C46EF8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71.1</w:t>
                  </w:r>
                </w:p>
              </w:tc>
              <w:tc>
                <w:tcPr>
                  <w:tcW w:w="167" w:type="pct"/>
                  <w:tcBorders>
                    <w:tl2br w:val="nil"/>
                    <w:tr2bl w:val="nil"/>
                  </w:tcBorders>
                  <w:shd w:val="clear" w:color="auto" w:fill="FFFFFF"/>
                  <w:tcMar>
                    <w:top w:w="0" w:type="dxa"/>
                    <w:left w:w="0" w:type="dxa"/>
                    <w:bottom w:w="0" w:type="dxa"/>
                    <w:right w:w="0" w:type="dxa"/>
                  </w:tcMar>
                  <w:vAlign w:val="center"/>
                </w:tcPr>
                <w:p w14:paraId="6B90687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71.2</w:t>
                  </w:r>
                </w:p>
              </w:tc>
              <w:tc>
                <w:tcPr>
                  <w:tcW w:w="167" w:type="pct"/>
                  <w:tcBorders>
                    <w:tl2br w:val="nil"/>
                    <w:tr2bl w:val="nil"/>
                  </w:tcBorders>
                  <w:shd w:val="clear" w:color="auto" w:fill="FFFFFF"/>
                  <w:tcMar>
                    <w:top w:w="0" w:type="dxa"/>
                    <w:left w:w="0" w:type="dxa"/>
                    <w:bottom w:w="0" w:type="dxa"/>
                    <w:right w:w="0" w:type="dxa"/>
                  </w:tcMar>
                  <w:vAlign w:val="center"/>
                </w:tcPr>
                <w:p w14:paraId="66BAC6A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71.2</w:t>
                  </w:r>
                </w:p>
              </w:tc>
              <w:tc>
                <w:tcPr>
                  <w:tcW w:w="174" w:type="pct"/>
                  <w:tcBorders>
                    <w:tl2br w:val="nil"/>
                    <w:tr2bl w:val="nil"/>
                  </w:tcBorders>
                  <w:shd w:val="clear" w:color="auto" w:fill="FFFFFF"/>
                  <w:tcMar>
                    <w:top w:w="0" w:type="dxa"/>
                    <w:left w:w="0" w:type="dxa"/>
                    <w:bottom w:w="0" w:type="dxa"/>
                    <w:right w:w="0" w:type="dxa"/>
                  </w:tcMar>
                  <w:vAlign w:val="center"/>
                </w:tcPr>
                <w:p w14:paraId="25C5511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71.1</w:t>
                  </w:r>
                </w:p>
              </w:tc>
              <w:tc>
                <w:tcPr>
                  <w:tcW w:w="155" w:type="pct"/>
                  <w:tcBorders>
                    <w:tl2br w:val="nil"/>
                    <w:tr2bl w:val="nil"/>
                  </w:tcBorders>
                  <w:shd w:val="clear" w:color="auto" w:fill="FFFFFF"/>
                  <w:tcMar>
                    <w:top w:w="0" w:type="dxa"/>
                    <w:left w:w="0" w:type="dxa"/>
                    <w:bottom w:w="0" w:type="dxa"/>
                    <w:right w:w="0" w:type="dxa"/>
                  </w:tcMar>
                  <w:vAlign w:val="center"/>
                </w:tcPr>
                <w:p w14:paraId="40DA334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w:t>
                  </w:r>
                </w:p>
              </w:tc>
              <w:tc>
                <w:tcPr>
                  <w:tcW w:w="162" w:type="pct"/>
                  <w:tcBorders>
                    <w:tl2br w:val="nil"/>
                    <w:tr2bl w:val="nil"/>
                  </w:tcBorders>
                  <w:shd w:val="clear" w:color="auto" w:fill="FFFFFF"/>
                  <w:tcMar>
                    <w:top w:w="0" w:type="dxa"/>
                    <w:left w:w="0" w:type="dxa"/>
                    <w:bottom w:w="0" w:type="dxa"/>
                    <w:right w:w="0" w:type="dxa"/>
                  </w:tcMar>
                  <w:vAlign w:val="center"/>
                </w:tcPr>
                <w:p w14:paraId="77BB585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6979495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2068260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4" w:type="pct"/>
                  <w:tcBorders>
                    <w:tl2br w:val="nil"/>
                    <w:tr2bl w:val="nil"/>
                  </w:tcBorders>
                  <w:shd w:val="clear" w:color="auto" w:fill="FFFFFF"/>
                  <w:tcMar>
                    <w:top w:w="0" w:type="dxa"/>
                    <w:left w:w="0" w:type="dxa"/>
                    <w:bottom w:w="0" w:type="dxa"/>
                    <w:right w:w="0" w:type="dxa"/>
                  </w:tcMar>
                  <w:vAlign w:val="center"/>
                </w:tcPr>
                <w:p w14:paraId="0682E73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72" w:type="pct"/>
                  <w:tcBorders>
                    <w:tl2br w:val="nil"/>
                    <w:tr2bl w:val="nil"/>
                  </w:tcBorders>
                  <w:shd w:val="clear" w:color="auto" w:fill="FFFFFF"/>
                  <w:tcMar>
                    <w:top w:w="0" w:type="dxa"/>
                    <w:left w:w="0" w:type="dxa"/>
                    <w:bottom w:w="0" w:type="dxa"/>
                    <w:right w:w="0" w:type="dxa"/>
                  </w:tcMar>
                  <w:vAlign w:val="center"/>
                </w:tcPr>
                <w:p w14:paraId="7966834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45.1</w:t>
                  </w:r>
                </w:p>
              </w:tc>
              <w:tc>
                <w:tcPr>
                  <w:tcW w:w="172" w:type="pct"/>
                  <w:tcBorders>
                    <w:tl2br w:val="nil"/>
                    <w:tr2bl w:val="nil"/>
                  </w:tcBorders>
                  <w:shd w:val="clear" w:color="auto" w:fill="FFFFFF"/>
                  <w:tcMar>
                    <w:top w:w="0" w:type="dxa"/>
                    <w:left w:w="0" w:type="dxa"/>
                    <w:bottom w:w="0" w:type="dxa"/>
                    <w:right w:w="0" w:type="dxa"/>
                  </w:tcMar>
                  <w:vAlign w:val="center"/>
                </w:tcPr>
                <w:p w14:paraId="0E06A00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45.2</w:t>
                  </w:r>
                </w:p>
              </w:tc>
              <w:tc>
                <w:tcPr>
                  <w:tcW w:w="173" w:type="pct"/>
                  <w:tcBorders>
                    <w:tl2br w:val="nil"/>
                    <w:tr2bl w:val="nil"/>
                  </w:tcBorders>
                  <w:shd w:val="clear" w:color="auto" w:fill="FFFFFF"/>
                  <w:tcMar>
                    <w:top w:w="0" w:type="dxa"/>
                    <w:left w:w="0" w:type="dxa"/>
                    <w:bottom w:w="0" w:type="dxa"/>
                    <w:right w:w="0" w:type="dxa"/>
                  </w:tcMar>
                  <w:vAlign w:val="center"/>
                </w:tcPr>
                <w:p w14:paraId="34D4A02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45.2</w:t>
                  </w:r>
                </w:p>
              </w:tc>
              <w:tc>
                <w:tcPr>
                  <w:tcW w:w="173" w:type="pct"/>
                  <w:tcBorders>
                    <w:tl2br w:val="nil"/>
                    <w:tr2bl w:val="nil"/>
                  </w:tcBorders>
                  <w:shd w:val="clear" w:color="auto" w:fill="FFFFFF"/>
                  <w:tcMar>
                    <w:top w:w="0" w:type="dxa"/>
                    <w:left w:w="0" w:type="dxa"/>
                    <w:bottom w:w="0" w:type="dxa"/>
                    <w:right w:w="0" w:type="dxa"/>
                  </w:tcMar>
                  <w:vAlign w:val="center"/>
                </w:tcPr>
                <w:p w14:paraId="693F025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45.1</w:t>
                  </w:r>
                </w:p>
              </w:tc>
              <w:tc>
                <w:tcPr>
                  <w:tcW w:w="252" w:type="pct"/>
                  <w:tcBorders>
                    <w:tl2br w:val="nil"/>
                    <w:tr2bl w:val="nil"/>
                  </w:tcBorders>
                  <w:shd w:val="clear" w:color="auto" w:fill="FFFFFF"/>
                  <w:tcMar>
                    <w:top w:w="0" w:type="dxa"/>
                    <w:left w:w="0" w:type="dxa"/>
                    <w:bottom w:w="0" w:type="dxa"/>
                    <w:right w:w="0" w:type="dxa"/>
                  </w:tcMar>
                  <w:vAlign w:val="center"/>
                </w:tcPr>
                <w:p w14:paraId="1295223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43470A5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7" w:hRule="atLeast"/>
                <w:jc w:val="center"/>
              </w:trPr>
              <w:tc>
                <w:tcPr>
                  <w:tcW w:w="155" w:type="pct"/>
                  <w:tcBorders>
                    <w:tl2br w:val="nil"/>
                    <w:tr2bl w:val="nil"/>
                  </w:tcBorders>
                  <w:shd w:val="clear" w:color="auto" w:fill="FFFFFF"/>
                  <w:tcMar>
                    <w:top w:w="0" w:type="dxa"/>
                    <w:left w:w="0" w:type="dxa"/>
                    <w:bottom w:w="0" w:type="dxa"/>
                    <w:right w:w="0" w:type="dxa"/>
                  </w:tcMar>
                  <w:vAlign w:val="center"/>
                </w:tcPr>
                <w:p w14:paraId="7B12D91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w:t>
                  </w:r>
                </w:p>
              </w:tc>
              <w:tc>
                <w:tcPr>
                  <w:tcW w:w="137" w:type="pct"/>
                  <w:vMerge w:val="continue"/>
                  <w:tcBorders>
                    <w:tl2br w:val="nil"/>
                    <w:tr2bl w:val="nil"/>
                  </w:tcBorders>
                  <w:shd w:val="clear" w:color="auto" w:fill="FFFFFF"/>
                  <w:tcMar>
                    <w:top w:w="0" w:type="dxa"/>
                    <w:left w:w="0" w:type="dxa"/>
                    <w:bottom w:w="0" w:type="dxa"/>
                    <w:right w:w="0" w:type="dxa"/>
                  </w:tcMar>
                  <w:vAlign w:val="center"/>
                </w:tcPr>
                <w:p w14:paraId="15A0A3C7">
                  <w:pPr>
                    <w:jc w:val="center"/>
                    <w:rPr>
                      <w:rFonts w:hint="default" w:ascii="Times New Roman" w:hAnsi="Times New Roman" w:eastAsia="宋体" w:cs="Times New Roman"/>
                      <w:color w:val="auto"/>
                      <w:sz w:val="21"/>
                      <w:szCs w:val="21"/>
                    </w:rPr>
                  </w:pPr>
                </w:p>
              </w:tc>
              <w:tc>
                <w:tcPr>
                  <w:tcW w:w="235" w:type="pct"/>
                  <w:tcBorders>
                    <w:tl2br w:val="nil"/>
                    <w:tr2bl w:val="nil"/>
                  </w:tcBorders>
                  <w:shd w:val="clear" w:color="auto" w:fill="FFFFFF"/>
                  <w:tcMar>
                    <w:top w:w="0" w:type="dxa"/>
                    <w:left w:w="0" w:type="dxa"/>
                    <w:bottom w:w="0" w:type="dxa"/>
                    <w:right w:w="0" w:type="dxa"/>
                  </w:tcMar>
                  <w:vAlign w:val="center"/>
                </w:tcPr>
                <w:p w14:paraId="6DD52F2D">
                  <w:pPr>
                    <w:adjustRightInd w:val="0"/>
                    <w:snapToGrid w:val="0"/>
                    <w:jc w:val="center"/>
                    <w:rPr>
                      <w:rFonts w:hint="default" w:ascii="Times New Roman" w:hAnsi="Times New Roman" w:eastAsia="宋体" w:cs="Times New Roman"/>
                      <w:color w:val="auto"/>
                      <w:sz w:val="21"/>
                      <w:szCs w:val="21"/>
                    </w:rPr>
                  </w:pPr>
                  <w:r>
                    <w:rPr>
                      <w:rFonts w:hint="eastAsia"/>
                      <w:color w:val="auto"/>
                      <w:szCs w:val="21"/>
                      <w:highlight w:val="none"/>
                    </w:rPr>
                    <w:t>搅拌锅2#</w:t>
                  </w:r>
                </w:p>
              </w:tc>
              <w:tc>
                <w:tcPr>
                  <w:tcW w:w="331" w:type="pct"/>
                  <w:tcBorders>
                    <w:tl2br w:val="nil"/>
                    <w:tr2bl w:val="nil"/>
                  </w:tcBorders>
                  <w:shd w:val="clear" w:color="auto" w:fill="FFFFFF"/>
                  <w:tcMar>
                    <w:top w:w="0" w:type="dxa"/>
                    <w:left w:w="0" w:type="dxa"/>
                    <w:bottom w:w="0" w:type="dxa"/>
                    <w:right w:w="0" w:type="dxa"/>
                  </w:tcMar>
                  <w:vAlign w:val="center"/>
                </w:tcPr>
                <w:p w14:paraId="4876EDA4">
                  <w:pPr>
                    <w:adjustRightInd w:val="0"/>
                    <w:snapToGrid w:val="0"/>
                    <w:jc w:val="center"/>
                    <w:rPr>
                      <w:rFonts w:hint="default" w:ascii="Times New Roman" w:hAnsi="Times New Roman" w:eastAsia="宋体" w:cs="Times New Roman"/>
                      <w:color w:val="auto"/>
                      <w:sz w:val="21"/>
                      <w:szCs w:val="21"/>
                    </w:rPr>
                  </w:pPr>
                  <w:r>
                    <w:rPr>
                      <w:rFonts w:hint="eastAsia"/>
                      <w:color w:val="auto"/>
                      <w:szCs w:val="21"/>
                      <w:highlight w:val="none"/>
                      <w:lang w:val="en-US" w:eastAsia="zh-CN"/>
                    </w:rPr>
                    <w:t>SRL-Z500</w:t>
                  </w:r>
                </w:p>
              </w:tc>
              <w:tc>
                <w:tcPr>
                  <w:tcW w:w="220" w:type="pct"/>
                  <w:tcBorders>
                    <w:tl2br w:val="nil"/>
                    <w:tr2bl w:val="nil"/>
                  </w:tcBorders>
                  <w:shd w:val="clear" w:color="auto" w:fill="FFFFFF"/>
                  <w:tcMar>
                    <w:top w:w="0" w:type="dxa"/>
                    <w:left w:w="0" w:type="dxa"/>
                    <w:bottom w:w="0" w:type="dxa"/>
                    <w:right w:w="0" w:type="dxa"/>
                  </w:tcMar>
                  <w:vAlign w:val="center"/>
                </w:tcPr>
                <w:p w14:paraId="1A2C1C0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w:t>
                  </w:r>
                </w:p>
              </w:tc>
              <w:tc>
                <w:tcPr>
                  <w:tcW w:w="186" w:type="pct"/>
                  <w:vMerge w:val="continue"/>
                  <w:tcBorders>
                    <w:tl2br w:val="nil"/>
                    <w:tr2bl w:val="nil"/>
                  </w:tcBorders>
                  <w:shd w:val="clear" w:color="auto" w:fill="FFFFFF"/>
                  <w:tcMar>
                    <w:top w:w="0" w:type="dxa"/>
                    <w:left w:w="0" w:type="dxa"/>
                    <w:bottom w:w="0" w:type="dxa"/>
                    <w:right w:w="0" w:type="dxa"/>
                  </w:tcMar>
                  <w:vAlign w:val="center"/>
                </w:tcPr>
                <w:p w14:paraId="69F48513">
                  <w:pPr>
                    <w:jc w:val="center"/>
                    <w:rPr>
                      <w:rFonts w:hint="default" w:ascii="Times New Roman" w:hAnsi="Times New Roman" w:eastAsia="宋体" w:cs="Times New Roman"/>
                      <w:color w:val="auto"/>
                      <w:sz w:val="21"/>
                      <w:szCs w:val="21"/>
                    </w:rPr>
                  </w:pPr>
                </w:p>
              </w:tc>
              <w:tc>
                <w:tcPr>
                  <w:tcW w:w="206" w:type="pct"/>
                  <w:tcBorders>
                    <w:tl2br w:val="nil"/>
                    <w:tr2bl w:val="nil"/>
                  </w:tcBorders>
                  <w:shd w:val="clear" w:color="auto" w:fill="FFFFFF"/>
                  <w:tcMar>
                    <w:top w:w="0" w:type="dxa"/>
                    <w:left w:w="0" w:type="dxa"/>
                    <w:bottom w:w="0" w:type="dxa"/>
                    <w:right w:w="0" w:type="dxa"/>
                  </w:tcMar>
                  <w:vAlign w:val="center"/>
                </w:tcPr>
                <w:p w14:paraId="55CA983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66.9</w:t>
                  </w:r>
                </w:p>
              </w:tc>
              <w:tc>
                <w:tcPr>
                  <w:tcW w:w="207" w:type="pct"/>
                  <w:tcBorders>
                    <w:tl2br w:val="nil"/>
                    <w:tr2bl w:val="nil"/>
                  </w:tcBorders>
                  <w:shd w:val="clear" w:color="auto" w:fill="FFFFFF"/>
                  <w:tcMar>
                    <w:top w:w="0" w:type="dxa"/>
                    <w:left w:w="0" w:type="dxa"/>
                    <w:bottom w:w="0" w:type="dxa"/>
                    <w:right w:w="0" w:type="dxa"/>
                  </w:tcMar>
                  <w:vAlign w:val="center"/>
                </w:tcPr>
                <w:p w14:paraId="0396B76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4.7</w:t>
                  </w:r>
                </w:p>
              </w:tc>
              <w:tc>
                <w:tcPr>
                  <w:tcW w:w="210" w:type="pct"/>
                  <w:tcBorders>
                    <w:tl2br w:val="nil"/>
                    <w:tr2bl w:val="nil"/>
                  </w:tcBorders>
                  <w:shd w:val="clear" w:color="auto" w:fill="FFFFFF"/>
                  <w:tcMar>
                    <w:top w:w="0" w:type="dxa"/>
                    <w:left w:w="0" w:type="dxa"/>
                    <w:bottom w:w="0" w:type="dxa"/>
                    <w:right w:w="0" w:type="dxa"/>
                  </w:tcMar>
                  <w:vAlign w:val="center"/>
                </w:tcPr>
                <w:p w14:paraId="75CD865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70" w:type="pct"/>
                  <w:tcBorders>
                    <w:tl2br w:val="nil"/>
                    <w:tr2bl w:val="nil"/>
                  </w:tcBorders>
                  <w:shd w:val="clear" w:color="auto" w:fill="FFFFFF"/>
                  <w:tcMar>
                    <w:top w:w="0" w:type="dxa"/>
                    <w:left w:w="0" w:type="dxa"/>
                    <w:bottom w:w="0" w:type="dxa"/>
                    <w:right w:w="0" w:type="dxa"/>
                  </w:tcMar>
                  <w:vAlign w:val="center"/>
                </w:tcPr>
                <w:p w14:paraId="717C6AD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44.0</w:t>
                  </w:r>
                </w:p>
              </w:tc>
              <w:tc>
                <w:tcPr>
                  <w:tcW w:w="170" w:type="pct"/>
                  <w:tcBorders>
                    <w:tl2br w:val="nil"/>
                    <w:tr2bl w:val="nil"/>
                  </w:tcBorders>
                  <w:shd w:val="clear" w:color="auto" w:fill="FFFFFF"/>
                  <w:tcMar>
                    <w:top w:w="0" w:type="dxa"/>
                    <w:left w:w="0" w:type="dxa"/>
                    <w:bottom w:w="0" w:type="dxa"/>
                    <w:right w:w="0" w:type="dxa"/>
                  </w:tcMar>
                  <w:vAlign w:val="center"/>
                </w:tcPr>
                <w:p w14:paraId="30ADB41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13.7</w:t>
                  </w:r>
                </w:p>
              </w:tc>
              <w:tc>
                <w:tcPr>
                  <w:tcW w:w="170" w:type="pct"/>
                  <w:tcBorders>
                    <w:tl2br w:val="nil"/>
                    <w:tr2bl w:val="nil"/>
                  </w:tcBorders>
                  <w:shd w:val="clear" w:color="auto" w:fill="FFFFFF"/>
                  <w:tcMar>
                    <w:top w:w="0" w:type="dxa"/>
                    <w:left w:w="0" w:type="dxa"/>
                    <w:bottom w:w="0" w:type="dxa"/>
                    <w:right w:w="0" w:type="dxa"/>
                  </w:tcMar>
                  <w:vAlign w:val="center"/>
                </w:tcPr>
                <w:p w14:paraId="065D0BA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w:t>
                  </w:r>
                </w:p>
              </w:tc>
              <w:tc>
                <w:tcPr>
                  <w:tcW w:w="175" w:type="pct"/>
                  <w:tcBorders>
                    <w:tl2br w:val="nil"/>
                    <w:tr2bl w:val="nil"/>
                  </w:tcBorders>
                  <w:shd w:val="clear" w:color="auto" w:fill="FFFFFF"/>
                  <w:tcMar>
                    <w:top w:w="0" w:type="dxa"/>
                    <w:left w:w="0" w:type="dxa"/>
                    <w:bottom w:w="0" w:type="dxa"/>
                    <w:right w:w="0" w:type="dxa"/>
                  </w:tcMar>
                  <w:vAlign w:val="center"/>
                </w:tcPr>
                <w:p w14:paraId="367FDA6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31.0</w:t>
                  </w:r>
                </w:p>
              </w:tc>
              <w:tc>
                <w:tcPr>
                  <w:tcW w:w="167" w:type="pct"/>
                  <w:tcBorders>
                    <w:tl2br w:val="nil"/>
                    <w:tr2bl w:val="nil"/>
                  </w:tcBorders>
                  <w:shd w:val="clear" w:color="auto" w:fill="FFFFFF"/>
                  <w:tcMar>
                    <w:top w:w="0" w:type="dxa"/>
                    <w:left w:w="0" w:type="dxa"/>
                    <w:bottom w:w="0" w:type="dxa"/>
                    <w:right w:w="0" w:type="dxa"/>
                  </w:tcMar>
                  <w:vAlign w:val="center"/>
                </w:tcPr>
                <w:p w14:paraId="4875B7B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71.1</w:t>
                  </w:r>
                </w:p>
              </w:tc>
              <w:tc>
                <w:tcPr>
                  <w:tcW w:w="167" w:type="pct"/>
                  <w:tcBorders>
                    <w:tl2br w:val="nil"/>
                    <w:tr2bl w:val="nil"/>
                  </w:tcBorders>
                  <w:shd w:val="clear" w:color="auto" w:fill="FFFFFF"/>
                  <w:tcMar>
                    <w:top w:w="0" w:type="dxa"/>
                    <w:left w:w="0" w:type="dxa"/>
                    <w:bottom w:w="0" w:type="dxa"/>
                    <w:right w:w="0" w:type="dxa"/>
                  </w:tcMar>
                  <w:vAlign w:val="center"/>
                </w:tcPr>
                <w:p w14:paraId="1D5B61B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71.2</w:t>
                  </w:r>
                </w:p>
              </w:tc>
              <w:tc>
                <w:tcPr>
                  <w:tcW w:w="167" w:type="pct"/>
                  <w:tcBorders>
                    <w:tl2br w:val="nil"/>
                    <w:tr2bl w:val="nil"/>
                  </w:tcBorders>
                  <w:shd w:val="clear" w:color="auto" w:fill="FFFFFF"/>
                  <w:tcMar>
                    <w:top w:w="0" w:type="dxa"/>
                    <w:left w:w="0" w:type="dxa"/>
                    <w:bottom w:w="0" w:type="dxa"/>
                    <w:right w:w="0" w:type="dxa"/>
                  </w:tcMar>
                  <w:vAlign w:val="center"/>
                </w:tcPr>
                <w:p w14:paraId="1FE7DAD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71.3</w:t>
                  </w:r>
                </w:p>
              </w:tc>
              <w:tc>
                <w:tcPr>
                  <w:tcW w:w="174" w:type="pct"/>
                  <w:tcBorders>
                    <w:tl2br w:val="nil"/>
                    <w:tr2bl w:val="nil"/>
                  </w:tcBorders>
                  <w:shd w:val="clear" w:color="auto" w:fill="FFFFFF"/>
                  <w:tcMar>
                    <w:top w:w="0" w:type="dxa"/>
                    <w:left w:w="0" w:type="dxa"/>
                    <w:bottom w:w="0" w:type="dxa"/>
                    <w:right w:w="0" w:type="dxa"/>
                  </w:tcMar>
                  <w:vAlign w:val="center"/>
                </w:tcPr>
                <w:p w14:paraId="672B8D8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71.1</w:t>
                  </w:r>
                </w:p>
              </w:tc>
              <w:tc>
                <w:tcPr>
                  <w:tcW w:w="155" w:type="pct"/>
                  <w:tcBorders>
                    <w:tl2br w:val="nil"/>
                    <w:tr2bl w:val="nil"/>
                  </w:tcBorders>
                  <w:shd w:val="clear" w:color="auto" w:fill="FFFFFF"/>
                  <w:tcMar>
                    <w:top w:w="0" w:type="dxa"/>
                    <w:left w:w="0" w:type="dxa"/>
                    <w:bottom w:w="0" w:type="dxa"/>
                    <w:right w:w="0" w:type="dxa"/>
                  </w:tcMar>
                  <w:vAlign w:val="center"/>
                </w:tcPr>
                <w:p w14:paraId="0D31A1B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w:t>
                  </w:r>
                </w:p>
              </w:tc>
              <w:tc>
                <w:tcPr>
                  <w:tcW w:w="162" w:type="pct"/>
                  <w:tcBorders>
                    <w:tl2br w:val="nil"/>
                    <w:tr2bl w:val="nil"/>
                  </w:tcBorders>
                  <w:shd w:val="clear" w:color="auto" w:fill="FFFFFF"/>
                  <w:tcMar>
                    <w:top w:w="0" w:type="dxa"/>
                    <w:left w:w="0" w:type="dxa"/>
                    <w:bottom w:w="0" w:type="dxa"/>
                    <w:right w:w="0" w:type="dxa"/>
                  </w:tcMar>
                  <w:vAlign w:val="center"/>
                </w:tcPr>
                <w:p w14:paraId="568CD5F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6AB7986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2" w:type="pct"/>
                  <w:tcBorders>
                    <w:tl2br w:val="nil"/>
                    <w:tr2bl w:val="nil"/>
                  </w:tcBorders>
                  <w:shd w:val="clear" w:color="auto" w:fill="FFFFFF"/>
                  <w:tcMar>
                    <w:top w:w="0" w:type="dxa"/>
                    <w:left w:w="0" w:type="dxa"/>
                    <w:bottom w:w="0" w:type="dxa"/>
                    <w:right w:w="0" w:type="dxa"/>
                  </w:tcMar>
                  <w:vAlign w:val="center"/>
                </w:tcPr>
                <w:p w14:paraId="08371B1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64" w:type="pct"/>
                  <w:tcBorders>
                    <w:tl2br w:val="nil"/>
                    <w:tr2bl w:val="nil"/>
                  </w:tcBorders>
                  <w:shd w:val="clear" w:color="auto" w:fill="FFFFFF"/>
                  <w:tcMar>
                    <w:top w:w="0" w:type="dxa"/>
                    <w:left w:w="0" w:type="dxa"/>
                    <w:bottom w:w="0" w:type="dxa"/>
                    <w:right w:w="0" w:type="dxa"/>
                  </w:tcMar>
                  <w:vAlign w:val="center"/>
                </w:tcPr>
                <w:p w14:paraId="5AF27D2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26.0</w:t>
                  </w:r>
                </w:p>
              </w:tc>
              <w:tc>
                <w:tcPr>
                  <w:tcW w:w="172" w:type="pct"/>
                  <w:tcBorders>
                    <w:tl2br w:val="nil"/>
                    <w:tr2bl w:val="nil"/>
                  </w:tcBorders>
                  <w:shd w:val="clear" w:color="auto" w:fill="FFFFFF"/>
                  <w:tcMar>
                    <w:top w:w="0" w:type="dxa"/>
                    <w:left w:w="0" w:type="dxa"/>
                    <w:bottom w:w="0" w:type="dxa"/>
                    <w:right w:w="0" w:type="dxa"/>
                  </w:tcMar>
                  <w:vAlign w:val="center"/>
                </w:tcPr>
                <w:p w14:paraId="18A6954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45.1</w:t>
                  </w:r>
                </w:p>
              </w:tc>
              <w:tc>
                <w:tcPr>
                  <w:tcW w:w="172" w:type="pct"/>
                  <w:tcBorders>
                    <w:tl2br w:val="nil"/>
                    <w:tr2bl w:val="nil"/>
                  </w:tcBorders>
                  <w:shd w:val="clear" w:color="auto" w:fill="FFFFFF"/>
                  <w:tcMar>
                    <w:top w:w="0" w:type="dxa"/>
                    <w:left w:w="0" w:type="dxa"/>
                    <w:bottom w:w="0" w:type="dxa"/>
                    <w:right w:w="0" w:type="dxa"/>
                  </w:tcMar>
                  <w:vAlign w:val="center"/>
                </w:tcPr>
                <w:p w14:paraId="7A3282E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45.2</w:t>
                  </w:r>
                </w:p>
              </w:tc>
              <w:tc>
                <w:tcPr>
                  <w:tcW w:w="173" w:type="pct"/>
                  <w:tcBorders>
                    <w:tl2br w:val="nil"/>
                    <w:tr2bl w:val="nil"/>
                  </w:tcBorders>
                  <w:shd w:val="clear" w:color="auto" w:fill="FFFFFF"/>
                  <w:tcMar>
                    <w:top w:w="0" w:type="dxa"/>
                    <w:left w:w="0" w:type="dxa"/>
                    <w:bottom w:w="0" w:type="dxa"/>
                    <w:right w:w="0" w:type="dxa"/>
                  </w:tcMar>
                  <w:vAlign w:val="center"/>
                </w:tcPr>
                <w:p w14:paraId="54B5FE8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45.3</w:t>
                  </w:r>
                </w:p>
              </w:tc>
              <w:tc>
                <w:tcPr>
                  <w:tcW w:w="173" w:type="pct"/>
                  <w:tcBorders>
                    <w:tl2br w:val="nil"/>
                    <w:tr2bl w:val="nil"/>
                  </w:tcBorders>
                  <w:shd w:val="clear" w:color="auto" w:fill="FFFFFF"/>
                  <w:tcMar>
                    <w:top w:w="0" w:type="dxa"/>
                    <w:left w:w="0" w:type="dxa"/>
                    <w:bottom w:w="0" w:type="dxa"/>
                    <w:right w:w="0" w:type="dxa"/>
                  </w:tcMar>
                  <w:vAlign w:val="center"/>
                </w:tcPr>
                <w:p w14:paraId="6D47262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45.1</w:t>
                  </w:r>
                </w:p>
              </w:tc>
              <w:tc>
                <w:tcPr>
                  <w:tcW w:w="252" w:type="pct"/>
                  <w:tcBorders>
                    <w:tl2br w:val="nil"/>
                    <w:tr2bl w:val="nil"/>
                  </w:tcBorders>
                  <w:shd w:val="clear" w:color="auto" w:fill="FFFFFF"/>
                  <w:tcMar>
                    <w:top w:w="0" w:type="dxa"/>
                    <w:left w:w="0" w:type="dxa"/>
                    <w:bottom w:w="0" w:type="dxa"/>
                    <w:right w:w="0" w:type="dxa"/>
                  </w:tcMar>
                  <w:vAlign w:val="center"/>
                </w:tcPr>
                <w:p w14:paraId="218D7EA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bookmarkEnd w:id="21"/>
          </w:tbl>
          <w:p w14:paraId="4AFB7D24">
            <w:pPr>
              <w:pStyle w:val="37"/>
              <w:widowControl w:val="0"/>
              <w:numPr>
                <w:ilvl w:val="0"/>
                <w:numId w:val="0"/>
              </w:numPr>
              <w:jc w:val="center"/>
              <w:rPr>
                <w:rFonts w:hint="default"/>
                <w:color w:val="auto"/>
                <w:highlight w:val="yellow"/>
              </w:rPr>
            </w:pPr>
          </w:p>
          <w:p w14:paraId="11A132A4">
            <w:pPr>
              <w:pStyle w:val="37"/>
              <w:rPr>
                <w:rFonts w:hint="default"/>
                <w:color w:val="auto"/>
                <w:highlight w:val="none"/>
              </w:rPr>
            </w:pPr>
            <w:r>
              <w:rPr>
                <w:color w:val="auto"/>
                <w:highlight w:val="none"/>
              </w:rPr>
              <w:t>本项目噪声源强调查清单（室外声源）</w:t>
            </w:r>
          </w:p>
          <w:tbl>
            <w:tblPr>
              <w:tblStyle w:val="21"/>
              <w:tblW w:w="4998" w:type="pct"/>
              <w:jc w:val="center"/>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428"/>
              <w:gridCol w:w="1272"/>
              <w:gridCol w:w="1357"/>
              <w:gridCol w:w="580"/>
              <w:gridCol w:w="582"/>
              <w:gridCol w:w="697"/>
              <w:gridCol w:w="2073"/>
              <w:gridCol w:w="3643"/>
              <w:gridCol w:w="3102"/>
            </w:tblGrid>
            <w:tr w14:paraId="555D86CC">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97" w:hRule="atLeast"/>
                <w:tblHeader/>
                <w:jc w:val="center"/>
              </w:trPr>
              <w:tc>
                <w:tcPr>
                  <w:tcW w:w="38" w:type="pct"/>
                  <w:vMerge w:val="restart"/>
                  <w:tcBorders>
                    <w:tl2br w:val="nil"/>
                    <w:tr2bl w:val="nil"/>
                  </w:tcBorders>
                  <w:noWrap/>
                  <w:vAlign w:val="center"/>
                </w:tcPr>
                <w:p w14:paraId="02A8BF17">
                  <w:pPr>
                    <w:pStyle w:val="62"/>
                    <w:rPr>
                      <w:color w:val="auto"/>
                      <w:highlight w:val="none"/>
                    </w:rPr>
                  </w:pPr>
                  <w:r>
                    <w:rPr>
                      <w:color w:val="auto"/>
                      <w:highlight w:val="none"/>
                    </w:rPr>
                    <w:t>序号</w:t>
                  </w:r>
                </w:p>
              </w:tc>
              <w:tc>
                <w:tcPr>
                  <w:tcW w:w="478" w:type="pct"/>
                  <w:vMerge w:val="restart"/>
                  <w:tcBorders>
                    <w:tl2br w:val="nil"/>
                    <w:tr2bl w:val="nil"/>
                  </w:tcBorders>
                  <w:noWrap/>
                  <w:vAlign w:val="center"/>
                </w:tcPr>
                <w:p w14:paraId="3BD703BD">
                  <w:pPr>
                    <w:pStyle w:val="62"/>
                    <w:rPr>
                      <w:color w:val="auto"/>
                      <w:highlight w:val="none"/>
                    </w:rPr>
                  </w:pPr>
                  <w:r>
                    <w:rPr>
                      <w:color w:val="auto"/>
                      <w:highlight w:val="none"/>
                    </w:rPr>
                    <w:t>声源名称</w:t>
                  </w:r>
                </w:p>
              </w:tc>
              <w:tc>
                <w:tcPr>
                  <w:tcW w:w="509" w:type="pct"/>
                  <w:vMerge w:val="restart"/>
                  <w:tcBorders>
                    <w:tl2br w:val="nil"/>
                    <w:tr2bl w:val="nil"/>
                  </w:tcBorders>
                  <w:noWrap/>
                  <w:vAlign w:val="center"/>
                </w:tcPr>
                <w:p w14:paraId="350DA503">
                  <w:pPr>
                    <w:pStyle w:val="62"/>
                    <w:rPr>
                      <w:color w:val="auto"/>
                      <w:highlight w:val="none"/>
                    </w:rPr>
                  </w:pPr>
                  <w:r>
                    <w:rPr>
                      <w:color w:val="auto"/>
                      <w:highlight w:val="none"/>
                    </w:rPr>
                    <w:t>型号</w:t>
                  </w:r>
                </w:p>
              </w:tc>
              <w:tc>
                <w:tcPr>
                  <w:tcW w:w="720" w:type="pct"/>
                  <w:gridSpan w:val="3"/>
                  <w:tcBorders>
                    <w:tl2br w:val="nil"/>
                    <w:tr2bl w:val="nil"/>
                  </w:tcBorders>
                  <w:noWrap/>
                  <w:vAlign w:val="center"/>
                </w:tcPr>
                <w:p w14:paraId="7F61C9D0">
                  <w:pPr>
                    <w:pStyle w:val="62"/>
                    <w:rPr>
                      <w:color w:val="auto"/>
                      <w:highlight w:val="none"/>
                    </w:rPr>
                  </w:pPr>
                  <w:r>
                    <w:rPr>
                      <w:color w:val="auto"/>
                      <w:highlight w:val="none"/>
                    </w:rPr>
                    <w:t>空间相对位置/m</w:t>
                  </w:r>
                </w:p>
              </w:tc>
              <w:tc>
                <w:tcPr>
                  <w:tcW w:w="770" w:type="pct"/>
                  <w:tcBorders>
                    <w:tl2br w:val="nil"/>
                    <w:tr2bl w:val="nil"/>
                  </w:tcBorders>
                  <w:noWrap/>
                  <w:vAlign w:val="center"/>
                </w:tcPr>
                <w:p w14:paraId="5F145C05">
                  <w:pPr>
                    <w:pStyle w:val="62"/>
                    <w:rPr>
                      <w:color w:val="auto"/>
                      <w:highlight w:val="none"/>
                    </w:rPr>
                  </w:pPr>
                  <w:r>
                    <w:rPr>
                      <w:color w:val="auto"/>
                      <w:highlight w:val="none"/>
                    </w:rPr>
                    <w:t>声源源强</w:t>
                  </w:r>
                </w:p>
              </w:tc>
              <w:tc>
                <w:tcPr>
                  <w:tcW w:w="1341" w:type="pct"/>
                  <w:vMerge w:val="restart"/>
                  <w:tcBorders>
                    <w:tl2br w:val="nil"/>
                    <w:tr2bl w:val="nil"/>
                  </w:tcBorders>
                  <w:noWrap/>
                  <w:vAlign w:val="center"/>
                </w:tcPr>
                <w:p w14:paraId="19A4653E">
                  <w:pPr>
                    <w:pStyle w:val="62"/>
                    <w:rPr>
                      <w:color w:val="auto"/>
                      <w:highlight w:val="none"/>
                    </w:rPr>
                  </w:pPr>
                  <w:r>
                    <w:rPr>
                      <w:color w:val="auto"/>
                      <w:highlight w:val="none"/>
                    </w:rPr>
                    <w:t>声源控制措施</w:t>
                  </w:r>
                </w:p>
              </w:tc>
              <w:tc>
                <w:tcPr>
                  <w:tcW w:w="1142" w:type="pct"/>
                  <w:vMerge w:val="restart"/>
                  <w:tcBorders>
                    <w:tl2br w:val="nil"/>
                    <w:tr2bl w:val="nil"/>
                  </w:tcBorders>
                  <w:noWrap/>
                  <w:vAlign w:val="center"/>
                </w:tcPr>
                <w:p w14:paraId="1BB24277">
                  <w:pPr>
                    <w:pStyle w:val="62"/>
                    <w:rPr>
                      <w:color w:val="auto"/>
                      <w:highlight w:val="none"/>
                    </w:rPr>
                  </w:pPr>
                  <w:r>
                    <w:rPr>
                      <w:color w:val="auto"/>
                      <w:highlight w:val="none"/>
                    </w:rPr>
                    <w:t>运行时段（h）</w:t>
                  </w:r>
                </w:p>
              </w:tc>
            </w:tr>
            <w:tr w14:paraId="1ABB707E">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97" w:hRule="atLeast"/>
                <w:tblHeader/>
                <w:jc w:val="center"/>
              </w:trPr>
              <w:tc>
                <w:tcPr>
                  <w:tcW w:w="38" w:type="pct"/>
                  <w:vMerge w:val="continue"/>
                  <w:tcBorders>
                    <w:tl2br w:val="nil"/>
                    <w:tr2bl w:val="nil"/>
                  </w:tcBorders>
                  <w:noWrap/>
                  <w:vAlign w:val="center"/>
                </w:tcPr>
                <w:p w14:paraId="0215D0C3">
                  <w:pPr>
                    <w:pStyle w:val="62"/>
                    <w:rPr>
                      <w:color w:val="auto"/>
                      <w:highlight w:val="none"/>
                    </w:rPr>
                  </w:pPr>
                </w:p>
              </w:tc>
              <w:tc>
                <w:tcPr>
                  <w:tcW w:w="478" w:type="pct"/>
                  <w:vMerge w:val="continue"/>
                  <w:tcBorders>
                    <w:tl2br w:val="nil"/>
                    <w:tr2bl w:val="nil"/>
                  </w:tcBorders>
                  <w:noWrap/>
                  <w:vAlign w:val="center"/>
                </w:tcPr>
                <w:p w14:paraId="56FAE84F">
                  <w:pPr>
                    <w:pStyle w:val="62"/>
                    <w:rPr>
                      <w:color w:val="auto"/>
                      <w:highlight w:val="none"/>
                    </w:rPr>
                  </w:pPr>
                </w:p>
              </w:tc>
              <w:tc>
                <w:tcPr>
                  <w:tcW w:w="509" w:type="pct"/>
                  <w:vMerge w:val="continue"/>
                  <w:tcBorders>
                    <w:tl2br w:val="nil"/>
                    <w:tr2bl w:val="nil"/>
                  </w:tcBorders>
                  <w:noWrap/>
                  <w:vAlign w:val="center"/>
                </w:tcPr>
                <w:p w14:paraId="4D2A9F30">
                  <w:pPr>
                    <w:pStyle w:val="62"/>
                    <w:rPr>
                      <w:color w:val="auto"/>
                      <w:highlight w:val="none"/>
                    </w:rPr>
                  </w:pPr>
                </w:p>
              </w:tc>
              <w:tc>
                <w:tcPr>
                  <w:tcW w:w="226" w:type="pct"/>
                  <w:tcBorders>
                    <w:tl2br w:val="nil"/>
                    <w:tr2bl w:val="nil"/>
                  </w:tcBorders>
                  <w:noWrap/>
                  <w:vAlign w:val="center"/>
                </w:tcPr>
                <w:p w14:paraId="7204F905">
                  <w:pPr>
                    <w:pStyle w:val="62"/>
                    <w:rPr>
                      <w:color w:val="auto"/>
                      <w:highlight w:val="none"/>
                    </w:rPr>
                  </w:pPr>
                  <w:r>
                    <w:rPr>
                      <w:color w:val="auto"/>
                      <w:highlight w:val="none"/>
                    </w:rPr>
                    <w:t>X</w:t>
                  </w:r>
                </w:p>
              </w:tc>
              <w:tc>
                <w:tcPr>
                  <w:tcW w:w="226" w:type="pct"/>
                  <w:tcBorders>
                    <w:tl2br w:val="nil"/>
                    <w:tr2bl w:val="nil"/>
                  </w:tcBorders>
                  <w:noWrap/>
                  <w:vAlign w:val="center"/>
                </w:tcPr>
                <w:p w14:paraId="6BE9F29F">
                  <w:pPr>
                    <w:pStyle w:val="62"/>
                    <w:rPr>
                      <w:color w:val="auto"/>
                      <w:highlight w:val="none"/>
                    </w:rPr>
                  </w:pPr>
                  <w:r>
                    <w:rPr>
                      <w:color w:val="auto"/>
                      <w:highlight w:val="none"/>
                    </w:rPr>
                    <w:t>Y</w:t>
                  </w:r>
                </w:p>
              </w:tc>
              <w:tc>
                <w:tcPr>
                  <w:tcW w:w="267" w:type="pct"/>
                  <w:tcBorders>
                    <w:tl2br w:val="nil"/>
                    <w:tr2bl w:val="nil"/>
                  </w:tcBorders>
                  <w:noWrap/>
                  <w:vAlign w:val="center"/>
                </w:tcPr>
                <w:p w14:paraId="33129229">
                  <w:pPr>
                    <w:pStyle w:val="62"/>
                    <w:rPr>
                      <w:color w:val="auto"/>
                      <w:highlight w:val="none"/>
                    </w:rPr>
                  </w:pPr>
                  <w:r>
                    <w:rPr>
                      <w:color w:val="auto"/>
                      <w:highlight w:val="none"/>
                    </w:rPr>
                    <w:t>Z</w:t>
                  </w:r>
                </w:p>
              </w:tc>
              <w:tc>
                <w:tcPr>
                  <w:tcW w:w="770" w:type="pct"/>
                  <w:tcBorders>
                    <w:tl2br w:val="nil"/>
                    <w:tr2bl w:val="nil"/>
                  </w:tcBorders>
                  <w:noWrap/>
                  <w:vAlign w:val="center"/>
                </w:tcPr>
                <w:p w14:paraId="7949F2A9">
                  <w:pPr>
                    <w:pStyle w:val="62"/>
                    <w:rPr>
                      <w:color w:val="auto"/>
                      <w:highlight w:val="none"/>
                    </w:rPr>
                  </w:pPr>
                  <w:r>
                    <w:rPr>
                      <w:color w:val="auto"/>
                      <w:highlight w:val="none"/>
                    </w:rPr>
                    <w:t>声功率级dB（A）</w:t>
                  </w:r>
                </w:p>
              </w:tc>
              <w:tc>
                <w:tcPr>
                  <w:tcW w:w="1341" w:type="pct"/>
                  <w:vMerge w:val="continue"/>
                  <w:tcBorders>
                    <w:tl2br w:val="nil"/>
                    <w:tr2bl w:val="nil"/>
                  </w:tcBorders>
                  <w:noWrap/>
                  <w:vAlign w:val="center"/>
                </w:tcPr>
                <w:p w14:paraId="116C2D0E">
                  <w:pPr>
                    <w:pStyle w:val="62"/>
                    <w:rPr>
                      <w:color w:val="auto"/>
                      <w:highlight w:val="none"/>
                    </w:rPr>
                  </w:pPr>
                </w:p>
              </w:tc>
              <w:tc>
                <w:tcPr>
                  <w:tcW w:w="1142" w:type="pct"/>
                  <w:vMerge w:val="continue"/>
                  <w:tcBorders>
                    <w:tl2br w:val="nil"/>
                    <w:tr2bl w:val="nil"/>
                  </w:tcBorders>
                  <w:noWrap/>
                  <w:vAlign w:val="center"/>
                </w:tcPr>
                <w:p w14:paraId="29AA0285">
                  <w:pPr>
                    <w:pStyle w:val="62"/>
                    <w:rPr>
                      <w:color w:val="auto"/>
                      <w:highlight w:val="none"/>
                    </w:rPr>
                  </w:pPr>
                </w:p>
              </w:tc>
            </w:tr>
            <w:tr w14:paraId="2AB8CE8F">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8" w:type="pct"/>
                  <w:tcBorders>
                    <w:tl2br w:val="nil"/>
                    <w:tr2bl w:val="nil"/>
                  </w:tcBorders>
                  <w:noWrap/>
                  <w:vAlign w:val="center"/>
                </w:tcPr>
                <w:p w14:paraId="081F231A">
                  <w:pPr>
                    <w:pStyle w:val="62"/>
                    <w:rPr>
                      <w:color w:val="auto"/>
                      <w:highlight w:val="none"/>
                    </w:rPr>
                  </w:pPr>
                  <w:r>
                    <w:rPr>
                      <w:color w:val="auto"/>
                      <w:highlight w:val="none"/>
                    </w:rPr>
                    <w:t>1</w:t>
                  </w:r>
                </w:p>
              </w:tc>
              <w:tc>
                <w:tcPr>
                  <w:tcW w:w="478" w:type="pct"/>
                  <w:tcBorders>
                    <w:tl2br w:val="nil"/>
                    <w:tr2bl w:val="nil"/>
                  </w:tcBorders>
                  <w:noWrap/>
                  <w:vAlign w:val="center"/>
                </w:tcPr>
                <w:p w14:paraId="18F09C0A">
                  <w:pPr>
                    <w:pStyle w:val="62"/>
                    <w:rPr>
                      <w:color w:val="auto"/>
                      <w:highlight w:val="none"/>
                    </w:rPr>
                  </w:pPr>
                  <w:r>
                    <w:rPr>
                      <w:rFonts w:hint="eastAsia"/>
                      <w:color w:val="auto"/>
                      <w:highlight w:val="none"/>
                    </w:rPr>
                    <w:t>配套风机</w:t>
                  </w:r>
                </w:p>
              </w:tc>
              <w:tc>
                <w:tcPr>
                  <w:tcW w:w="509" w:type="pct"/>
                  <w:tcBorders>
                    <w:tl2br w:val="nil"/>
                    <w:tr2bl w:val="nil"/>
                  </w:tcBorders>
                  <w:noWrap/>
                  <w:vAlign w:val="center"/>
                </w:tcPr>
                <w:p w14:paraId="6146C049">
                  <w:pPr>
                    <w:widowControl/>
                    <w:jc w:val="center"/>
                    <w:textAlignment w:val="center"/>
                    <w:rPr>
                      <w:color w:val="auto"/>
                      <w:szCs w:val="21"/>
                      <w:highlight w:val="none"/>
                    </w:rPr>
                  </w:pPr>
                  <w:r>
                    <w:rPr>
                      <w:color w:val="auto"/>
                      <w:szCs w:val="21"/>
                      <w:highlight w:val="none"/>
                    </w:rPr>
                    <w:t>/</w:t>
                  </w:r>
                </w:p>
              </w:tc>
              <w:tc>
                <w:tcPr>
                  <w:tcW w:w="580" w:type="dxa"/>
                  <w:tcBorders>
                    <w:tl2br w:val="nil"/>
                    <w:tr2bl w:val="nil"/>
                  </w:tcBorders>
                  <w:noWrap/>
                  <w:vAlign w:val="center"/>
                </w:tcPr>
                <w:p w14:paraId="0A0A1A3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-59.4</w:t>
                  </w:r>
                </w:p>
              </w:tc>
              <w:tc>
                <w:tcPr>
                  <w:tcW w:w="581" w:type="dxa"/>
                  <w:tcBorders>
                    <w:tl2br w:val="nil"/>
                    <w:tr2bl w:val="nil"/>
                  </w:tcBorders>
                  <w:noWrap/>
                  <w:vAlign w:val="center"/>
                </w:tcPr>
                <w:p w14:paraId="23764EC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66.7</w:t>
                  </w:r>
                </w:p>
              </w:tc>
              <w:tc>
                <w:tcPr>
                  <w:tcW w:w="696" w:type="dxa"/>
                  <w:tcBorders>
                    <w:tl2br w:val="nil"/>
                    <w:tr2bl w:val="nil"/>
                  </w:tcBorders>
                  <w:noWrap/>
                  <w:vAlign w:val="center"/>
                </w:tcPr>
                <w:p w14:paraId="06E9E48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770" w:type="pct"/>
                  <w:tcBorders>
                    <w:tl2br w:val="nil"/>
                    <w:tr2bl w:val="nil"/>
                  </w:tcBorders>
                  <w:noWrap/>
                  <w:vAlign w:val="center"/>
                </w:tcPr>
                <w:p w14:paraId="345525B5">
                  <w:pPr>
                    <w:widowControl/>
                    <w:jc w:val="center"/>
                    <w:textAlignment w:val="center"/>
                    <w:rPr>
                      <w:color w:val="auto"/>
                      <w:szCs w:val="21"/>
                      <w:highlight w:val="none"/>
                    </w:rPr>
                  </w:pPr>
                  <w:r>
                    <w:rPr>
                      <w:rFonts w:hint="eastAsia"/>
                      <w:color w:val="auto"/>
                      <w:szCs w:val="21"/>
                      <w:highlight w:val="none"/>
                    </w:rPr>
                    <w:t>90</w:t>
                  </w:r>
                </w:p>
              </w:tc>
              <w:tc>
                <w:tcPr>
                  <w:tcW w:w="1341" w:type="pct"/>
                  <w:tcBorders>
                    <w:tl2br w:val="nil"/>
                    <w:tr2bl w:val="nil"/>
                  </w:tcBorders>
                  <w:noWrap/>
                  <w:vAlign w:val="center"/>
                </w:tcPr>
                <w:p w14:paraId="31D0EAF0">
                  <w:pPr>
                    <w:pStyle w:val="62"/>
                    <w:rPr>
                      <w:color w:val="auto"/>
                      <w:highlight w:val="none"/>
                    </w:rPr>
                  </w:pPr>
                  <w:r>
                    <w:rPr>
                      <w:color w:val="auto"/>
                      <w:highlight w:val="none"/>
                    </w:rPr>
                    <w:t>选用低噪设备、隔声减震、安装隔声罩</w:t>
                  </w:r>
                </w:p>
              </w:tc>
              <w:tc>
                <w:tcPr>
                  <w:tcW w:w="1142" w:type="pct"/>
                  <w:tcBorders>
                    <w:tl2br w:val="nil"/>
                    <w:tr2bl w:val="nil"/>
                  </w:tcBorders>
                  <w:noWrap/>
                  <w:vAlign w:val="center"/>
                </w:tcPr>
                <w:p w14:paraId="041A7690">
                  <w:pPr>
                    <w:pStyle w:val="62"/>
                    <w:rPr>
                      <w:color w:val="auto"/>
                      <w:highlight w:val="none"/>
                    </w:rPr>
                  </w:pPr>
                  <w:r>
                    <w:rPr>
                      <w:color w:val="auto"/>
                      <w:highlight w:val="none"/>
                    </w:rPr>
                    <w:t>连续，每日</w:t>
                  </w:r>
                  <w:r>
                    <w:rPr>
                      <w:rFonts w:hint="eastAsia"/>
                      <w:color w:val="auto"/>
                      <w:highlight w:val="none"/>
                      <w:lang w:val="en-US" w:eastAsia="zh-CN"/>
                    </w:rPr>
                    <w:t>24</w:t>
                  </w:r>
                  <w:r>
                    <w:rPr>
                      <w:color w:val="auto"/>
                      <w:highlight w:val="none"/>
                    </w:rPr>
                    <w:t>小时，每年</w:t>
                  </w:r>
                  <w:r>
                    <w:rPr>
                      <w:rFonts w:hint="eastAsia"/>
                      <w:color w:val="auto"/>
                      <w:highlight w:val="none"/>
                    </w:rPr>
                    <w:t>300</w:t>
                  </w:r>
                  <w:r>
                    <w:rPr>
                      <w:color w:val="auto"/>
                      <w:highlight w:val="none"/>
                    </w:rPr>
                    <w:t>天</w:t>
                  </w:r>
                </w:p>
              </w:tc>
            </w:tr>
            <w:tr w14:paraId="641E0704">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8" w:type="pct"/>
                  <w:tcBorders>
                    <w:tl2br w:val="nil"/>
                    <w:tr2bl w:val="nil"/>
                  </w:tcBorders>
                  <w:noWrap/>
                  <w:vAlign w:val="center"/>
                </w:tcPr>
                <w:p w14:paraId="70E83182">
                  <w:pPr>
                    <w:pStyle w:val="62"/>
                    <w:rPr>
                      <w:rFonts w:hint="default" w:eastAsia="宋体"/>
                      <w:color w:val="auto"/>
                      <w:highlight w:val="none"/>
                      <w:lang w:val="en-US" w:eastAsia="zh-CN"/>
                    </w:rPr>
                  </w:pPr>
                  <w:r>
                    <w:rPr>
                      <w:rFonts w:hint="eastAsia"/>
                      <w:color w:val="auto"/>
                      <w:highlight w:val="none"/>
                      <w:lang w:val="en-US" w:eastAsia="zh-CN"/>
                    </w:rPr>
                    <w:t>2</w:t>
                  </w:r>
                </w:p>
              </w:tc>
              <w:tc>
                <w:tcPr>
                  <w:tcW w:w="478" w:type="pct"/>
                  <w:tcBorders>
                    <w:tl2br w:val="nil"/>
                    <w:tr2bl w:val="nil"/>
                  </w:tcBorders>
                  <w:noWrap/>
                  <w:vAlign w:val="center"/>
                </w:tcPr>
                <w:p w14:paraId="3166BAA5">
                  <w:pPr>
                    <w:pStyle w:val="62"/>
                    <w:rPr>
                      <w:rFonts w:hint="eastAsia"/>
                      <w:color w:val="auto"/>
                      <w:highlight w:val="none"/>
                    </w:rPr>
                  </w:pPr>
                  <w:r>
                    <w:rPr>
                      <w:rFonts w:hint="eastAsia"/>
                      <w:color w:val="auto"/>
                      <w:highlight w:val="none"/>
                    </w:rPr>
                    <w:t>配套风机</w:t>
                  </w:r>
                </w:p>
              </w:tc>
              <w:tc>
                <w:tcPr>
                  <w:tcW w:w="509" w:type="pct"/>
                  <w:tcBorders>
                    <w:tl2br w:val="nil"/>
                    <w:tr2bl w:val="nil"/>
                  </w:tcBorders>
                  <w:noWrap/>
                  <w:vAlign w:val="center"/>
                </w:tcPr>
                <w:p w14:paraId="16E328D9">
                  <w:pPr>
                    <w:widowControl/>
                    <w:jc w:val="center"/>
                    <w:textAlignment w:val="center"/>
                    <w:rPr>
                      <w:color w:val="auto"/>
                      <w:szCs w:val="21"/>
                      <w:highlight w:val="none"/>
                    </w:rPr>
                  </w:pPr>
                  <w:r>
                    <w:rPr>
                      <w:color w:val="auto"/>
                      <w:szCs w:val="21"/>
                      <w:highlight w:val="none"/>
                    </w:rPr>
                    <w:t>/</w:t>
                  </w:r>
                </w:p>
              </w:tc>
              <w:tc>
                <w:tcPr>
                  <w:tcW w:w="580" w:type="dxa"/>
                  <w:tcBorders>
                    <w:tl2br w:val="nil"/>
                    <w:tr2bl w:val="nil"/>
                  </w:tcBorders>
                  <w:noWrap/>
                  <w:vAlign w:val="center"/>
                </w:tcPr>
                <w:p w14:paraId="53609ADD">
                  <w:pPr>
                    <w:jc w:val="center"/>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85.9</w:t>
                  </w:r>
                </w:p>
              </w:tc>
              <w:tc>
                <w:tcPr>
                  <w:tcW w:w="581" w:type="dxa"/>
                  <w:tcBorders>
                    <w:tl2br w:val="nil"/>
                    <w:tr2bl w:val="nil"/>
                  </w:tcBorders>
                  <w:noWrap/>
                  <w:vAlign w:val="center"/>
                </w:tcPr>
                <w:p w14:paraId="69EDC313">
                  <w:pPr>
                    <w:jc w:val="center"/>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-35.2</w:t>
                  </w:r>
                </w:p>
              </w:tc>
              <w:tc>
                <w:tcPr>
                  <w:tcW w:w="696" w:type="dxa"/>
                  <w:tcBorders>
                    <w:tl2br w:val="nil"/>
                    <w:tr2bl w:val="nil"/>
                  </w:tcBorders>
                  <w:noWrap/>
                  <w:vAlign w:val="center"/>
                </w:tcPr>
                <w:p w14:paraId="3C546AC9">
                  <w:pPr>
                    <w:jc w:val="center"/>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770" w:type="pct"/>
                  <w:tcBorders>
                    <w:tl2br w:val="nil"/>
                    <w:tr2bl w:val="nil"/>
                  </w:tcBorders>
                  <w:noWrap/>
                  <w:vAlign w:val="center"/>
                </w:tcPr>
                <w:p w14:paraId="5763DB42">
                  <w:pPr>
                    <w:widowControl/>
                    <w:jc w:val="center"/>
                    <w:textAlignment w:val="center"/>
                    <w:rPr>
                      <w:rFonts w:hint="eastAsia"/>
                      <w:color w:val="auto"/>
                      <w:szCs w:val="21"/>
                      <w:highlight w:val="none"/>
                    </w:rPr>
                  </w:pPr>
                  <w:r>
                    <w:rPr>
                      <w:rFonts w:hint="eastAsia"/>
                      <w:color w:val="auto"/>
                      <w:szCs w:val="21"/>
                      <w:highlight w:val="none"/>
                    </w:rPr>
                    <w:t>90</w:t>
                  </w:r>
                </w:p>
              </w:tc>
              <w:tc>
                <w:tcPr>
                  <w:tcW w:w="1341" w:type="pct"/>
                  <w:tcBorders>
                    <w:tl2br w:val="nil"/>
                    <w:tr2bl w:val="nil"/>
                  </w:tcBorders>
                  <w:noWrap/>
                  <w:vAlign w:val="center"/>
                </w:tcPr>
                <w:p w14:paraId="301753F8">
                  <w:pPr>
                    <w:pStyle w:val="62"/>
                    <w:rPr>
                      <w:color w:val="auto"/>
                      <w:highlight w:val="none"/>
                    </w:rPr>
                  </w:pPr>
                  <w:r>
                    <w:rPr>
                      <w:color w:val="auto"/>
                      <w:highlight w:val="none"/>
                    </w:rPr>
                    <w:t>选用低噪设备、隔声减震、安装隔声罩</w:t>
                  </w:r>
                </w:p>
              </w:tc>
              <w:tc>
                <w:tcPr>
                  <w:tcW w:w="1142" w:type="pct"/>
                  <w:tcBorders>
                    <w:tl2br w:val="nil"/>
                    <w:tr2bl w:val="nil"/>
                  </w:tcBorders>
                  <w:noWrap/>
                  <w:vAlign w:val="center"/>
                </w:tcPr>
                <w:p w14:paraId="55B65186">
                  <w:pPr>
                    <w:pStyle w:val="62"/>
                    <w:rPr>
                      <w:color w:val="auto"/>
                      <w:highlight w:val="none"/>
                    </w:rPr>
                  </w:pPr>
                  <w:r>
                    <w:rPr>
                      <w:color w:val="auto"/>
                      <w:highlight w:val="none"/>
                    </w:rPr>
                    <w:t>连续，每日</w:t>
                  </w:r>
                  <w:r>
                    <w:rPr>
                      <w:rFonts w:hint="eastAsia"/>
                      <w:color w:val="auto"/>
                      <w:highlight w:val="none"/>
                      <w:lang w:val="en-US" w:eastAsia="zh-CN"/>
                    </w:rPr>
                    <w:t>24</w:t>
                  </w:r>
                  <w:r>
                    <w:rPr>
                      <w:color w:val="auto"/>
                      <w:highlight w:val="none"/>
                    </w:rPr>
                    <w:t>小时，每年</w:t>
                  </w:r>
                  <w:r>
                    <w:rPr>
                      <w:rFonts w:hint="eastAsia"/>
                      <w:color w:val="auto"/>
                      <w:highlight w:val="none"/>
                    </w:rPr>
                    <w:t>300</w:t>
                  </w:r>
                  <w:r>
                    <w:rPr>
                      <w:color w:val="auto"/>
                      <w:highlight w:val="none"/>
                    </w:rPr>
                    <w:t>天</w:t>
                  </w:r>
                </w:p>
              </w:tc>
            </w:tr>
            <w:tr w14:paraId="5B1DC460">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5000" w:type="pct"/>
                  <w:gridSpan w:val="9"/>
                  <w:tcBorders>
                    <w:tl2br w:val="nil"/>
                    <w:tr2bl w:val="nil"/>
                  </w:tcBorders>
                  <w:noWrap/>
                  <w:vAlign w:val="center"/>
                </w:tcPr>
                <w:p w14:paraId="59FE55E1">
                  <w:pPr>
                    <w:pStyle w:val="62"/>
                    <w:rPr>
                      <w:color w:val="auto"/>
                      <w:highlight w:val="none"/>
                    </w:rPr>
                  </w:pPr>
                  <w:r>
                    <w:rPr>
                      <w:rFonts w:hint="eastAsia"/>
                      <w:bCs/>
                      <w:color w:val="auto"/>
                      <w:highlight w:val="none"/>
                    </w:rPr>
                    <w:t>表中坐标以厂界中心（123.625717,42.117164）为坐标原点，正东向为X轴正方向，正北向为Y轴正方向</w:t>
                  </w:r>
                </w:p>
              </w:tc>
            </w:tr>
          </w:tbl>
          <w:p w14:paraId="6FD5C975">
            <w:pPr>
              <w:rPr>
                <w:color w:val="auto"/>
                <w:highlight w:val="none"/>
              </w:rPr>
            </w:pPr>
          </w:p>
          <w:p w14:paraId="351D58D6">
            <w:pPr>
              <w:rPr>
                <w:color w:val="auto"/>
                <w:highlight w:val="none"/>
              </w:rPr>
            </w:pPr>
          </w:p>
        </w:tc>
      </w:tr>
    </w:tbl>
    <w:p w14:paraId="57D4CA24">
      <w:pPr>
        <w:rPr>
          <w:color w:val="auto"/>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7969"/>
      </w:tblGrid>
      <w:tr w14:paraId="32C3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7" w:hRule="atLeast"/>
        </w:trPr>
        <w:tc>
          <w:tcPr>
            <w:tcW w:w="553" w:type="dxa"/>
            <w:noWrap/>
          </w:tcPr>
          <w:p w14:paraId="2C1D5868">
            <w:pPr>
              <w:rPr>
                <w:color w:val="auto"/>
                <w:highlight w:val="none"/>
              </w:rPr>
            </w:pPr>
          </w:p>
        </w:tc>
        <w:tc>
          <w:tcPr>
            <w:tcW w:w="7969" w:type="dxa"/>
            <w:noWrap/>
          </w:tcPr>
          <w:p w14:paraId="0C075C51">
            <w:pPr>
              <w:pStyle w:val="35"/>
              <w:numPr>
                <w:ilvl w:val="0"/>
                <w:numId w:val="10"/>
              </w:numPr>
              <w:rPr>
                <w:rFonts w:hint="default"/>
                <w:color w:val="auto"/>
                <w:highlight w:val="none"/>
              </w:rPr>
            </w:pPr>
            <w:r>
              <w:rPr>
                <w:color w:val="auto"/>
                <w:highlight w:val="none"/>
              </w:rPr>
              <w:t>噪声达标分析</w:t>
            </w:r>
          </w:p>
          <w:p w14:paraId="25F44EEB">
            <w:pPr>
              <w:pStyle w:val="59"/>
              <w:ind w:firstLine="480"/>
              <w:rPr>
                <w:color w:val="auto"/>
                <w:highlight w:val="none"/>
              </w:rPr>
            </w:pPr>
            <w:r>
              <w:rPr>
                <w:color w:val="auto"/>
                <w:highlight w:val="none"/>
              </w:rPr>
              <w:t>根据《</w:t>
            </w:r>
            <w:r>
              <w:rPr>
                <w:rFonts w:hint="eastAsia"/>
                <w:color w:val="auto"/>
                <w:highlight w:val="none"/>
              </w:rPr>
              <w:t>环境影响评价技术导则 声环境</w:t>
            </w:r>
            <w:r>
              <w:rPr>
                <w:color w:val="auto"/>
                <w:highlight w:val="none"/>
              </w:rPr>
              <w:t>》（HJ2.4-</w:t>
            </w:r>
            <w:r>
              <w:rPr>
                <w:rFonts w:hint="eastAsia"/>
                <w:color w:val="auto"/>
                <w:highlight w:val="none"/>
              </w:rPr>
              <w:t>2021</w:t>
            </w:r>
            <w:r>
              <w:rPr>
                <w:color w:val="auto"/>
                <w:highlight w:val="none"/>
              </w:rPr>
              <w:t>）的</w:t>
            </w:r>
            <w:r>
              <w:rPr>
                <w:rFonts w:hint="eastAsia"/>
                <w:color w:val="auto"/>
                <w:highlight w:val="none"/>
              </w:rPr>
              <w:t>技术要求</w:t>
            </w:r>
            <w:r>
              <w:rPr>
                <w:color w:val="auto"/>
                <w:highlight w:val="none"/>
              </w:rPr>
              <w:t>，</w:t>
            </w:r>
            <w:r>
              <w:rPr>
                <w:rFonts w:hint="eastAsia"/>
                <w:color w:val="auto"/>
                <w:highlight w:val="none"/>
              </w:rPr>
              <w:t>本次评价采取导则中的推荐模式。</w:t>
            </w:r>
          </w:p>
          <w:p w14:paraId="0F91A6CF">
            <w:pPr>
              <w:pStyle w:val="59"/>
              <w:ind w:firstLine="480"/>
              <w:rPr>
                <w:color w:val="auto"/>
                <w:highlight w:val="none"/>
              </w:rPr>
            </w:pPr>
            <w:r>
              <w:rPr>
                <w:color w:val="auto"/>
                <w:highlight w:val="none"/>
              </w:rPr>
              <w:t>本项目噪声源</w:t>
            </w:r>
            <w:r>
              <w:rPr>
                <w:rFonts w:hint="eastAsia"/>
                <w:color w:val="auto"/>
                <w:highlight w:val="none"/>
              </w:rPr>
              <w:t>基本</w:t>
            </w:r>
            <w:r>
              <w:rPr>
                <w:color w:val="auto"/>
                <w:highlight w:val="none"/>
              </w:rPr>
              <w:t>为固定声源，且多为室内声源，</w:t>
            </w:r>
            <w:r>
              <w:rPr>
                <w:rFonts w:hint="eastAsia"/>
                <w:color w:val="auto"/>
                <w:highlight w:val="none"/>
              </w:rPr>
              <w:t>室内声源可采用等效室外声源声功率级法进行计算，靠近开口处（或窗户）室内、室外某倍频带的声压级或A声级分别为Lp1和Lp2，如下图所示：</w:t>
            </w:r>
          </w:p>
          <w:p w14:paraId="45C125BA">
            <w:pPr>
              <w:adjustRightInd w:val="0"/>
              <w:snapToGrid w:val="0"/>
              <w:spacing w:line="360" w:lineRule="auto"/>
              <w:jc w:val="center"/>
              <w:rPr>
                <w:color w:val="auto"/>
                <w:highlight w:val="none"/>
              </w:rPr>
            </w:pPr>
            <w:r>
              <w:rPr>
                <w:color w:val="auto"/>
                <w:highlight w:val="none"/>
              </w:rPr>
              <w:drawing>
                <wp:inline distT="0" distB="0" distL="114300" distR="114300">
                  <wp:extent cx="2696210" cy="1344930"/>
                  <wp:effectExtent l="0" t="0" r="8890" b="7620"/>
                  <wp:docPr id="4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0"/>
                          <pic:cNvPicPr>
                            <a:picLocks noChangeAspect="1"/>
                          </pic:cNvPicPr>
                        </pic:nvPicPr>
                        <pic:blipFill>
                          <a:blip r:embed="rId12"/>
                          <a:stretch>
                            <a:fillRect/>
                          </a:stretch>
                        </pic:blipFill>
                        <pic:spPr>
                          <a:xfrm>
                            <a:off x="0" y="0"/>
                            <a:ext cx="2696210" cy="1344930"/>
                          </a:xfrm>
                          <a:prstGeom prst="rect">
                            <a:avLst/>
                          </a:prstGeom>
                          <a:noFill/>
                          <a:ln>
                            <a:noFill/>
                          </a:ln>
                        </pic:spPr>
                      </pic:pic>
                    </a:graphicData>
                  </a:graphic>
                </wp:inline>
              </w:drawing>
            </w:r>
          </w:p>
          <w:p w14:paraId="2E6EAC27">
            <w:pPr>
              <w:pStyle w:val="52"/>
              <w:rPr>
                <w:rFonts w:hint="default"/>
                <w:color w:val="auto"/>
                <w:highlight w:val="none"/>
              </w:rPr>
            </w:pPr>
            <w:r>
              <w:rPr>
                <w:color w:val="auto"/>
                <w:highlight w:val="none"/>
              </w:rPr>
              <w:t>室内声源等效为室外声源图例</w:t>
            </w:r>
          </w:p>
          <w:p w14:paraId="7CC8B099">
            <w:pPr>
              <w:pStyle w:val="59"/>
              <w:ind w:firstLine="480"/>
              <w:rPr>
                <w:color w:val="auto"/>
                <w:highlight w:val="none"/>
              </w:rPr>
            </w:pPr>
            <w:r>
              <w:rPr>
                <w:rFonts w:hint="eastAsia"/>
                <w:color w:val="auto"/>
                <w:highlight w:val="none"/>
              </w:rPr>
              <w:t>①</w:t>
            </w:r>
            <w:r>
              <w:rPr>
                <w:color w:val="auto"/>
                <w:highlight w:val="none"/>
              </w:rPr>
              <w:t>室内声源等效室外</w:t>
            </w:r>
            <w:r>
              <w:rPr>
                <w:rFonts w:hint="eastAsia"/>
                <w:color w:val="auto"/>
                <w:highlight w:val="none"/>
              </w:rPr>
              <w:t>声源</w:t>
            </w:r>
            <w:r>
              <w:rPr>
                <w:color w:val="auto"/>
                <w:highlight w:val="none"/>
              </w:rPr>
              <w:t>声功率级</w:t>
            </w:r>
            <w:r>
              <w:rPr>
                <w:rFonts w:hint="eastAsia"/>
                <w:color w:val="auto"/>
                <w:highlight w:val="none"/>
              </w:rPr>
              <w:t>计算方法</w:t>
            </w:r>
          </w:p>
          <w:p w14:paraId="600F4999">
            <w:pPr>
              <w:pStyle w:val="59"/>
              <w:ind w:firstLine="480"/>
              <w:rPr>
                <w:color w:val="auto"/>
                <w:highlight w:val="none"/>
              </w:rPr>
            </w:pPr>
            <w:r>
              <w:rPr>
                <w:rFonts w:hint="eastAsia"/>
                <w:color w:val="auto"/>
                <w:highlight w:val="none"/>
              </w:rPr>
              <w:t>室内声源靠近围护结构处产生的倍频带声压级或A声级；</w:t>
            </w:r>
          </w:p>
          <w:p w14:paraId="721B97EC">
            <w:pPr>
              <w:jc w:val="center"/>
              <w:rPr>
                <w:color w:val="auto"/>
                <w:highlight w:val="none"/>
              </w:rPr>
            </w:pPr>
            <w:r>
              <w:rPr>
                <w:color w:val="auto"/>
                <w:highlight w:val="none"/>
              </w:rPr>
              <w:drawing>
                <wp:inline distT="0" distB="0" distL="114300" distR="114300">
                  <wp:extent cx="2638425" cy="509905"/>
                  <wp:effectExtent l="0" t="0" r="9525" b="4445"/>
                  <wp:docPr id="4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1"/>
                          <pic:cNvPicPr>
                            <a:picLocks noChangeAspect="1"/>
                          </pic:cNvPicPr>
                        </pic:nvPicPr>
                        <pic:blipFill>
                          <a:blip r:embed="rId13"/>
                          <a:stretch>
                            <a:fillRect/>
                          </a:stretch>
                        </pic:blipFill>
                        <pic:spPr>
                          <a:xfrm>
                            <a:off x="0" y="0"/>
                            <a:ext cx="2638425" cy="509905"/>
                          </a:xfrm>
                          <a:prstGeom prst="rect">
                            <a:avLst/>
                          </a:prstGeom>
                          <a:noFill/>
                          <a:ln>
                            <a:noFill/>
                          </a:ln>
                        </pic:spPr>
                      </pic:pic>
                    </a:graphicData>
                  </a:graphic>
                </wp:inline>
              </w:drawing>
            </w:r>
          </w:p>
          <w:p w14:paraId="664B5557">
            <w:pPr>
              <w:pStyle w:val="59"/>
              <w:ind w:firstLine="480"/>
              <w:rPr>
                <w:color w:val="auto"/>
                <w:highlight w:val="none"/>
              </w:rPr>
            </w:pPr>
            <w:r>
              <w:rPr>
                <w:rFonts w:hint="eastAsia"/>
                <w:color w:val="auto"/>
                <w:highlight w:val="none"/>
              </w:rPr>
              <w:t>式中：Lp1-－靠近开口处（或窗户）室内某倍频带的声压级或A声级，dB；</w:t>
            </w:r>
          </w:p>
          <w:p w14:paraId="13CDF5B3">
            <w:pPr>
              <w:pStyle w:val="59"/>
              <w:ind w:firstLine="1200" w:firstLineChars="500"/>
              <w:rPr>
                <w:color w:val="auto"/>
                <w:highlight w:val="none"/>
              </w:rPr>
            </w:pPr>
            <w:r>
              <w:rPr>
                <w:rFonts w:hint="eastAsia"/>
                <w:color w:val="auto"/>
                <w:highlight w:val="none"/>
              </w:rPr>
              <w:t xml:space="preserve">Lw --点声源声功率级（A 计权或倍频带），dB； </w:t>
            </w:r>
          </w:p>
          <w:p w14:paraId="1B576F65">
            <w:pPr>
              <w:pStyle w:val="59"/>
              <w:ind w:firstLine="1200" w:firstLineChars="500"/>
              <w:rPr>
                <w:color w:val="auto"/>
                <w:highlight w:val="none"/>
              </w:rPr>
            </w:pPr>
            <w:r>
              <w:rPr>
                <w:rFonts w:hint="eastAsia"/>
                <w:color w:val="auto"/>
                <w:highlight w:val="none"/>
              </w:rPr>
              <w:t>Q--指向性因数；通常对无指向性声源，当声源放在房间中心时，Q=1；当放在一面墙的中心时，Q=2；当放在两面墙夹角处时，Q=4；当放在三面墙夹角处时，Q=8；</w:t>
            </w:r>
          </w:p>
          <w:p w14:paraId="3C23E1C8">
            <w:pPr>
              <w:pStyle w:val="59"/>
              <w:ind w:firstLine="960" w:firstLineChars="400"/>
              <w:rPr>
                <w:color w:val="auto"/>
                <w:highlight w:val="none"/>
              </w:rPr>
            </w:pPr>
            <w:r>
              <w:rPr>
                <w:rFonts w:hint="eastAsia"/>
                <w:color w:val="auto"/>
                <w:highlight w:val="none"/>
              </w:rPr>
              <w:t>R--房间常数；R=Sa/（1-a）1，S为房间内表面面积，m2；</w:t>
            </w:r>
            <w:r>
              <w:rPr>
                <w:color w:val="auto"/>
                <w:highlight w:val="none"/>
              </w:rPr>
              <w:t>α</w:t>
            </w:r>
            <w:r>
              <w:rPr>
                <w:rFonts w:hint="eastAsia"/>
                <w:color w:val="auto"/>
                <w:highlight w:val="none"/>
              </w:rPr>
              <w:t>为平均吸声系数；</w:t>
            </w:r>
          </w:p>
          <w:p w14:paraId="1371E774">
            <w:pPr>
              <w:pStyle w:val="59"/>
              <w:ind w:firstLine="960" w:firstLineChars="400"/>
              <w:rPr>
                <w:color w:val="auto"/>
                <w:highlight w:val="none"/>
              </w:rPr>
            </w:pPr>
            <w:r>
              <w:rPr>
                <w:rFonts w:hint="eastAsia"/>
                <w:color w:val="auto"/>
                <w:highlight w:val="none"/>
              </w:rPr>
              <w:t>r-－声源到靠近围护结构某点处的距离，</w:t>
            </w:r>
            <w:r>
              <w:rPr>
                <w:color w:val="auto"/>
                <w:highlight w:val="none"/>
              </w:rPr>
              <w:t>m</w:t>
            </w:r>
            <w:r>
              <w:rPr>
                <w:rFonts w:hint="eastAsia"/>
                <w:color w:val="auto"/>
                <w:highlight w:val="none"/>
              </w:rPr>
              <w:t>。</w:t>
            </w:r>
          </w:p>
          <w:p w14:paraId="4423AF46">
            <w:pPr>
              <w:pStyle w:val="59"/>
              <w:ind w:firstLine="480"/>
              <w:rPr>
                <w:color w:val="auto"/>
                <w:highlight w:val="none"/>
              </w:rPr>
            </w:pPr>
            <w:r>
              <w:rPr>
                <w:rFonts w:hint="eastAsia"/>
                <w:color w:val="auto"/>
                <w:highlight w:val="none"/>
              </w:rPr>
              <w:t>②所有室内声源在围护结构处产生的i倍频带叠加声压级；</w:t>
            </w:r>
          </w:p>
          <w:p w14:paraId="4AD9A28D">
            <w:pPr>
              <w:spacing w:line="360" w:lineRule="auto"/>
              <w:jc w:val="center"/>
              <w:rPr>
                <w:color w:val="auto"/>
                <w:sz w:val="24"/>
                <w:highlight w:val="none"/>
              </w:rPr>
            </w:pPr>
            <w:r>
              <w:rPr>
                <w:color w:val="auto"/>
                <w:sz w:val="24"/>
                <w:highlight w:val="none"/>
              </w:rPr>
              <w:drawing>
                <wp:inline distT="0" distB="0" distL="114300" distR="114300">
                  <wp:extent cx="2819400" cy="730250"/>
                  <wp:effectExtent l="0" t="0" r="0" b="12700"/>
                  <wp:docPr id="4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2"/>
                          <pic:cNvPicPr>
                            <a:picLocks noChangeAspect="1"/>
                          </pic:cNvPicPr>
                        </pic:nvPicPr>
                        <pic:blipFill>
                          <a:blip r:embed="rId14"/>
                          <a:stretch>
                            <a:fillRect/>
                          </a:stretch>
                        </pic:blipFill>
                        <pic:spPr>
                          <a:xfrm>
                            <a:off x="0" y="0"/>
                            <a:ext cx="2819400" cy="730250"/>
                          </a:xfrm>
                          <a:prstGeom prst="rect">
                            <a:avLst/>
                          </a:prstGeom>
                          <a:noFill/>
                          <a:ln>
                            <a:noFill/>
                          </a:ln>
                        </pic:spPr>
                      </pic:pic>
                    </a:graphicData>
                  </a:graphic>
                </wp:inline>
              </w:drawing>
            </w:r>
          </w:p>
          <w:p w14:paraId="28063ABB">
            <w:pPr>
              <w:pStyle w:val="59"/>
              <w:ind w:firstLine="480"/>
              <w:rPr>
                <w:color w:val="auto"/>
                <w:highlight w:val="none"/>
              </w:rPr>
            </w:pPr>
            <w:r>
              <w:rPr>
                <w:color w:val="auto"/>
                <w:highlight w:val="none"/>
              </w:rPr>
              <w:t>式中：Lp1iT </w:t>
            </w:r>
            <w:r>
              <w:rPr>
                <w:rFonts w:hint="eastAsia"/>
                <w:color w:val="auto"/>
                <w:highlight w:val="none"/>
              </w:rPr>
              <w:t>--</w:t>
            </w:r>
            <w:r>
              <w:rPr>
                <w:color w:val="auto"/>
                <w:highlight w:val="none"/>
              </w:rPr>
              <w:t>靠近围护结构处室内N个声源i倍频带的叠加声压级，dB；</w:t>
            </w:r>
          </w:p>
          <w:p w14:paraId="2132D0D6">
            <w:pPr>
              <w:pStyle w:val="59"/>
              <w:ind w:firstLine="1200" w:firstLineChars="500"/>
              <w:rPr>
                <w:color w:val="auto"/>
                <w:highlight w:val="none"/>
              </w:rPr>
            </w:pPr>
            <w:r>
              <w:rPr>
                <w:color w:val="auto"/>
                <w:highlight w:val="none"/>
              </w:rPr>
              <w:t>Lp1ij</w:t>
            </w:r>
            <w:r>
              <w:rPr>
                <w:rFonts w:hint="eastAsia"/>
                <w:color w:val="auto"/>
                <w:highlight w:val="none"/>
              </w:rPr>
              <w:t>-－</w:t>
            </w:r>
            <w:r>
              <w:rPr>
                <w:color w:val="auto"/>
                <w:highlight w:val="none"/>
              </w:rPr>
              <w:t>室内j声源i倍频带的声压级，dB；</w:t>
            </w:r>
          </w:p>
          <w:p w14:paraId="194F2FDA">
            <w:pPr>
              <w:pStyle w:val="59"/>
              <w:ind w:firstLine="1200" w:firstLineChars="500"/>
              <w:rPr>
                <w:color w:val="auto"/>
                <w:highlight w:val="none"/>
              </w:rPr>
            </w:pPr>
            <w:r>
              <w:rPr>
                <w:color w:val="auto"/>
                <w:highlight w:val="none"/>
              </w:rPr>
              <w:t>N</w:t>
            </w:r>
            <w:r>
              <w:rPr>
                <w:rFonts w:hint="eastAsia"/>
                <w:color w:val="auto"/>
                <w:highlight w:val="none"/>
              </w:rPr>
              <w:t>-－</w:t>
            </w:r>
            <w:r>
              <w:rPr>
                <w:color w:val="auto"/>
                <w:highlight w:val="none"/>
              </w:rPr>
              <w:t>室内声源总数。</w:t>
            </w:r>
          </w:p>
          <w:p w14:paraId="6F1F27E1">
            <w:pPr>
              <w:pStyle w:val="59"/>
              <w:ind w:firstLine="480"/>
              <w:rPr>
                <w:color w:val="auto"/>
                <w:highlight w:val="none"/>
              </w:rPr>
            </w:pPr>
            <w:r>
              <w:rPr>
                <w:rFonts w:hint="eastAsia"/>
                <w:color w:val="auto"/>
                <w:highlight w:val="none"/>
              </w:rPr>
              <w:t>③在室内近似为扩散声场时，计算出靠近室外围护结构处的声压级：</w:t>
            </w:r>
          </w:p>
          <w:p w14:paraId="1EAA56A0">
            <w:pPr>
              <w:jc w:val="center"/>
              <w:rPr>
                <w:color w:val="auto"/>
                <w:sz w:val="24"/>
                <w:highlight w:val="none"/>
              </w:rPr>
            </w:pPr>
            <w:r>
              <w:rPr>
                <w:color w:val="auto"/>
                <w:highlight w:val="none"/>
              </w:rPr>
              <w:drawing>
                <wp:inline distT="0" distB="0" distL="114300" distR="114300">
                  <wp:extent cx="2705100" cy="457200"/>
                  <wp:effectExtent l="0" t="0" r="0" b="0"/>
                  <wp:docPr id="4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3"/>
                          <pic:cNvPicPr>
                            <a:picLocks noChangeAspect="1"/>
                          </pic:cNvPicPr>
                        </pic:nvPicPr>
                        <pic:blipFill>
                          <a:blip r:embed="rId15"/>
                          <a:stretch>
                            <a:fillRect/>
                          </a:stretch>
                        </pic:blipFill>
                        <pic:spPr>
                          <a:xfrm>
                            <a:off x="0" y="0"/>
                            <a:ext cx="2705100" cy="457200"/>
                          </a:xfrm>
                          <a:prstGeom prst="rect">
                            <a:avLst/>
                          </a:prstGeom>
                          <a:noFill/>
                          <a:ln>
                            <a:noFill/>
                          </a:ln>
                        </pic:spPr>
                      </pic:pic>
                    </a:graphicData>
                  </a:graphic>
                </wp:inline>
              </w:drawing>
            </w:r>
          </w:p>
          <w:p w14:paraId="1BCC0DE5">
            <w:pPr>
              <w:spacing w:line="360" w:lineRule="auto"/>
              <w:ind w:left="1115" w:leftChars="228" w:hanging="636" w:hangingChars="300"/>
              <w:jc w:val="left"/>
              <w:rPr>
                <w:color w:val="auto"/>
                <w:position w:val="1"/>
                <w:sz w:val="24"/>
                <w:highlight w:val="none"/>
              </w:rPr>
            </w:pPr>
            <w:r>
              <w:rPr>
                <w:color w:val="auto"/>
                <w:spacing w:val="-14"/>
                <w:position w:val="1"/>
                <w:sz w:val="24"/>
                <w:highlight w:val="none"/>
              </w:rPr>
              <w:t>式中：</w:t>
            </w:r>
            <w:r>
              <w:rPr>
                <w:rFonts w:eastAsia="Times New Roman"/>
                <w:i/>
                <w:color w:val="auto"/>
                <w:spacing w:val="3"/>
                <w:sz w:val="24"/>
                <w:highlight w:val="none"/>
              </w:rPr>
              <w:t>L</w:t>
            </w:r>
            <w:r>
              <w:rPr>
                <w:rFonts w:eastAsia="Times New Roman"/>
                <w:i/>
                <w:color w:val="auto"/>
                <w:spacing w:val="3"/>
                <w:position w:val="-4"/>
                <w:sz w:val="24"/>
                <w:highlight w:val="none"/>
              </w:rPr>
              <w:t>p</w:t>
            </w:r>
            <w:r>
              <w:rPr>
                <w:rFonts w:eastAsia="Times New Roman"/>
                <w:color w:val="auto"/>
                <w:spacing w:val="3"/>
                <w:position w:val="-4"/>
                <w:sz w:val="24"/>
                <w:highlight w:val="none"/>
              </w:rPr>
              <w:t>2</w:t>
            </w:r>
            <w:r>
              <w:rPr>
                <w:rFonts w:eastAsia="Times New Roman"/>
                <w:i/>
                <w:color w:val="auto"/>
                <w:spacing w:val="3"/>
                <w:position w:val="-4"/>
                <w:sz w:val="24"/>
                <w:highlight w:val="none"/>
              </w:rPr>
              <w:t>i</w:t>
            </w:r>
            <w:r>
              <w:rPr>
                <w:rFonts w:eastAsia="Times New Roman"/>
                <w:color w:val="auto"/>
                <w:sz w:val="24"/>
                <w:highlight w:val="none"/>
              </w:rPr>
              <w:t>(</w:t>
            </w:r>
            <w:r>
              <w:rPr>
                <w:rFonts w:eastAsia="Times New Roman"/>
                <w:i/>
                <w:color w:val="auto"/>
                <w:sz w:val="24"/>
                <w:highlight w:val="none"/>
              </w:rPr>
              <w:t>T</w:t>
            </w:r>
            <w:r>
              <w:rPr>
                <w:rFonts w:eastAsia="Times New Roman"/>
                <w:color w:val="auto"/>
                <w:spacing w:val="7"/>
                <w:sz w:val="24"/>
                <w:highlight w:val="none"/>
              </w:rPr>
              <w:t>)</w:t>
            </w:r>
            <w:r>
              <w:rPr>
                <w:rFonts w:hint="eastAsia"/>
                <w:color w:val="auto"/>
                <w:spacing w:val="7"/>
                <w:sz w:val="24"/>
                <w:highlight w:val="none"/>
              </w:rPr>
              <w:t>--</w:t>
            </w:r>
            <w:r>
              <w:rPr>
                <w:color w:val="auto"/>
                <w:spacing w:val="-7"/>
                <w:position w:val="1"/>
                <w:sz w:val="24"/>
                <w:highlight w:val="none"/>
              </w:rPr>
              <w:t xml:space="preserve">靠近围护结构处室外 </w:t>
            </w:r>
            <w:r>
              <w:rPr>
                <w:rFonts w:eastAsia="Times New Roman"/>
                <w:i/>
                <w:color w:val="auto"/>
                <w:position w:val="1"/>
                <w:sz w:val="24"/>
                <w:highlight w:val="none"/>
              </w:rPr>
              <w:t>N</w:t>
            </w:r>
            <w:r>
              <w:rPr>
                <w:color w:val="auto"/>
                <w:spacing w:val="-12"/>
                <w:position w:val="1"/>
                <w:sz w:val="24"/>
                <w:highlight w:val="none"/>
              </w:rPr>
              <w:t>个声源</w:t>
            </w:r>
            <w:r>
              <w:rPr>
                <w:rFonts w:eastAsia="Times New Roman"/>
                <w:i/>
                <w:color w:val="auto"/>
                <w:position w:val="1"/>
                <w:sz w:val="24"/>
                <w:highlight w:val="none"/>
              </w:rPr>
              <w:t>i</w:t>
            </w:r>
            <w:r>
              <w:rPr>
                <w:color w:val="auto"/>
                <w:spacing w:val="-3"/>
                <w:position w:val="1"/>
                <w:sz w:val="24"/>
                <w:highlight w:val="none"/>
              </w:rPr>
              <w:t>倍频带的叠加声压级，</w:t>
            </w:r>
            <w:r>
              <w:rPr>
                <w:rFonts w:eastAsia="Times New Roman"/>
                <w:color w:val="auto"/>
                <w:position w:val="1"/>
                <w:sz w:val="24"/>
                <w:highlight w:val="none"/>
              </w:rPr>
              <w:t>dB</w:t>
            </w:r>
            <w:r>
              <w:rPr>
                <w:color w:val="auto"/>
                <w:position w:val="1"/>
                <w:sz w:val="24"/>
                <w:highlight w:val="none"/>
              </w:rPr>
              <w:t>；</w:t>
            </w:r>
            <w:r>
              <w:rPr>
                <w:rFonts w:eastAsia="Times New Roman"/>
                <w:i/>
                <w:color w:val="auto"/>
                <w:position w:val="2"/>
                <w:sz w:val="24"/>
                <w:highlight w:val="none"/>
              </w:rPr>
              <w:t>L</w:t>
            </w:r>
            <w:r>
              <w:rPr>
                <w:rFonts w:eastAsia="Times New Roman"/>
                <w:i/>
                <w:color w:val="auto"/>
                <w:position w:val="-3"/>
                <w:sz w:val="24"/>
                <w:highlight w:val="none"/>
              </w:rPr>
              <w:t>p</w:t>
            </w:r>
            <w:r>
              <w:rPr>
                <w:rFonts w:eastAsia="Times New Roman"/>
                <w:color w:val="auto"/>
                <w:position w:val="-3"/>
                <w:sz w:val="24"/>
                <w:highlight w:val="none"/>
              </w:rPr>
              <w:t>1</w:t>
            </w:r>
            <w:r>
              <w:rPr>
                <w:rFonts w:eastAsia="Times New Roman"/>
                <w:i/>
                <w:color w:val="auto"/>
                <w:position w:val="-3"/>
                <w:sz w:val="24"/>
                <w:highlight w:val="none"/>
              </w:rPr>
              <w:t>i</w:t>
            </w:r>
            <w:r>
              <w:rPr>
                <w:rFonts w:ascii="Symbol" w:hAnsi="Symbol" w:eastAsia="Symbol"/>
                <w:color w:val="auto"/>
                <w:sz w:val="24"/>
                <w:highlight w:val="none"/>
              </w:rPr>
              <w:t></w:t>
            </w:r>
            <w:r>
              <w:rPr>
                <w:rFonts w:eastAsia="Times New Roman"/>
                <w:i/>
                <w:color w:val="auto"/>
                <w:position w:val="2"/>
                <w:sz w:val="24"/>
                <w:highlight w:val="none"/>
              </w:rPr>
              <w:t>T</w:t>
            </w:r>
            <w:r>
              <w:rPr>
                <w:rFonts w:ascii="Symbol" w:hAnsi="Symbol" w:eastAsia="Symbol"/>
                <w:color w:val="auto"/>
                <w:sz w:val="24"/>
                <w:highlight w:val="none"/>
              </w:rPr>
              <w:t></w:t>
            </w:r>
            <w:r>
              <w:rPr>
                <w:rFonts w:hint="eastAsia"/>
                <w:color w:val="auto"/>
                <w:position w:val="1"/>
                <w:sz w:val="24"/>
                <w:highlight w:val="none"/>
              </w:rPr>
              <w:t>--</w:t>
            </w:r>
            <w:r>
              <w:rPr>
                <w:color w:val="auto"/>
                <w:spacing w:val="-9"/>
                <w:position w:val="1"/>
                <w:sz w:val="24"/>
                <w:highlight w:val="none"/>
              </w:rPr>
              <w:t xml:space="preserve">靠近围护结构处室内 </w:t>
            </w:r>
            <w:r>
              <w:rPr>
                <w:rFonts w:eastAsia="Times New Roman"/>
                <w:i/>
                <w:color w:val="auto"/>
                <w:position w:val="1"/>
                <w:sz w:val="24"/>
                <w:highlight w:val="none"/>
              </w:rPr>
              <w:t>N</w:t>
            </w:r>
            <w:r>
              <w:rPr>
                <w:color w:val="auto"/>
                <w:spacing w:val="-17"/>
                <w:position w:val="1"/>
                <w:sz w:val="24"/>
                <w:highlight w:val="none"/>
              </w:rPr>
              <w:t>个声源</w:t>
            </w:r>
            <w:r>
              <w:rPr>
                <w:rFonts w:eastAsia="Times New Roman"/>
                <w:i/>
                <w:color w:val="auto"/>
                <w:position w:val="1"/>
                <w:sz w:val="24"/>
                <w:highlight w:val="none"/>
              </w:rPr>
              <w:t>i</w:t>
            </w:r>
            <w:r>
              <w:rPr>
                <w:color w:val="auto"/>
                <w:spacing w:val="-3"/>
                <w:position w:val="1"/>
                <w:sz w:val="24"/>
                <w:highlight w:val="none"/>
              </w:rPr>
              <w:t>倍频带的叠加声压级，</w:t>
            </w:r>
            <w:r>
              <w:rPr>
                <w:rFonts w:eastAsia="Times New Roman"/>
                <w:color w:val="auto"/>
                <w:position w:val="1"/>
                <w:sz w:val="24"/>
                <w:highlight w:val="none"/>
              </w:rPr>
              <w:t>dB</w:t>
            </w:r>
            <w:r>
              <w:rPr>
                <w:color w:val="auto"/>
                <w:position w:val="1"/>
                <w:sz w:val="24"/>
                <w:highlight w:val="none"/>
              </w:rPr>
              <w:t>；</w:t>
            </w:r>
          </w:p>
          <w:p w14:paraId="3260A5B1">
            <w:pPr>
              <w:spacing w:line="360" w:lineRule="auto"/>
              <w:ind w:left="1197" w:leftChars="570"/>
              <w:jc w:val="left"/>
              <w:rPr>
                <w:color w:val="auto"/>
                <w:sz w:val="24"/>
                <w:highlight w:val="none"/>
              </w:rPr>
            </w:pPr>
            <w:r>
              <w:rPr>
                <w:rFonts w:eastAsia="Times New Roman"/>
                <w:i/>
                <w:color w:val="auto"/>
                <w:spacing w:val="-6"/>
                <w:position w:val="3"/>
                <w:sz w:val="24"/>
                <w:highlight w:val="none"/>
              </w:rPr>
              <w:t>TL</w:t>
            </w:r>
            <w:r>
              <w:rPr>
                <w:rFonts w:eastAsia="Times New Roman"/>
                <w:i/>
                <w:color w:val="auto"/>
                <w:spacing w:val="-6"/>
                <w:position w:val="-2"/>
                <w:sz w:val="24"/>
                <w:highlight w:val="none"/>
              </w:rPr>
              <w:t>i</w:t>
            </w:r>
            <w:r>
              <w:rPr>
                <w:rFonts w:hint="eastAsia"/>
                <w:color w:val="auto"/>
                <w:position w:val="1"/>
                <w:sz w:val="24"/>
                <w:highlight w:val="none"/>
              </w:rPr>
              <w:t>-－</w:t>
            </w:r>
            <w:r>
              <w:rPr>
                <w:color w:val="auto"/>
                <w:spacing w:val="-13"/>
                <w:sz w:val="24"/>
                <w:highlight w:val="none"/>
              </w:rPr>
              <w:t>围护结构</w:t>
            </w:r>
            <w:r>
              <w:rPr>
                <w:rFonts w:eastAsia="Times New Roman"/>
                <w:i/>
                <w:color w:val="auto"/>
                <w:position w:val="1"/>
                <w:sz w:val="24"/>
                <w:highlight w:val="none"/>
              </w:rPr>
              <w:t>i</w:t>
            </w:r>
            <w:r>
              <w:rPr>
                <w:color w:val="auto"/>
                <w:spacing w:val="-3"/>
                <w:sz w:val="24"/>
                <w:highlight w:val="none"/>
              </w:rPr>
              <w:t>倍频带的隔声量，</w:t>
            </w:r>
            <w:r>
              <w:rPr>
                <w:rFonts w:eastAsia="Times New Roman"/>
                <w:color w:val="auto"/>
                <w:position w:val="1"/>
                <w:sz w:val="24"/>
                <w:highlight w:val="none"/>
              </w:rPr>
              <w:t>dB</w:t>
            </w:r>
            <w:r>
              <w:rPr>
                <w:color w:val="auto"/>
                <w:sz w:val="24"/>
                <w:highlight w:val="none"/>
              </w:rPr>
              <w:t>。</w:t>
            </w:r>
          </w:p>
          <w:p w14:paraId="67B27D29">
            <w:pPr>
              <w:pStyle w:val="59"/>
              <w:ind w:firstLine="480"/>
              <w:rPr>
                <w:color w:val="auto"/>
                <w:highlight w:val="none"/>
              </w:rPr>
            </w:pPr>
            <w:r>
              <w:rPr>
                <w:rFonts w:hint="eastAsia"/>
                <w:color w:val="auto"/>
                <w:highlight w:val="none"/>
              </w:rPr>
              <w:t>④将室外声源的声压级和透过面积换算成等效的室外声源，计算出中心位置位于透声面积（S）处的等效声源的倍频带声功率级。</w:t>
            </w:r>
          </w:p>
          <w:p w14:paraId="090A2BB1">
            <w:pPr>
              <w:jc w:val="center"/>
              <w:rPr>
                <w:color w:val="auto"/>
                <w:sz w:val="24"/>
                <w:highlight w:val="none"/>
              </w:rPr>
            </w:pPr>
            <w:r>
              <w:rPr>
                <w:color w:val="auto"/>
                <w:highlight w:val="none"/>
              </w:rPr>
              <w:drawing>
                <wp:inline distT="0" distB="0" distL="114300" distR="114300">
                  <wp:extent cx="2276475" cy="361950"/>
                  <wp:effectExtent l="0" t="0" r="9525" b="0"/>
                  <wp:docPr id="4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4"/>
                          <pic:cNvPicPr>
                            <a:picLocks noChangeAspect="1"/>
                          </pic:cNvPicPr>
                        </pic:nvPicPr>
                        <pic:blipFill>
                          <a:blip r:embed="rId16"/>
                          <a:stretch>
                            <a:fillRect/>
                          </a:stretch>
                        </pic:blipFill>
                        <pic:spPr>
                          <a:xfrm>
                            <a:off x="0" y="0"/>
                            <a:ext cx="2276475" cy="361950"/>
                          </a:xfrm>
                          <a:prstGeom prst="rect">
                            <a:avLst/>
                          </a:prstGeom>
                          <a:noFill/>
                          <a:ln>
                            <a:noFill/>
                          </a:ln>
                        </pic:spPr>
                      </pic:pic>
                    </a:graphicData>
                  </a:graphic>
                </wp:inline>
              </w:drawing>
            </w:r>
          </w:p>
          <w:p w14:paraId="65682AF2">
            <w:pPr>
              <w:pStyle w:val="59"/>
              <w:ind w:firstLine="480"/>
              <w:rPr>
                <w:color w:val="auto"/>
                <w:highlight w:val="none"/>
              </w:rPr>
            </w:pPr>
            <w:r>
              <w:rPr>
                <w:rFonts w:hint="eastAsia"/>
                <w:color w:val="auto"/>
                <w:highlight w:val="none"/>
              </w:rPr>
              <w:t>式中：Lw-－中心位置位于透声面积（S）处的等效声源的倍频带声功率级，dB；</w:t>
            </w:r>
          </w:p>
          <w:p w14:paraId="09B62EF1">
            <w:pPr>
              <w:pStyle w:val="59"/>
              <w:ind w:firstLine="480"/>
              <w:rPr>
                <w:color w:val="auto"/>
                <w:highlight w:val="none"/>
              </w:rPr>
            </w:pPr>
            <w:r>
              <w:rPr>
                <w:rFonts w:hint="eastAsia"/>
                <w:color w:val="auto"/>
                <w:highlight w:val="none"/>
              </w:rPr>
              <w:t>Lp2(T)--靠近围护结构处室外声源的声压级，dB；</w:t>
            </w:r>
          </w:p>
          <w:p w14:paraId="4423CB9C">
            <w:pPr>
              <w:pStyle w:val="59"/>
              <w:ind w:firstLine="480"/>
              <w:rPr>
                <w:color w:val="auto"/>
                <w:highlight w:val="none"/>
              </w:rPr>
            </w:pPr>
            <w:r>
              <w:rPr>
                <w:rFonts w:hint="eastAsia"/>
                <w:color w:val="auto"/>
                <w:highlight w:val="none"/>
              </w:rPr>
              <w:t>S--透声面积，m2。</w:t>
            </w:r>
          </w:p>
          <w:p w14:paraId="3199AAAA">
            <w:pPr>
              <w:pStyle w:val="59"/>
              <w:ind w:firstLine="480"/>
              <w:rPr>
                <w:color w:val="auto"/>
                <w:highlight w:val="none"/>
              </w:rPr>
            </w:pPr>
            <w:r>
              <w:rPr>
                <w:color w:val="auto"/>
                <w:highlight w:val="none"/>
              </w:rPr>
              <w:t>⑤户外声传播衰减包括几何发散（Adiv）、大气吸收（Aatm）、地面效应（Agr）、障碍物屏蔽（Abar）、其他多方面效应（Amisc）引起的衰减。</w:t>
            </w:r>
          </w:p>
          <w:p w14:paraId="4D418BE1">
            <w:pPr>
              <w:pStyle w:val="59"/>
              <w:ind w:firstLine="480"/>
              <w:rPr>
                <w:color w:val="auto"/>
                <w:highlight w:val="none"/>
              </w:rPr>
            </w:pPr>
            <w:r>
              <w:rPr>
                <w:rFonts w:hint="eastAsia"/>
                <w:color w:val="auto"/>
                <w:highlight w:val="none"/>
              </w:rPr>
              <w:t>距声源点r处的A声级按下式计算：</w:t>
            </w:r>
          </w:p>
          <w:p w14:paraId="7813A38F">
            <w:pPr>
              <w:rPr>
                <w:color w:val="auto"/>
                <w:sz w:val="24"/>
                <w:highlight w:val="none"/>
              </w:rPr>
            </w:pPr>
            <w:r>
              <w:rPr>
                <w:color w:val="auto"/>
                <w:highlight w:val="none"/>
              </w:rPr>
              <w:drawing>
                <wp:inline distT="0" distB="0" distL="114300" distR="114300">
                  <wp:extent cx="4591050" cy="361950"/>
                  <wp:effectExtent l="0" t="0" r="0" b="0"/>
                  <wp:docPr id="4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5"/>
                          <pic:cNvPicPr>
                            <a:picLocks noChangeAspect="1"/>
                          </pic:cNvPicPr>
                        </pic:nvPicPr>
                        <pic:blipFill>
                          <a:blip r:embed="rId17"/>
                          <a:stretch>
                            <a:fillRect/>
                          </a:stretch>
                        </pic:blipFill>
                        <pic:spPr>
                          <a:xfrm>
                            <a:off x="0" y="0"/>
                            <a:ext cx="4591050" cy="361950"/>
                          </a:xfrm>
                          <a:prstGeom prst="rect">
                            <a:avLst/>
                          </a:prstGeom>
                          <a:noFill/>
                          <a:ln>
                            <a:noFill/>
                          </a:ln>
                        </pic:spPr>
                      </pic:pic>
                    </a:graphicData>
                  </a:graphic>
                </wp:inline>
              </w:drawing>
            </w:r>
          </w:p>
          <w:p w14:paraId="0FA75D89">
            <w:pPr>
              <w:pStyle w:val="59"/>
              <w:ind w:firstLine="480"/>
              <w:rPr>
                <w:color w:val="auto"/>
                <w:highlight w:val="none"/>
              </w:rPr>
            </w:pPr>
            <w:r>
              <w:rPr>
                <w:color w:val="auto"/>
                <w:highlight w:val="none"/>
              </w:rPr>
              <w:t>式中：Lp(r)</w:t>
            </w:r>
            <w:r>
              <w:rPr>
                <w:rFonts w:hint="eastAsia"/>
                <w:color w:val="auto"/>
                <w:highlight w:val="none"/>
              </w:rPr>
              <w:t>-－</w:t>
            </w:r>
            <w:r>
              <w:rPr>
                <w:color w:val="auto"/>
                <w:highlight w:val="none"/>
              </w:rPr>
              <w:t>预测点处声压级，dB；</w:t>
            </w:r>
          </w:p>
          <w:p w14:paraId="5D5D3AB9">
            <w:pPr>
              <w:pStyle w:val="59"/>
              <w:ind w:firstLine="1200" w:firstLineChars="500"/>
              <w:rPr>
                <w:color w:val="auto"/>
                <w:highlight w:val="none"/>
              </w:rPr>
            </w:pPr>
            <w:r>
              <w:rPr>
                <w:color w:val="auto"/>
                <w:highlight w:val="none"/>
              </w:rPr>
              <w:t>Lp(r0)</w:t>
            </w:r>
            <w:r>
              <w:rPr>
                <w:rFonts w:hint="eastAsia"/>
                <w:color w:val="auto"/>
                <w:highlight w:val="none"/>
              </w:rPr>
              <w:t>--</w:t>
            </w:r>
            <w:r>
              <w:rPr>
                <w:color w:val="auto"/>
                <w:highlight w:val="none"/>
              </w:rPr>
              <w:t>参考位置r0处的声压级，dB；</w:t>
            </w:r>
          </w:p>
          <w:p w14:paraId="524FC5EE">
            <w:pPr>
              <w:pStyle w:val="59"/>
              <w:ind w:firstLine="1200" w:firstLineChars="500"/>
              <w:rPr>
                <w:color w:val="auto"/>
                <w:highlight w:val="none"/>
              </w:rPr>
            </w:pPr>
            <w:r>
              <w:rPr>
                <w:color w:val="auto"/>
                <w:highlight w:val="none"/>
              </w:rPr>
              <w:t>DC</w:t>
            </w:r>
            <w:r>
              <w:rPr>
                <w:rFonts w:hint="eastAsia"/>
                <w:color w:val="auto"/>
                <w:highlight w:val="none"/>
              </w:rPr>
              <w:t>-－</w:t>
            </w:r>
            <w:r>
              <w:rPr>
                <w:color w:val="auto"/>
                <w:highlight w:val="none"/>
              </w:rPr>
              <w:t>指向性校正，它描述点声源的等效连续声压级与产生声功率级Lw的全向点声源在规定方向的声级的偏差程度，dB；</w:t>
            </w:r>
          </w:p>
          <w:p w14:paraId="67A0FD50">
            <w:pPr>
              <w:pStyle w:val="59"/>
              <w:ind w:firstLine="1200" w:firstLineChars="500"/>
              <w:rPr>
                <w:color w:val="auto"/>
                <w:highlight w:val="none"/>
              </w:rPr>
            </w:pPr>
            <w:r>
              <w:rPr>
                <w:color w:val="auto"/>
                <w:highlight w:val="none"/>
              </w:rPr>
              <w:t>Adiv</w:t>
            </w:r>
            <w:r>
              <w:rPr>
                <w:rFonts w:hint="eastAsia"/>
                <w:color w:val="auto"/>
                <w:highlight w:val="none"/>
              </w:rPr>
              <w:t>--</w:t>
            </w:r>
            <w:r>
              <w:rPr>
                <w:color w:val="auto"/>
                <w:highlight w:val="none"/>
              </w:rPr>
              <w:t>几何发散引起的衰减，dB；</w:t>
            </w:r>
          </w:p>
          <w:p w14:paraId="4229DADE">
            <w:pPr>
              <w:pStyle w:val="59"/>
              <w:ind w:firstLine="1200" w:firstLineChars="500"/>
              <w:rPr>
                <w:color w:val="auto"/>
                <w:highlight w:val="none"/>
              </w:rPr>
            </w:pPr>
            <w:r>
              <w:rPr>
                <w:color w:val="auto"/>
                <w:highlight w:val="none"/>
              </w:rPr>
              <w:t>Aatm</w:t>
            </w:r>
            <w:r>
              <w:rPr>
                <w:rFonts w:hint="eastAsia"/>
                <w:color w:val="auto"/>
                <w:highlight w:val="none"/>
              </w:rPr>
              <w:t>--</w:t>
            </w:r>
            <w:r>
              <w:rPr>
                <w:color w:val="auto"/>
                <w:highlight w:val="none"/>
              </w:rPr>
              <w:t>大气吸收引起的衰减，dB；</w:t>
            </w:r>
          </w:p>
          <w:p w14:paraId="72A5B732">
            <w:pPr>
              <w:pStyle w:val="59"/>
              <w:ind w:firstLine="960" w:firstLineChars="400"/>
              <w:rPr>
                <w:color w:val="auto"/>
                <w:highlight w:val="none"/>
              </w:rPr>
            </w:pPr>
            <w:r>
              <w:rPr>
                <w:color w:val="auto"/>
                <w:highlight w:val="none"/>
              </w:rPr>
              <w:t>Agr</w:t>
            </w:r>
            <w:r>
              <w:rPr>
                <w:rFonts w:hint="eastAsia"/>
                <w:color w:val="auto"/>
                <w:highlight w:val="none"/>
              </w:rPr>
              <w:t>--</w:t>
            </w:r>
            <w:r>
              <w:rPr>
                <w:color w:val="auto"/>
                <w:highlight w:val="none"/>
              </w:rPr>
              <w:t>地面效应引起的衰减，dB；</w:t>
            </w:r>
          </w:p>
          <w:p w14:paraId="068D347E">
            <w:pPr>
              <w:pStyle w:val="59"/>
              <w:ind w:firstLine="960" w:firstLineChars="400"/>
              <w:rPr>
                <w:color w:val="auto"/>
                <w:highlight w:val="none"/>
              </w:rPr>
            </w:pPr>
            <w:r>
              <w:rPr>
                <w:color w:val="auto"/>
                <w:highlight w:val="none"/>
              </w:rPr>
              <w:t>Abar</w:t>
            </w:r>
            <w:r>
              <w:rPr>
                <w:rFonts w:hint="eastAsia"/>
                <w:color w:val="auto"/>
                <w:highlight w:val="none"/>
              </w:rPr>
              <w:t>--</w:t>
            </w:r>
            <w:r>
              <w:rPr>
                <w:color w:val="auto"/>
                <w:highlight w:val="none"/>
              </w:rPr>
              <w:t>障碍物屏蔽引起的衰减，dB；</w:t>
            </w:r>
          </w:p>
          <w:p w14:paraId="275CE034">
            <w:pPr>
              <w:pStyle w:val="59"/>
              <w:ind w:firstLine="960" w:firstLineChars="400"/>
              <w:rPr>
                <w:color w:val="auto"/>
                <w:highlight w:val="none"/>
              </w:rPr>
            </w:pPr>
            <w:r>
              <w:rPr>
                <w:color w:val="auto"/>
                <w:highlight w:val="none"/>
              </w:rPr>
              <w:t>Amisc</w:t>
            </w:r>
            <w:r>
              <w:rPr>
                <w:rFonts w:hint="eastAsia"/>
                <w:color w:val="auto"/>
                <w:highlight w:val="none"/>
              </w:rPr>
              <w:t>--</w:t>
            </w:r>
            <w:r>
              <w:rPr>
                <w:color w:val="auto"/>
                <w:highlight w:val="none"/>
              </w:rPr>
              <w:t>其他多方面效应引起的衰减，dB。</w:t>
            </w:r>
          </w:p>
          <w:p w14:paraId="255844AE">
            <w:pPr>
              <w:pStyle w:val="59"/>
              <w:ind w:firstLine="480"/>
              <w:rPr>
                <w:color w:val="auto"/>
                <w:highlight w:val="none"/>
              </w:rPr>
            </w:pPr>
            <w:r>
              <w:rPr>
                <w:color w:val="auto"/>
                <w:highlight w:val="none"/>
              </w:rPr>
              <w:t>⑥设第i个室外声源在预测点产生的A声级为LAi，在T时间内该声源工作时间为ti；第j个等效室外声源在预测点产生的A声级为LAj，在T时间内该声源工作时间为tj，则拟建工程声源对预测点产生的贡献值（Leqg）为：</w:t>
            </w:r>
          </w:p>
          <w:p w14:paraId="7BCC2149">
            <w:pPr>
              <w:jc w:val="center"/>
              <w:rPr>
                <w:color w:val="auto"/>
                <w:highlight w:val="none"/>
              </w:rPr>
            </w:pPr>
            <w:r>
              <w:rPr>
                <w:color w:val="auto"/>
                <w:highlight w:val="none"/>
              </w:rPr>
              <w:drawing>
                <wp:inline distT="0" distB="0" distL="114300" distR="114300">
                  <wp:extent cx="3620135" cy="681355"/>
                  <wp:effectExtent l="0" t="0" r="18415" b="4445"/>
                  <wp:docPr id="4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6"/>
                          <pic:cNvPicPr>
                            <a:picLocks noChangeAspect="1"/>
                          </pic:cNvPicPr>
                        </pic:nvPicPr>
                        <pic:blipFill>
                          <a:blip r:embed="rId18"/>
                          <a:stretch>
                            <a:fillRect/>
                          </a:stretch>
                        </pic:blipFill>
                        <pic:spPr>
                          <a:xfrm>
                            <a:off x="0" y="0"/>
                            <a:ext cx="3620135" cy="681355"/>
                          </a:xfrm>
                          <a:prstGeom prst="rect">
                            <a:avLst/>
                          </a:prstGeom>
                          <a:noFill/>
                          <a:ln>
                            <a:noFill/>
                          </a:ln>
                        </pic:spPr>
                      </pic:pic>
                    </a:graphicData>
                  </a:graphic>
                </wp:inline>
              </w:drawing>
            </w:r>
          </w:p>
          <w:p w14:paraId="18B61CA8">
            <w:pPr>
              <w:pStyle w:val="59"/>
              <w:ind w:firstLine="480"/>
              <w:rPr>
                <w:color w:val="auto"/>
                <w:highlight w:val="none"/>
              </w:rPr>
            </w:pPr>
            <w:r>
              <w:rPr>
                <w:color w:val="auto"/>
                <w:highlight w:val="none"/>
              </w:rPr>
              <w:t>式中：Leqg</w:t>
            </w:r>
            <w:r>
              <w:rPr>
                <w:rFonts w:hint="eastAsia"/>
                <w:color w:val="auto"/>
                <w:highlight w:val="none"/>
              </w:rPr>
              <w:t>--</w:t>
            </w:r>
            <w:r>
              <w:rPr>
                <w:color w:val="auto"/>
                <w:highlight w:val="none"/>
              </w:rPr>
              <w:t>建设项目声源在预测点产生的噪声贡献值，dB；</w:t>
            </w:r>
          </w:p>
          <w:p w14:paraId="2B0594D0">
            <w:pPr>
              <w:pStyle w:val="59"/>
              <w:ind w:firstLine="1200" w:firstLineChars="500"/>
              <w:rPr>
                <w:color w:val="auto"/>
                <w:highlight w:val="none"/>
              </w:rPr>
            </w:pPr>
            <w:r>
              <w:rPr>
                <w:color w:val="auto"/>
                <w:highlight w:val="none"/>
              </w:rPr>
              <w:t>T</w:t>
            </w:r>
            <w:r>
              <w:rPr>
                <w:rFonts w:hint="eastAsia"/>
                <w:color w:val="auto"/>
                <w:highlight w:val="none"/>
              </w:rPr>
              <w:t>-－</w:t>
            </w:r>
            <w:r>
              <w:rPr>
                <w:color w:val="auto"/>
                <w:highlight w:val="none"/>
              </w:rPr>
              <w:t>用于计算等效声级的时间，s；</w:t>
            </w:r>
          </w:p>
          <w:p w14:paraId="601F4078">
            <w:pPr>
              <w:pStyle w:val="59"/>
              <w:ind w:firstLine="1200" w:firstLineChars="500"/>
              <w:rPr>
                <w:color w:val="auto"/>
                <w:highlight w:val="none"/>
              </w:rPr>
            </w:pPr>
            <w:r>
              <w:rPr>
                <w:color w:val="auto"/>
                <w:highlight w:val="none"/>
              </w:rPr>
              <w:t>N</w:t>
            </w:r>
            <w:r>
              <w:rPr>
                <w:rFonts w:hint="eastAsia"/>
                <w:color w:val="auto"/>
                <w:highlight w:val="none"/>
              </w:rPr>
              <w:t>-－</w:t>
            </w:r>
            <w:r>
              <w:rPr>
                <w:color w:val="auto"/>
                <w:highlight w:val="none"/>
              </w:rPr>
              <w:t>室外声源个数；</w:t>
            </w:r>
          </w:p>
          <w:p w14:paraId="650ED610">
            <w:pPr>
              <w:pStyle w:val="59"/>
              <w:ind w:firstLine="1200" w:firstLineChars="500"/>
              <w:rPr>
                <w:color w:val="auto"/>
                <w:highlight w:val="none"/>
              </w:rPr>
            </w:pPr>
            <w:r>
              <w:rPr>
                <w:color w:val="auto"/>
                <w:highlight w:val="none"/>
              </w:rPr>
              <w:t>ti</w:t>
            </w:r>
            <w:r>
              <w:rPr>
                <w:rFonts w:hint="eastAsia"/>
                <w:color w:val="auto"/>
                <w:highlight w:val="none"/>
              </w:rPr>
              <w:t>-－</w:t>
            </w:r>
            <w:r>
              <w:rPr>
                <w:color w:val="auto"/>
                <w:highlight w:val="none"/>
              </w:rPr>
              <w:t>在T时间内i声源工作时间，s；</w:t>
            </w:r>
          </w:p>
          <w:p w14:paraId="0D992156">
            <w:pPr>
              <w:pStyle w:val="59"/>
              <w:ind w:firstLine="1200" w:firstLineChars="500"/>
              <w:rPr>
                <w:color w:val="auto"/>
                <w:highlight w:val="none"/>
              </w:rPr>
            </w:pPr>
            <w:r>
              <w:rPr>
                <w:color w:val="auto"/>
                <w:highlight w:val="none"/>
              </w:rPr>
              <w:t>M</w:t>
            </w:r>
            <w:r>
              <w:rPr>
                <w:rFonts w:hint="eastAsia"/>
                <w:color w:val="auto"/>
                <w:highlight w:val="none"/>
              </w:rPr>
              <w:t>-－</w:t>
            </w:r>
            <w:r>
              <w:rPr>
                <w:color w:val="auto"/>
                <w:highlight w:val="none"/>
              </w:rPr>
              <w:t>等效室外声源个数；</w:t>
            </w:r>
          </w:p>
          <w:p w14:paraId="635E008F">
            <w:pPr>
              <w:pStyle w:val="59"/>
              <w:ind w:firstLine="1200" w:firstLineChars="500"/>
              <w:rPr>
                <w:color w:val="auto"/>
                <w:highlight w:val="none"/>
              </w:rPr>
            </w:pPr>
            <w:r>
              <w:rPr>
                <w:color w:val="auto"/>
                <w:highlight w:val="none"/>
              </w:rPr>
              <w:t>t j</w:t>
            </w:r>
            <w:r>
              <w:rPr>
                <w:rFonts w:hint="eastAsia"/>
                <w:color w:val="auto"/>
                <w:highlight w:val="none"/>
              </w:rPr>
              <w:t>--</w:t>
            </w:r>
            <w:r>
              <w:rPr>
                <w:color w:val="auto"/>
                <w:highlight w:val="none"/>
              </w:rPr>
              <w:t>在T时间内j声源工作时间，s。</w:t>
            </w:r>
          </w:p>
          <w:p w14:paraId="5F27F08A">
            <w:pPr>
              <w:pStyle w:val="59"/>
              <w:ind w:firstLine="480"/>
              <w:rPr>
                <w:color w:val="auto"/>
                <w:highlight w:val="none"/>
              </w:rPr>
            </w:pPr>
            <w:r>
              <w:rPr>
                <w:rFonts w:hint="eastAsia"/>
                <w:color w:val="auto"/>
                <w:highlight w:val="none"/>
              </w:rPr>
              <w:t>⑦预测点的预测等效声级（Leq）计算公式：</w:t>
            </w:r>
          </w:p>
          <w:p w14:paraId="78B47DA3">
            <w:pPr>
              <w:jc w:val="center"/>
              <w:rPr>
                <w:color w:val="auto"/>
                <w:highlight w:val="none"/>
              </w:rPr>
            </w:pPr>
            <w:r>
              <w:rPr>
                <w:color w:val="auto"/>
                <w:highlight w:val="none"/>
              </w:rPr>
              <w:drawing>
                <wp:inline distT="0" distB="0" distL="114300" distR="114300">
                  <wp:extent cx="2772410" cy="560070"/>
                  <wp:effectExtent l="0" t="0" r="8890" b="11430"/>
                  <wp:docPr id="4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7"/>
                          <pic:cNvPicPr>
                            <a:picLocks noChangeAspect="1"/>
                          </pic:cNvPicPr>
                        </pic:nvPicPr>
                        <pic:blipFill>
                          <a:blip r:embed="rId19"/>
                          <a:stretch>
                            <a:fillRect/>
                          </a:stretch>
                        </pic:blipFill>
                        <pic:spPr>
                          <a:xfrm>
                            <a:off x="0" y="0"/>
                            <a:ext cx="2772410" cy="560070"/>
                          </a:xfrm>
                          <a:prstGeom prst="rect">
                            <a:avLst/>
                          </a:prstGeom>
                          <a:noFill/>
                          <a:ln>
                            <a:noFill/>
                          </a:ln>
                        </pic:spPr>
                      </pic:pic>
                    </a:graphicData>
                  </a:graphic>
                </wp:inline>
              </w:drawing>
            </w:r>
          </w:p>
          <w:p w14:paraId="6652805F">
            <w:pPr>
              <w:pStyle w:val="59"/>
              <w:ind w:firstLine="480"/>
              <w:rPr>
                <w:color w:val="auto"/>
                <w:highlight w:val="none"/>
              </w:rPr>
            </w:pPr>
            <w:r>
              <w:rPr>
                <w:rFonts w:hint="eastAsia"/>
                <w:color w:val="auto"/>
                <w:highlight w:val="none"/>
              </w:rPr>
              <w:t>式中：Leq-－预测点的噪声预测值，dB；</w:t>
            </w:r>
          </w:p>
          <w:p w14:paraId="61B75A77">
            <w:pPr>
              <w:pStyle w:val="59"/>
              <w:ind w:firstLine="1200" w:firstLineChars="500"/>
              <w:rPr>
                <w:color w:val="auto"/>
                <w:highlight w:val="none"/>
              </w:rPr>
            </w:pPr>
            <w:r>
              <w:rPr>
                <w:rFonts w:hint="eastAsia"/>
                <w:color w:val="auto"/>
                <w:highlight w:val="none"/>
              </w:rPr>
              <w:t>Leqg--建设项目声源在预测点产生的噪声贡献值，dB；</w:t>
            </w:r>
          </w:p>
          <w:p w14:paraId="13005D3E">
            <w:pPr>
              <w:pStyle w:val="59"/>
              <w:ind w:firstLine="1200" w:firstLineChars="500"/>
              <w:rPr>
                <w:color w:val="auto"/>
                <w:highlight w:val="none"/>
              </w:rPr>
            </w:pPr>
            <w:r>
              <w:rPr>
                <w:rFonts w:hint="eastAsia"/>
                <w:color w:val="auto"/>
                <w:highlight w:val="none"/>
              </w:rPr>
              <w:t>Leqb--预测点的背景噪声值，dB。</w:t>
            </w:r>
          </w:p>
          <w:p w14:paraId="0766D9F9">
            <w:pPr>
              <w:pStyle w:val="59"/>
              <w:ind w:firstLine="480"/>
              <w:rPr>
                <w:color w:val="auto"/>
                <w:highlight w:val="none"/>
              </w:rPr>
            </w:pPr>
            <w:r>
              <w:rPr>
                <w:rFonts w:hint="eastAsia"/>
                <w:color w:val="auto"/>
                <w:highlight w:val="none"/>
              </w:rPr>
              <w:t>根据上述模式，本项目噪声预测值详见表4-</w:t>
            </w:r>
            <w:r>
              <w:rPr>
                <w:rFonts w:hint="eastAsia"/>
                <w:color w:val="auto"/>
                <w:highlight w:val="none"/>
                <w:lang w:val="en-US" w:eastAsia="zh-CN"/>
              </w:rPr>
              <w:t>14</w:t>
            </w:r>
            <w:r>
              <w:rPr>
                <w:rFonts w:hint="eastAsia"/>
                <w:color w:val="auto"/>
                <w:highlight w:val="none"/>
              </w:rPr>
              <w:t>。</w:t>
            </w:r>
          </w:p>
          <w:p w14:paraId="5F0F600D">
            <w:pPr>
              <w:pStyle w:val="37"/>
              <w:rPr>
                <w:rFonts w:hint="default"/>
                <w:color w:val="auto"/>
                <w:highlight w:val="none"/>
              </w:rPr>
            </w:pPr>
            <w:r>
              <w:rPr>
                <w:rFonts w:hint="default"/>
                <w:color w:val="auto"/>
                <w:highlight w:val="none"/>
              </w:rPr>
              <w:t>噪声预测结果统计表   单位：dB(A)</w:t>
            </w:r>
          </w:p>
          <w:tbl>
            <w:tblPr>
              <w:tblStyle w:val="21"/>
              <w:tblW w:w="5000"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1"/>
              <w:gridCol w:w="650"/>
              <w:gridCol w:w="505"/>
              <w:gridCol w:w="490"/>
              <w:gridCol w:w="347"/>
              <w:gridCol w:w="1147"/>
              <w:gridCol w:w="1157"/>
              <w:gridCol w:w="1078"/>
              <w:gridCol w:w="1145"/>
              <w:gridCol w:w="573"/>
            </w:tblGrid>
            <w:tr w14:paraId="09F6387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pct"/>
                  <w:vMerge w:val="restart"/>
                  <w:tcBorders>
                    <w:tl2br w:val="nil"/>
                    <w:tr2bl w:val="nil"/>
                  </w:tcBorders>
                  <w:noWrap/>
                  <w:vAlign w:val="center"/>
                </w:tcPr>
                <w:p w14:paraId="68879A35">
                  <w:pPr>
                    <w:pStyle w:val="62"/>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预测方位</w:t>
                  </w:r>
                </w:p>
              </w:tc>
              <w:tc>
                <w:tcPr>
                  <w:tcW w:w="1060" w:type="pct"/>
                  <w:gridSpan w:val="3"/>
                  <w:tcBorders>
                    <w:tl2br w:val="nil"/>
                    <w:tr2bl w:val="nil"/>
                  </w:tcBorders>
                  <w:noWrap/>
                  <w:vAlign w:val="center"/>
                </w:tcPr>
                <w:p w14:paraId="54AFA382">
                  <w:pPr>
                    <w:pStyle w:val="62"/>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最大值点空间相对位置/m</w:t>
                  </w:r>
                </w:p>
              </w:tc>
              <w:tc>
                <w:tcPr>
                  <w:tcW w:w="223" w:type="pct"/>
                  <w:vMerge w:val="restart"/>
                  <w:tcBorders>
                    <w:tl2br w:val="nil"/>
                    <w:tr2bl w:val="nil"/>
                  </w:tcBorders>
                  <w:noWrap/>
                  <w:vAlign w:val="center"/>
                </w:tcPr>
                <w:p w14:paraId="41057D41">
                  <w:pPr>
                    <w:pStyle w:val="62"/>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时段</w:t>
                  </w:r>
                </w:p>
              </w:tc>
              <w:tc>
                <w:tcPr>
                  <w:tcW w:w="739" w:type="pct"/>
                  <w:vMerge w:val="restart"/>
                  <w:tcBorders>
                    <w:tl2br w:val="nil"/>
                    <w:tr2bl w:val="nil"/>
                  </w:tcBorders>
                  <w:noWrap/>
                  <w:vAlign w:val="center"/>
                </w:tcPr>
                <w:p w14:paraId="5C66BAF6">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贡献值（dB(A)）</w:t>
                  </w:r>
                </w:p>
              </w:tc>
              <w:tc>
                <w:tcPr>
                  <w:tcW w:w="746" w:type="pct"/>
                  <w:vMerge w:val="restart"/>
                  <w:tcBorders>
                    <w:tl2br w:val="nil"/>
                    <w:tr2bl w:val="nil"/>
                  </w:tcBorders>
                  <w:noWrap/>
                  <w:vAlign w:val="center"/>
                </w:tcPr>
                <w:p w14:paraId="1303F5B2">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背景值（dB(A)）</w:t>
                  </w:r>
                </w:p>
              </w:tc>
              <w:tc>
                <w:tcPr>
                  <w:tcW w:w="695" w:type="pct"/>
                  <w:vMerge w:val="restart"/>
                  <w:tcBorders>
                    <w:tl2br w:val="nil"/>
                    <w:tr2bl w:val="nil"/>
                  </w:tcBorders>
                  <w:noWrap/>
                  <w:vAlign w:val="center"/>
                </w:tcPr>
                <w:p w14:paraId="1D60B4BC">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预测值（dB(A)）</w:t>
                  </w:r>
                </w:p>
              </w:tc>
              <w:tc>
                <w:tcPr>
                  <w:tcW w:w="738" w:type="pct"/>
                  <w:vMerge w:val="restart"/>
                  <w:tcBorders>
                    <w:tl2br w:val="nil"/>
                    <w:tr2bl w:val="nil"/>
                  </w:tcBorders>
                  <w:noWrap/>
                  <w:vAlign w:val="center"/>
                </w:tcPr>
                <w:p w14:paraId="28C17DC8">
                  <w:pPr>
                    <w:pStyle w:val="62"/>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标准限值（dB(A)）</w:t>
                  </w:r>
                </w:p>
              </w:tc>
              <w:tc>
                <w:tcPr>
                  <w:tcW w:w="369" w:type="pct"/>
                  <w:vMerge w:val="restart"/>
                  <w:tcBorders>
                    <w:tl2br w:val="nil"/>
                    <w:tr2bl w:val="nil"/>
                  </w:tcBorders>
                  <w:noWrap/>
                  <w:vAlign w:val="center"/>
                </w:tcPr>
                <w:p w14:paraId="1C7B1AC0">
                  <w:pPr>
                    <w:pStyle w:val="62"/>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达标情况</w:t>
                  </w:r>
                </w:p>
              </w:tc>
            </w:tr>
            <w:tr w14:paraId="1B29E28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pct"/>
                  <w:vMerge w:val="continue"/>
                  <w:tcBorders>
                    <w:tl2br w:val="nil"/>
                    <w:tr2bl w:val="nil"/>
                  </w:tcBorders>
                  <w:noWrap/>
                  <w:vAlign w:val="center"/>
                </w:tcPr>
                <w:p w14:paraId="22EAE6A2">
                  <w:pPr>
                    <w:pStyle w:val="62"/>
                    <w:jc w:val="center"/>
                    <w:rPr>
                      <w:rFonts w:hint="default" w:ascii="Times New Roman" w:hAnsi="Times New Roman" w:eastAsia="宋体" w:cs="Times New Roman"/>
                      <w:color w:val="auto"/>
                      <w:sz w:val="21"/>
                      <w:szCs w:val="21"/>
                      <w:highlight w:val="none"/>
                    </w:rPr>
                  </w:pPr>
                </w:p>
              </w:tc>
              <w:tc>
                <w:tcPr>
                  <w:tcW w:w="419" w:type="pct"/>
                  <w:tcBorders>
                    <w:tl2br w:val="nil"/>
                    <w:tr2bl w:val="nil"/>
                  </w:tcBorders>
                  <w:noWrap/>
                  <w:vAlign w:val="center"/>
                </w:tcPr>
                <w:p w14:paraId="44ED93F9">
                  <w:pPr>
                    <w:pStyle w:val="62"/>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w:t>
                  </w:r>
                </w:p>
              </w:tc>
              <w:tc>
                <w:tcPr>
                  <w:tcW w:w="325" w:type="pct"/>
                  <w:tcBorders>
                    <w:tl2br w:val="nil"/>
                    <w:tr2bl w:val="nil"/>
                  </w:tcBorders>
                  <w:noWrap/>
                  <w:vAlign w:val="center"/>
                </w:tcPr>
                <w:p w14:paraId="5CD30BE4">
                  <w:pPr>
                    <w:pStyle w:val="62"/>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Y</w:t>
                  </w:r>
                </w:p>
              </w:tc>
              <w:tc>
                <w:tcPr>
                  <w:tcW w:w="316" w:type="pct"/>
                  <w:tcBorders>
                    <w:tl2br w:val="nil"/>
                    <w:tr2bl w:val="nil"/>
                  </w:tcBorders>
                  <w:noWrap/>
                  <w:vAlign w:val="center"/>
                </w:tcPr>
                <w:p w14:paraId="663D7DD2">
                  <w:pPr>
                    <w:pStyle w:val="62"/>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Z</w:t>
                  </w:r>
                </w:p>
              </w:tc>
              <w:tc>
                <w:tcPr>
                  <w:tcW w:w="223" w:type="pct"/>
                  <w:vMerge w:val="continue"/>
                  <w:tcBorders>
                    <w:tl2br w:val="nil"/>
                    <w:tr2bl w:val="nil"/>
                  </w:tcBorders>
                  <w:noWrap/>
                  <w:vAlign w:val="center"/>
                </w:tcPr>
                <w:p w14:paraId="29A4ADFC">
                  <w:pPr>
                    <w:pStyle w:val="62"/>
                    <w:jc w:val="center"/>
                    <w:rPr>
                      <w:rFonts w:hint="default" w:ascii="Times New Roman" w:hAnsi="Times New Roman" w:eastAsia="宋体" w:cs="Times New Roman"/>
                      <w:color w:val="auto"/>
                      <w:sz w:val="21"/>
                      <w:szCs w:val="21"/>
                      <w:highlight w:val="none"/>
                    </w:rPr>
                  </w:pPr>
                </w:p>
              </w:tc>
              <w:tc>
                <w:tcPr>
                  <w:tcW w:w="739" w:type="pct"/>
                  <w:vMerge w:val="continue"/>
                  <w:tcBorders>
                    <w:tl2br w:val="nil"/>
                    <w:tr2bl w:val="nil"/>
                  </w:tcBorders>
                  <w:noWrap/>
                  <w:vAlign w:val="center"/>
                </w:tcPr>
                <w:p w14:paraId="1B4EFB0A">
                  <w:pPr>
                    <w:pStyle w:val="62"/>
                    <w:jc w:val="center"/>
                    <w:rPr>
                      <w:rFonts w:hint="default" w:ascii="Times New Roman" w:hAnsi="Times New Roman" w:eastAsia="宋体" w:cs="Times New Roman"/>
                      <w:color w:val="auto"/>
                      <w:sz w:val="21"/>
                      <w:szCs w:val="21"/>
                      <w:highlight w:val="yellow"/>
                    </w:rPr>
                  </w:pPr>
                </w:p>
              </w:tc>
              <w:tc>
                <w:tcPr>
                  <w:tcW w:w="746" w:type="pct"/>
                  <w:vMerge w:val="continue"/>
                  <w:tcBorders>
                    <w:tl2br w:val="nil"/>
                    <w:tr2bl w:val="nil"/>
                  </w:tcBorders>
                  <w:noWrap/>
                  <w:vAlign w:val="center"/>
                </w:tcPr>
                <w:p w14:paraId="62687C79">
                  <w:pPr>
                    <w:pStyle w:val="62"/>
                    <w:jc w:val="center"/>
                    <w:rPr>
                      <w:rFonts w:hint="default" w:ascii="Times New Roman" w:hAnsi="Times New Roman" w:eastAsia="宋体" w:cs="Times New Roman"/>
                      <w:color w:val="auto"/>
                      <w:sz w:val="21"/>
                      <w:szCs w:val="21"/>
                      <w:highlight w:val="none"/>
                    </w:rPr>
                  </w:pPr>
                </w:p>
              </w:tc>
              <w:tc>
                <w:tcPr>
                  <w:tcW w:w="695" w:type="pct"/>
                  <w:vMerge w:val="continue"/>
                  <w:tcBorders>
                    <w:tl2br w:val="nil"/>
                    <w:tr2bl w:val="nil"/>
                  </w:tcBorders>
                  <w:noWrap/>
                  <w:vAlign w:val="center"/>
                </w:tcPr>
                <w:p w14:paraId="3EE64656">
                  <w:pPr>
                    <w:pStyle w:val="62"/>
                    <w:jc w:val="center"/>
                    <w:rPr>
                      <w:rFonts w:hint="default" w:ascii="Times New Roman" w:hAnsi="Times New Roman" w:eastAsia="宋体" w:cs="Times New Roman"/>
                      <w:color w:val="auto"/>
                      <w:sz w:val="21"/>
                      <w:szCs w:val="21"/>
                      <w:highlight w:val="none"/>
                    </w:rPr>
                  </w:pPr>
                </w:p>
              </w:tc>
              <w:tc>
                <w:tcPr>
                  <w:tcW w:w="738" w:type="pct"/>
                  <w:vMerge w:val="continue"/>
                  <w:tcBorders>
                    <w:tl2br w:val="nil"/>
                    <w:tr2bl w:val="nil"/>
                  </w:tcBorders>
                  <w:noWrap/>
                  <w:vAlign w:val="center"/>
                </w:tcPr>
                <w:p w14:paraId="750C4B23">
                  <w:pPr>
                    <w:pStyle w:val="62"/>
                    <w:jc w:val="center"/>
                    <w:rPr>
                      <w:rFonts w:hint="default" w:ascii="Times New Roman" w:hAnsi="Times New Roman" w:eastAsia="宋体" w:cs="Times New Roman"/>
                      <w:color w:val="auto"/>
                      <w:sz w:val="21"/>
                      <w:szCs w:val="21"/>
                      <w:highlight w:val="none"/>
                    </w:rPr>
                  </w:pPr>
                </w:p>
              </w:tc>
              <w:tc>
                <w:tcPr>
                  <w:tcW w:w="369" w:type="pct"/>
                  <w:vMerge w:val="continue"/>
                  <w:tcBorders>
                    <w:tl2br w:val="nil"/>
                    <w:tr2bl w:val="nil"/>
                  </w:tcBorders>
                  <w:noWrap/>
                  <w:vAlign w:val="center"/>
                </w:tcPr>
                <w:p w14:paraId="1404C352">
                  <w:pPr>
                    <w:pStyle w:val="62"/>
                    <w:jc w:val="center"/>
                    <w:rPr>
                      <w:rFonts w:hint="default" w:ascii="Times New Roman" w:hAnsi="Times New Roman" w:eastAsia="宋体" w:cs="Times New Roman"/>
                      <w:color w:val="auto"/>
                      <w:sz w:val="21"/>
                      <w:szCs w:val="21"/>
                      <w:highlight w:val="none"/>
                    </w:rPr>
                  </w:pPr>
                </w:p>
              </w:tc>
            </w:tr>
            <w:tr w14:paraId="7D677CC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pct"/>
                  <w:vMerge w:val="restart"/>
                  <w:tcBorders>
                    <w:tl2br w:val="nil"/>
                    <w:tr2bl w:val="nil"/>
                  </w:tcBorders>
                  <w:noWrap/>
                  <w:vAlign w:val="center"/>
                </w:tcPr>
                <w:p w14:paraId="6C38D8B4">
                  <w:pPr>
                    <w:pStyle w:val="62"/>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东侧</w:t>
                  </w:r>
                </w:p>
              </w:tc>
              <w:tc>
                <w:tcPr>
                  <w:tcW w:w="419" w:type="pct"/>
                  <w:tcBorders>
                    <w:tl2br w:val="nil"/>
                    <w:tr2bl w:val="nil"/>
                  </w:tcBorders>
                  <w:noWrap/>
                  <w:vAlign w:val="center"/>
                </w:tcPr>
                <w:p w14:paraId="7307F0F3">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90.6</w:t>
                  </w:r>
                </w:p>
              </w:tc>
              <w:tc>
                <w:tcPr>
                  <w:tcW w:w="325" w:type="pct"/>
                  <w:tcBorders>
                    <w:tl2br w:val="nil"/>
                    <w:tr2bl w:val="nil"/>
                  </w:tcBorders>
                  <w:noWrap/>
                  <w:vAlign w:val="center"/>
                </w:tcPr>
                <w:p w14:paraId="340EADBA">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-39.2</w:t>
                  </w:r>
                </w:p>
              </w:tc>
              <w:tc>
                <w:tcPr>
                  <w:tcW w:w="316" w:type="pct"/>
                  <w:tcBorders>
                    <w:tl2br w:val="nil"/>
                    <w:tr2bl w:val="nil"/>
                  </w:tcBorders>
                  <w:noWrap/>
                  <w:vAlign w:val="center"/>
                </w:tcPr>
                <w:p w14:paraId="7F29288E">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1.2</w:t>
                  </w:r>
                </w:p>
              </w:tc>
              <w:tc>
                <w:tcPr>
                  <w:tcW w:w="223" w:type="pct"/>
                  <w:tcBorders>
                    <w:tl2br w:val="nil"/>
                    <w:tr2bl w:val="nil"/>
                  </w:tcBorders>
                  <w:noWrap/>
                  <w:vAlign w:val="center"/>
                </w:tcPr>
                <w:p w14:paraId="5331C521">
                  <w:pPr>
                    <w:pStyle w:val="62"/>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739" w:type="pct"/>
                  <w:tcBorders>
                    <w:tl2br w:val="nil"/>
                    <w:tr2bl w:val="nil"/>
                  </w:tcBorders>
                  <w:noWrap/>
                  <w:vAlign w:val="center"/>
                </w:tcPr>
                <w:p w14:paraId="5105E2EC">
                  <w:pPr>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rPr>
                    <w:t>44</w:t>
                  </w:r>
                </w:p>
              </w:tc>
              <w:tc>
                <w:tcPr>
                  <w:tcW w:w="746" w:type="pct"/>
                  <w:tcBorders>
                    <w:tl2br w:val="nil"/>
                    <w:tr2bl w:val="nil"/>
                  </w:tcBorders>
                  <w:noWrap/>
                  <w:vAlign w:val="center"/>
                </w:tcPr>
                <w:p w14:paraId="2BF57DDE">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53</w:t>
                  </w:r>
                </w:p>
              </w:tc>
              <w:tc>
                <w:tcPr>
                  <w:tcW w:w="695" w:type="pct"/>
                  <w:tcBorders>
                    <w:tl2br w:val="nil"/>
                    <w:tr2bl w:val="nil"/>
                  </w:tcBorders>
                  <w:noWrap/>
                  <w:vAlign w:val="center"/>
                </w:tcPr>
                <w:p w14:paraId="3D92ACDD">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53.5</w:t>
                  </w:r>
                </w:p>
              </w:tc>
              <w:tc>
                <w:tcPr>
                  <w:tcW w:w="738" w:type="pct"/>
                  <w:tcBorders>
                    <w:tl2br w:val="nil"/>
                    <w:tr2bl w:val="nil"/>
                  </w:tcBorders>
                  <w:noWrap/>
                  <w:vAlign w:val="center"/>
                </w:tcPr>
                <w:p w14:paraId="1C1182C1">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65</w:t>
                  </w:r>
                </w:p>
              </w:tc>
              <w:tc>
                <w:tcPr>
                  <w:tcW w:w="369" w:type="pct"/>
                  <w:tcBorders>
                    <w:tl2br w:val="nil"/>
                    <w:tr2bl w:val="nil"/>
                  </w:tcBorders>
                  <w:noWrap/>
                  <w:vAlign w:val="center"/>
                </w:tcPr>
                <w:p w14:paraId="6FF75142">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达标</w:t>
                  </w:r>
                </w:p>
              </w:tc>
            </w:tr>
            <w:tr w14:paraId="2454337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pct"/>
                  <w:vMerge w:val="continue"/>
                  <w:tcBorders>
                    <w:tl2br w:val="nil"/>
                    <w:tr2bl w:val="nil"/>
                  </w:tcBorders>
                  <w:noWrap/>
                  <w:vAlign w:val="center"/>
                </w:tcPr>
                <w:p w14:paraId="01478CF7">
                  <w:pPr>
                    <w:pStyle w:val="62"/>
                    <w:jc w:val="center"/>
                    <w:rPr>
                      <w:rFonts w:hint="default" w:ascii="Times New Roman" w:hAnsi="Times New Roman" w:eastAsia="宋体" w:cs="Times New Roman"/>
                      <w:color w:val="auto"/>
                      <w:sz w:val="21"/>
                      <w:szCs w:val="21"/>
                      <w:highlight w:val="none"/>
                    </w:rPr>
                  </w:pPr>
                </w:p>
              </w:tc>
              <w:tc>
                <w:tcPr>
                  <w:tcW w:w="419" w:type="pct"/>
                  <w:tcBorders>
                    <w:tl2br w:val="nil"/>
                    <w:tr2bl w:val="nil"/>
                  </w:tcBorders>
                  <w:noWrap/>
                  <w:vAlign w:val="center"/>
                </w:tcPr>
                <w:p w14:paraId="7393041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90.6</w:t>
                  </w:r>
                </w:p>
              </w:tc>
              <w:tc>
                <w:tcPr>
                  <w:tcW w:w="325" w:type="pct"/>
                  <w:tcBorders>
                    <w:tl2br w:val="nil"/>
                    <w:tr2bl w:val="nil"/>
                  </w:tcBorders>
                  <w:noWrap/>
                  <w:vAlign w:val="center"/>
                </w:tcPr>
                <w:p w14:paraId="7DAF987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-39.2</w:t>
                  </w:r>
                </w:p>
              </w:tc>
              <w:tc>
                <w:tcPr>
                  <w:tcW w:w="316" w:type="pct"/>
                  <w:tcBorders>
                    <w:tl2br w:val="nil"/>
                    <w:tr2bl w:val="nil"/>
                  </w:tcBorders>
                  <w:noWrap/>
                  <w:vAlign w:val="center"/>
                </w:tcPr>
                <w:p w14:paraId="167F53B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223" w:type="pct"/>
                  <w:tcBorders>
                    <w:tl2br w:val="nil"/>
                    <w:tr2bl w:val="nil"/>
                  </w:tcBorders>
                  <w:noWrap/>
                  <w:vAlign w:val="center"/>
                </w:tcPr>
                <w:p w14:paraId="0865926B">
                  <w:pPr>
                    <w:pStyle w:val="62"/>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夜间</w:t>
                  </w:r>
                </w:p>
              </w:tc>
              <w:tc>
                <w:tcPr>
                  <w:tcW w:w="739" w:type="pct"/>
                  <w:tcBorders>
                    <w:tl2br w:val="nil"/>
                    <w:tr2bl w:val="nil"/>
                  </w:tcBorders>
                  <w:noWrap/>
                  <w:vAlign w:val="center"/>
                </w:tcPr>
                <w:p w14:paraId="384E2F7B">
                  <w:pPr>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rPr>
                    <w:t>44</w:t>
                  </w:r>
                </w:p>
              </w:tc>
              <w:tc>
                <w:tcPr>
                  <w:tcW w:w="746" w:type="pct"/>
                  <w:tcBorders>
                    <w:tl2br w:val="nil"/>
                    <w:tr2bl w:val="nil"/>
                  </w:tcBorders>
                  <w:noWrap/>
                  <w:vAlign w:val="center"/>
                </w:tcPr>
                <w:p w14:paraId="0C3B2CDD">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44</w:t>
                  </w:r>
                </w:p>
              </w:tc>
              <w:tc>
                <w:tcPr>
                  <w:tcW w:w="695" w:type="pct"/>
                  <w:tcBorders>
                    <w:tl2br w:val="nil"/>
                    <w:tr2bl w:val="nil"/>
                  </w:tcBorders>
                  <w:noWrap/>
                  <w:vAlign w:val="center"/>
                </w:tcPr>
                <w:p w14:paraId="77CD31DF">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47.0</w:t>
                  </w:r>
                </w:p>
              </w:tc>
              <w:tc>
                <w:tcPr>
                  <w:tcW w:w="738" w:type="pct"/>
                  <w:tcBorders>
                    <w:tl2br w:val="nil"/>
                    <w:tr2bl w:val="nil"/>
                  </w:tcBorders>
                  <w:noWrap/>
                  <w:vAlign w:val="center"/>
                </w:tcPr>
                <w:p w14:paraId="0FBB553C">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55</w:t>
                  </w:r>
                </w:p>
              </w:tc>
              <w:tc>
                <w:tcPr>
                  <w:tcW w:w="369" w:type="pct"/>
                  <w:tcBorders>
                    <w:tl2br w:val="nil"/>
                    <w:tr2bl w:val="nil"/>
                  </w:tcBorders>
                  <w:noWrap/>
                  <w:vAlign w:val="center"/>
                </w:tcPr>
                <w:p w14:paraId="503713B2">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达标</w:t>
                  </w:r>
                </w:p>
              </w:tc>
            </w:tr>
            <w:tr w14:paraId="497EC14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pct"/>
                  <w:vMerge w:val="restart"/>
                  <w:tcBorders>
                    <w:tl2br w:val="nil"/>
                    <w:tr2bl w:val="nil"/>
                  </w:tcBorders>
                  <w:noWrap/>
                  <w:vAlign w:val="center"/>
                </w:tcPr>
                <w:p w14:paraId="60C72885">
                  <w:pPr>
                    <w:pStyle w:val="62"/>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南侧</w:t>
                  </w:r>
                </w:p>
              </w:tc>
              <w:tc>
                <w:tcPr>
                  <w:tcW w:w="419" w:type="pct"/>
                  <w:tcBorders>
                    <w:tl2br w:val="nil"/>
                    <w:tr2bl w:val="nil"/>
                  </w:tcBorders>
                  <w:noWrap/>
                  <w:vAlign w:val="center"/>
                </w:tcPr>
                <w:p w14:paraId="50714234">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6.7</w:t>
                  </w:r>
                </w:p>
              </w:tc>
              <w:tc>
                <w:tcPr>
                  <w:tcW w:w="325" w:type="pct"/>
                  <w:tcBorders>
                    <w:tl2br w:val="nil"/>
                    <w:tr2bl w:val="nil"/>
                  </w:tcBorders>
                  <w:noWrap/>
                  <w:vAlign w:val="center"/>
                </w:tcPr>
                <w:p w14:paraId="066051FB">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-115.9</w:t>
                  </w:r>
                </w:p>
              </w:tc>
              <w:tc>
                <w:tcPr>
                  <w:tcW w:w="316" w:type="pct"/>
                  <w:tcBorders>
                    <w:tl2br w:val="nil"/>
                    <w:tr2bl w:val="nil"/>
                  </w:tcBorders>
                  <w:noWrap/>
                  <w:vAlign w:val="center"/>
                </w:tcPr>
                <w:p w14:paraId="6DC0E96A">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1.2</w:t>
                  </w:r>
                </w:p>
              </w:tc>
              <w:tc>
                <w:tcPr>
                  <w:tcW w:w="223" w:type="pct"/>
                  <w:tcBorders>
                    <w:tl2br w:val="nil"/>
                    <w:tr2bl w:val="nil"/>
                  </w:tcBorders>
                  <w:noWrap/>
                  <w:vAlign w:val="center"/>
                </w:tcPr>
                <w:p w14:paraId="7E3D414D">
                  <w:pPr>
                    <w:pStyle w:val="62"/>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739" w:type="pct"/>
                  <w:tcBorders>
                    <w:tl2br w:val="nil"/>
                    <w:tr2bl w:val="nil"/>
                  </w:tcBorders>
                  <w:noWrap/>
                  <w:vAlign w:val="center"/>
                </w:tcPr>
                <w:p w14:paraId="6CC6757A">
                  <w:pPr>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rPr>
                    <w:t>17.8</w:t>
                  </w:r>
                </w:p>
              </w:tc>
              <w:tc>
                <w:tcPr>
                  <w:tcW w:w="746" w:type="pct"/>
                  <w:tcBorders>
                    <w:tl2br w:val="nil"/>
                    <w:tr2bl w:val="nil"/>
                  </w:tcBorders>
                  <w:noWrap/>
                  <w:vAlign w:val="center"/>
                </w:tcPr>
                <w:p w14:paraId="55F72F90">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54</w:t>
                  </w:r>
                </w:p>
              </w:tc>
              <w:tc>
                <w:tcPr>
                  <w:tcW w:w="695" w:type="pct"/>
                  <w:tcBorders>
                    <w:tl2br w:val="nil"/>
                    <w:tr2bl w:val="nil"/>
                  </w:tcBorders>
                  <w:noWrap/>
                  <w:vAlign w:val="center"/>
                </w:tcPr>
                <w:p w14:paraId="50C1B9DD">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54.0</w:t>
                  </w:r>
                </w:p>
              </w:tc>
              <w:tc>
                <w:tcPr>
                  <w:tcW w:w="738" w:type="pct"/>
                  <w:tcBorders>
                    <w:tl2br w:val="nil"/>
                    <w:tr2bl w:val="nil"/>
                  </w:tcBorders>
                  <w:noWrap/>
                  <w:vAlign w:val="center"/>
                </w:tcPr>
                <w:p w14:paraId="06CCFCAB">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65</w:t>
                  </w:r>
                </w:p>
              </w:tc>
              <w:tc>
                <w:tcPr>
                  <w:tcW w:w="369" w:type="pct"/>
                  <w:tcBorders>
                    <w:tl2br w:val="nil"/>
                    <w:tr2bl w:val="nil"/>
                  </w:tcBorders>
                  <w:noWrap/>
                  <w:vAlign w:val="center"/>
                </w:tcPr>
                <w:p w14:paraId="6B1798E2">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达标</w:t>
                  </w:r>
                </w:p>
              </w:tc>
            </w:tr>
            <w:tr w14:paraId="6498530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pct"/>
                  <w:vMerge w:val="continue"/>
                  <w:tcBorders>
                    <w:tl2br w:val="nil"/>
                    <w:tr2bl w:val="nil"/>
                  </w:tcBorders>
                  <w:noWrap/>
                  <w:vAlign w:val="center"/>
                </w:tcPr>
                <w:p w14:paraId="5AA2E2BA">
                  <w:pPr>
                    <w:pStyle w:val="62"/>
                    <w:jc w:val="center"/>
                    <w:rPr>
                      <w:rFonts w:hint="default" w:ascii="Times New Roman" w:hAnsi="Times New Roman" w:eastAsia="宋体" w:cs="Times New Roman"/>
                      <w:color w:val="auto"/>
                      <w:sz w:val="21"/>
                      <w:szCs w:val="21"/>
                      <w:highlight w:val="none"/>
                    </w:rPr>
                  </w:pPr>
                </w:p>
              </w:tc>
              <w:tc>
                <w:tcPr>
                  <w:tcW w:w="419" w:type="pct"/>
                  <w:tcBorders>
                    <w:tl2br w:val="nil"/>
                    <w:tr2bl w:val="nil"/>
                  </w:tcBorders>
                  <w:noWrap/>
                  <w:vAlign w:val="center"/>
                </w:tcPr>
                <w:p w14:paraId="2B40093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6.7</w:t>
                  </w:r>
                </w:p>
              </w:tc>
              <w:tc>
                <w:tcPr>
                  <w:tcW w:w="325" w:type="pct"/>
                  <w:tcBorders>
                    <w:tl2br w:val="nil"/>
                    <w:tr2bl w:val="nil"/>
                  </w:tcBorders>
                  <w:noWrap/>
                  <w:vAlign w:val="center"/>
                </w:tcPr>
                <w:p w14:paraId="4A15B63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-115.9</w:t>
                  </w:r>
                </w:p>
              </w:tc>
              <w:tc>
                <w:tcPr>
                  <w:tcW w:w="316" w:type="pct"/>
                  <w:tcBorders>
                    <w:tl2br w:val="nil"/>
                    <w:tr2bl w:val="nil"/>
                  </w:tcBorders>
                  <w:noWrap/>
                  <w:vAlign w:val="center"/>
                </w:tcPr>
                <w:p w14:paraId="591F41F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223" w:type="pct"/>
                  <w:tcBorders>
                    <w:tl2br w:val="nil"/>
                    <w:tr2bl w:val="nil"/>
                  </w:tcBorders>
                  <w:noWrap/>
                  <w:vAlign w:val="center"/>
                </w:tcPr>
                <w:p w14:paraId="682A741D">
                  <w:pPr>
                    <w:pStyle w:val="62"/>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夜间</w:t>
                  </w:r>
                </w:p>
              </w:tc>
              <w:tc>
                <w:tcPr>
                  <w:tcW w:w="739" w:type="pct"/>
                  <w:tcBorders>
                    <w:tl2br w:val="nil"/>
                    <w:tr2bl w:val="nil"/>
                  </w:tcBorders>
                  <w:noWrap/>
                  <w:vAlign w:val="center"/>
                </w:tcPr>
                <w:p w14:paraId="49F4B435">
                  <w:pPr>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rPr>
                    <w:t>17.8</w:t>
                  </w:r>
                </w:p>
              </w:tc>
              <w:tc>
                <w:tcPr>
                  <w:tcW w:w="746" w:type="pct"/>
                  <w:tcBorders>
                    <w:tl2br w:val="nil"/>
                    <w:tr2bl w:val="nil"/>
                  </w:tcBorders>
                  <w:noWrap/>
                  <w:vAlign w:val="center"/>
                </w:tcPr>
                <w:p w14:paraId="61FD0637">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43</w:t>
                  </w:r>
                </w:p>
              </w:tc>
              <w:tc>
                <w:tcPr>
                  <w:tcW w:w="695" w:type="pct"/>
                  <w:tcBorders>
                    <w:tl2br w:val="nil"/>
                    <w:tr2bl w:val="nil"/>
                  </w:tcBorders>
                  <w:noWrap/>
                  <w:vAlign w:val="center"/>
                </w:tcPr>
                <w:p w14:paraId="0AB15E4A">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43.0</w:t>
                  </w:r>
                </w:p>
              </w:tc>
              <w:tc>
                <w:tcPr>
                  <w:tcW w:w="738" w:type="pct"/>
                  <w:tcBorders>
                    <w:tl2br w:val="nil"/>
                    <w:tr2bl w:val="nil"/>
                  </w:tcBorders>
                  <w:noWrap/>
                  <w:vAlign w:val="center"/>
                </w:tcPr>
                <w:p w14:paraId="2C18CDC5">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55</w:t>
                  </w:r>
                </w:p>
              </w:tc>
              <w:tc>
                <w:tcPr>
                  <w:tcW w:w="369" w:type="pct"/>
                  <w:tcBorders>
                    <w:tl2br w:val="nil"/>
                    <w:tr2bl w:val="nil"/>
                  </w:tcBorders>
                  <w:noWrap/>
                  <w:vAlign w:val="center"/>
                </w:tcPr>
                <w:p w14:paraId="0908B63D">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达标</w:t>
                  </w:r>
                </w:p>
              </w:tc>
            </w:tr>
            <w:tr w14:paraId="7411CA6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pct"/>
                  <w:vMerge w:val="restart"/>
                  <w:tcBorders>
                    <w:tl2br w:val="nil"/>
                    <w:tr2bl w:val="nil"/>
                  </w:tcBorders>
                  <w:noWrap/>
                  <w:vAlign w:val="center"/>
                </w:tcPr>
                <w:p w14:paraId="440CDDBF">
                  <w:pPr>
                    <w:pStyle w:val="62"/>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西侧</w:t>
                  </w:r>
                </w:p>
              </w:tc>
              <w:tc>
                <w:tcPr>
                  <w:tcW w:w="419" w:type="pct"/>
                  <w:tcBorders>
                    <w:tl2br w:val="nil"/>
                    <w:tr2bl w:val="nil"/>
                  </w:tcBorders>
                  <w:noWrap/>
                  <w:vAlign w:val="center"/>
                </w:tcPr>
                <w:p w14:paraId="69ACFEF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-65.3</w:t>
                  </w:r>
                </w:p>
              </w:tc>
              <w:tc>
                <w:tcPr>
                  <w:tcW w:w="325" w:type="pct"/>
                  <w:tcBorders>
                    <w:tl2br w:val="nil"/>
                    <w:tr2bl w:val="nil"/>
                  </w:tcBorders>
                  <w:noWrap/>
                  <w:vAlign w:val="center"/>
                </w:tcPr>
                <w:p w14:paraId="11B06D52">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70.6</w:t>
                  </w:r>
                </w:p>
              </w:tc>
              <w:tc>
                <w:tcPr>
                  <w:tcW w:w="316" w:type="pct"/>
                  <w:tcBorders>
                    <w:tl2br w:val="nil"/>
                    <w:tr2bl w:val="nil"/>
                  </w:tcBorders>
                  <w:noWrap/>
                  <w:vAlign w:val="center"/>
                </w:tcPr>
                <w:p w14:paraId="46C76074">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1.2</w:t>
                  </w:r>
                </w:p>
              </w:tc>
              <w:tc>
                <w:tcPr>
                  <w:tcW w:w="223" w:type="pct"/>
                  <w:tcBorders>
                    <w:tl2br w:val="nil"/>
                    <w:tr2bl w:val="nil"/>
                  </w:tcBorders>
                  <w:noWrap/>
                  <w:vAlign w:val="center"/>
                </w:tcPr>
                <w:p w14:paraId="22AF7A09">
                  <w:pPr>
                    <w:pStyle w:val="62"/>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739" w:type="pct"/>
                  <w:tcBorders>
                    <w:tl2br w:val="nil"/>
                    <w:tr2bl w:val="nil"/>
                  </w:tcBorders>
                  <w:noWrap/>
                  <w:vAlign w:val="center"/>
                </w:tcPr>
                <w:p w14:paraId="2FB524F0">
                  <w:pPr>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rPr>
                    <w:t>42.4</w:t>
                  </w:r>
                </w:p>
              </w:tc>
              <w:tc>
                <w:tcPr>
                  <w:tcW w:w="746" w:type="pct"/>
                  <w:tcBorders>
                    <w:tl2br w:val="nil"/>
                    <w:tr2bl w:val="nil"/>
                  </w:tcBorders>
                  <w:noWrap/>
                  <w:vAlign w:val="center"/>
                </w:tcPr>
                <w:p w14:paraId="34C5E886">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58</w:t>
                  </w:r>
                </w:p>
              </w:tc>
              <w:tc>
                <w:tcPr>
                  <w:tcW w:w="695" w:type="pct"/>
                  <w:tcBorders>
                    <w:tl2br w:val="nil"/>
                    <w:tr2bl w:val="nil"/>
                  </w:tcBorders>
                  <w:noWrap/>
                  <w:vAlign w:val="center"/>
                </w:tcPr>
                <w:p w14:paraId="683D64A5">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58.1</w:t>
                  </w:r>
                </w:p>
              </w:tc>
              <w:tc>
                <w:tcPr>
                  <w:tcW w:w="738" w:type="pct"/>
                  <w:tcBorders>
                    <w:tl2br w:val="nil"/>
                    <w:tr2bl w:val="nil"/>
                  </w:tcBorders>
                  <w:noWrap/>
                  <w:vAlign w:val="center"/>
                </w:tcPr>
                <w:p w14:paraId="150BB7D5">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65</w:t>
                  </w:r>
                </w:p>
              </w:tc>
              <w:tc>
                <w:tcPr>
                  <w:tcW w:w="369" w:type="pct"/>
                  <w:tcBorders>
                    <w:tl2br w:val="nil"/>
                    <w:tr2bl w:val="nil"/>
                  </w:tcBorders>
                  <w:noWrap/>
                  <w:vAlign w:val="center"/>
                </w:tcPr>
                <w:p w14:paraId="12E3BD7C">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达标</w:t>
                  </w:r>
                </w:p>
              </w:tc>
            </w:tr>
            <w:tr w14:paraId="0CF2AA0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pct"/>
                  <w:vMerge w:val="continue"/>
                  <w:tcBorders>
                    <w:tl2br w:val="nil"/>
                    <w:tr2bl w:val="nil"/>
                  </w:tcBorders>
                  <w:noWrap/>
                  <w:vAlign w:val="center"/>
                </w:tcPr>
                <w:p w14:paraId="370F38AE">
                  <w:pPr>
                    <w:pStyle w:val="62"/>
                    <w:jc w:val="center"/>
                    <w:rPr>
                      <w:rFonts w:hint="default" w:ascii="Times New Roman" w:hAnsi="Times New Roman" w:eastAsia="宋体" w:cs="Times New Roman"/>
                      <w:color w:val="auto"/>
                      <w:sz w:val="21"/>
                      <w:szCs w:val="21"/>
                      <w:highlight w:val="none"/>
                    </w:rPr>
                  </w:pPr>
                </w:p>
              </w:tc>
              <w:tc>
                <w:tcPr>
                  <w:tcW w:w="419" w:type="pct"/>
                  <w:tcBorders>
                    <w:tl2br w:val="nil"/>
                    <w:tr2bl w:val="nil"/>
                  </w:tcBorders>
                  <w:noWrap/>
                  <w:vAlign w:val="center"/>
                </w:tcPr>
                <w:p w14:paraId="172E789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-65.3</w:t>
                  </w:r>
                </w:p>
              </w:tc>
              <w:tc>
                <w:tcPr>
                  <w:tcW w:w="325" w:type="pct"/>
                  <w:tcBorders>
                    <w:tl2br w:val="nil"/>
                    <w:tr2bl w:val="nil"/>
                  </w:tcBorders>
                  <w:noWrap/>
                  <w:vAlign w:val="center"/>
                </w:tcPr>
                <w:p w14:paraId="54660DD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70.6</w:t>
                  </w:r>
                </w:p>
              </w:tc>
              <w:tc>
                <w:tcPr>
                  <w:tcW w:w="316" w:type="pct"/>
                  <w:tcBorders>
                    <w:tl2br w:val="nil"/>
                    <w:tr2bl w:val="nil"/>
                  </w:tcBorders>
                  <w:noWrap/>
                  <w:vAlign w:val="center"/>
                </w:tcPr>
                <w:p w14:paraId="3A6A48D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223" w:type="pct"/>
                  <w:tcBorders>
                    <w:tl2br w:val="nil"/>
                    <w:tr2bl w:val="nil"/>
                  </w:tcBorders>
                  <w:noWrap/>
                  <w:vAlign w:val="center"/>
                </w:tcPr>
                <w:p w14:paraId="52483932">
                  <w:pPr>
                    <w:pStyle w:val="62"/>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夜间</w:t>
                  </w:r>
                </w:p>
              </w:tc>
              <w:tc>
                <w:tcPr>
                  <w:tcW w:w="739" w:type="pct"/>
                  <w:tcBorders>
                    <w:tl2br w:val="nil"/>
                    <w:tr2bl w:val="nil"/>
                  </w:tcBorders>
                  <w:noWrap/>
                  <w:vAlign w:val="center"/>
                </w:tcPr>
                <w:p w14:paraId="43544E35">
                  <w:pPr>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rPr>
                    <w:t>42.4</w:t>
                  </w:r>
                </w:p>
              </w:tc>
              <w:tc>
                <w:tcPr>
                  <w:tcW w:w="746" w:type="pct"/>
                  <w:tcBorders>
                    <w:tl2br w:val="nil"/>
                    <w:tr2bl w:val="nil"/>
                  </w:tcBorders>
                  <w:noWrap/>
                  <w:vAlign w:val="center"/>
                </w:tcPr>
                <w:p w14:paraId="3080E1BA">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47</w:t>
                  </w:r>
                </w:p>
              </w:tc>
              <w:tc>
                <w:tcPr>
                  <w:tcW w:w="695" w:type="pct"/>
                  <w:tcBorders>
                    <w:tl2br w:val="nil"/>
                    <w:tr2bl w:val="nil"/>
                  </w:tcBorders>
                  <w:noWrap/>
                  <w:vAlign w:val="center"/>
                </w:tcPr>
                <w:p w14:paraId="2CD152B2">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48.3</w:t>
                  </w:r>
                </w:p>
              </w:tc>
              <w:tc>
                <w:tcPr>
                  <w:tcW w:w="738" w:type="pct"/>
                  <w:tcBorders>
                    <w:tl2br w:val="nil"/>
                    <w:tr2bl w:val="nil"/>
                  </w:tcBorders>
                  <w:noWrap/>
                  <w:vAlign w:val="center"/>
                </w:tcPr>
                <w:p w14:paraId="23C6F4B1">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55</w:t>
                  </w:r>
                </w:p>
              </w:tc>
              <w:tc>
                <w:tcPr>
                  <w:tcW w:w="369" w:type="pct"/>
                  <w:tcBorders>
                    <w:tl2br w:val="nil"/>
                    <w:tr2bl w:val="nil"/>
                  </w:tcBorders>
                  <w:noWrap/>
                  <w:vAlign w:val="center"/>
                </w:tcPr>
                <w:p w14:paraId="2418FA39">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达标</w:t>
                  </w:r>
                </w:p>
              </w:tc>
            </w:tr>
            <w:tr w14:paraId="65C45F2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pct"/>
                  <w:vMerge w:val="restart"/>
                  <w:tcBorders>
                    <w:tl2br w:val="nil"/>
                    <w:tr2bl w:val="nil"/>
                  </w:tcBorders>
                  <w:noWrap/>
                  <w:vAlign w:val="center"/>
                </w:tcPr>
                <w:p w14:paraId="4EC514C8">
                  <w:pPr>
                    <w:pStyle w:val="62"/>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北侧</w:t>
                  </w:r>
                </w:p>
              </w:tc>
              <w:tc>
                <w:tcPr>
                  <w:tcW w:w="419" w:type="pct"/>
                  <w:tcBorders>
                    <w:tl2br w:val="nil"/>
                    <w:tr2bl w:val="nil"/>
                  </w:tcBorders>
                  <w:noWrap/>
                  <w:vAlign w:val="center"/>
                </w:tcPr>
                <w:p w14:paraId="079A19B6">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113.5</w:t>
                  </w:r>
                </w:p>
              </w:tc>
              <w:tc>
                <w:tcPr>
                  <w:tcW w:w="325" w:type="pct"/>
                  <w:tcBorders>
                    <w:tl2br w:val="nil"/>
                    <w:tr2bl w:val="nil"/>
                  </w:tcBorders>
                  <w:noWrap/>
                  <w:vAlign w:val="center"/>
                </w:tcPr>
                <w:p w14:paraId="04938FB3">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29.9</w:t>
                  </w:r>
                </w:p>
              </w:tc>
              <w:tc>
                <w:tcPr>
                  <w:tcW w:w="316" w:type="pct"/>
                  <w:tcBorders>
                    <w:tl2br w:val="nil"/>
                    <w:tr2bl w:val="nil"/>
                  </w:tcBorders>
                  <w:noWrap/>
                  <w:vAlign w:val="center"/>
                </w:tcPr>
                <w:p w14:paraId="4305D42D">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1.2</w:t>
                  </w:r>
                </w:p>
              </w:tc>
              <w:tc>
                <w:tcPr>
                  <w:tcW w:w="223" w:type="pct"/>
                  <w:tcBorders>
                    <w:tl2br w:val="nil"/>
                    <w:tr2bl w:val="nil"/>
                  </w:tcBorders>
                  <w:noWrap/>
                  <w:vAlign w:val="center"/>
                </w:tcPr>
                <w:p w14:paraId="0601F487">
                  <w:pPr>
                    <w:pStyle w:val="62"/>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739" w:type="pct"/>
                  <w:tcBorders>
                    <w:tl2br w:val="nil"/>
                    <w:tr2bl w:val="nil"/>
                  </w:tcBorders>
                  <w:noWrap/>
                  <w:vAlign w:val="center"/>
                </w:tcPr>
                <w:p w14:paraId="05BB47A1">
                  <w:pPr>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rPr>
                    <w:t>28.2</w:t>
                  </w:r>
                </w:p>
              </w:tc>
              <w:tc>
                <w:tcPr>
                  <w:tcW w:w="746" w:type="pct"/>
                  <w:tcBorders>
                    <w:tl2br w:val="nil"/>
                    <w:tr2bl w:val="nil"/>
                  </w:tcBorders>
                  <w:noWrap/>
                  <w:vAlign w:val="center"/>
                </w:tcPr>
                <w:p w14:paraId="395828E0">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58</w:t>
                  </w:r>
                </w:p>
              </w:tc>
              <w:tc>
                <w:tcPr>
                  <w:tcW w:w="695" w:type="pct"/>
                  <w:tcBorders>
                    <w:tl2br w:val="nil"/>
                    <w:tr2bl w:val="nil"/>
                  </w:tcBorders>
                  <w:noWrap/>
                  <w:vAlign w:val="center"/>
                </w:tcPr>
                <w:p w14:paraId="0385A3C6">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58.0</w:t>
                  </w:r>
                </w:p>
              </w:tc>
              <w:tc>
                <w:tcPr>
                  <w:tcW w:w="738" w:type="pct"/>
                  <w:tcBorders>
                    <w:tl2br w:val="nil"/>
                    <w:tr2bl w:val="nil"/>
                  </w:tcBorders>
                  <w:noWrap/>
                  <w:vAlign w:val="center"/>
                </w:tcPr>
                <w:p w14:paraId="3852B238">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65</w:t>
                  </w:r>
                </w:p>
              </w:tc>
              <w:tc>
                <w:tcPr>
                  <w:tcW w:w="369" w:type="pct"/>
                  <w:tcBorders>
                    <w:tl2br w:val="nil"/>
                    <w:tr2bl w:val="nil"/>
                  </w:tcBorders>
                  <w:noWrap/>
                  <w:vAlign w:val="center"/>
                </w:tcPr>
                <w:p w14:paraId="6D1CAF77">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达标</w:t>
                  </w:r>
                </w:p>
              </w:tc>
            </w:tr>
            <w:tr w14:paraId="0C766D3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pct"/>
                  <w:vMerge w:val="continue"/>
                  <w:tcBorders>
                    <w:tl2br w:val="nil"/>
                    <w:tr2bl w:val="nil"/>
                  </w:tcBorders>
                  <w:noWrap/>
                  <w:vAlign w:val="center"/>
                </w:tcPr>
                <w:p w14:paraId="04597A05">
                  <w:pPr>
                    <w:pStyle w:val="62"/>
                    <w:jc w:val="center"/>
                    <w:rPr>
                      <w:rFonts w:hint="default" w:ascii="Times New Roman" w:hAnsi="Times New Roman" w:eastAsia="宋体" w:cs="Times New Roman"/>
                      <w:color w:val="auto"/>
                      <w:sz w:val="21"/>
                      <w:szCs w:val="21"/>
                      <w:highlight w:val="none"/>
                    </w:rPr>
                  </w:pPr>
                </w:p>
              </w:tc>
              <w:tc>
                <w:tcPr>
                  <w:tcW w:w="419" w:type="pct"/>
                  <w:tcBorders>
                    <w:tl2br w:val="nil"/>
                    <w:tr2bl w:val="nil"/>
                  </w:tcBorders>
                  <w:noWrap/>
                  <w:vAlign w:val="center"/>
                </w:tcPr>
                <w:p w14:paraId="2A3E19E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113.5</w:t>
                  </w:r>
                </w:p>
              </w:tc>
              <w:tc>
                <w:tcPr>
                  <w:tcW w:w="325" w:type="pct"/>
                  <w:tcBorders>
                    <w:tl2br w:val="nil"/>
                    <w:tr2bl w:val="nil"/>
                  </w:tcBorders>
                  <w:noWrap/>
                  <w:vAlign w:val="center"/>
                </w:tcPr>
                <w:p w14:paraId="72C6A77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29.9</w:t>
                  </w:r>
                </w:p>
              </w:tc>
              <w:tc>
                <w:tcPr>
                  <w:tcW w:w="316" w:type="pct"/>
                  <w:tcBorders>
                    <w:tl2br w:val="nil"/>
                    <w:tr2bl w:val="nil"/>
                  </w:tcBorders>
                  <w:noWrap/>
                  <w:vAlign w:val="center"/>
                </w:tcPr>
                <w:p w14:paraId="2C1F373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223" w:type="pct"/>
                  <w:tcBorders>
                    <w:tl2br w:val="nil"/>
                    <w:tr2bl w:val="nil"/>
                  </w:tcBorders>
                  <w:noWrap/>
                  <w:vAlign w:val="center"/>
                </w:tcPr>
                <w:p w14:paraId="518499C4">
                  <w:pPr>
                    <w:pStyle w:val="62"/>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夜间</w:t>
                  </w:r>
                </w:p>
              </w:tc>
              <w:tc>
                <w:tcPr>
                  <w:tcW w:w="739" w:type="pct"/>
                  <w:tcBorders>
                    <w:tl2br w:val="nil"/>
                    <w:tr2bl w:val="nil"/>
                  </w:tcBorders>
                  <w:noWrap/>
                  <w:vAlign w:val="center"/>
                </w:tcPr>
                <w:p w14:paraId="20644C77">
                  <w:pPr>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rPr>
                    <w:t>28.2</w:t>
                  </w:r>
                </w:p>
              </w:tc>
              <w:tc>
                <w:tcPr>
                  <w:tcW w:w="746" w:type="pct"/>
                  <w:tcBorders>
                    <w:tl2br w:val="nil"/>
                    <w:tr2bl w:val="nil"/>
                  </w:tcBorders>
                  <w:noWrap/>
                  <w:vAlign w:val="center"/>
                </w:tcPr>
                <w:p w14:paraId="72C904DB">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47</w:t>
                  </w:r>
                </w:p>
              </w:tc>
              <w:tc>
                <w:tcPr>
                  <w:tcW w:w="695" w:type="pct"/>
                  <w:tcBorders>
                    <w:tl2br w:val="nil"/>
                    <w:tr2bl w:val="nil"/>
                  </w:tcBorders>
                  <w:noWrap/>
                  <w:vAlign w:val="center"/>
                </w:tcPr>
                <w:p w14:paraId="683A4E5A">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47.1</w:t>
                  </w:r>
                </w:p>
              </w:tc>
              <w:tc>
                <w:tcPr>
                  <w:tcW w:w="738" w:type="pct"/>
                  <w:tcBorders>
                    <w:tl2br w:val="nil"/>
                    <w:tr2bl w:val="nil"/>
                  </w:tcBorders>
                  <w:noWrap/>
                  <w:vAlign w:val="center"/>
                </w:tcPr>
                <w:p w14:paraId="55293C63">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55</w:t>
                  </w:r>
                </w:p>
              </w:tc>
              <w:tc>
                <w:tcPr>
                  <w:tcW w:w="369" w:type="pct"/>
                  <w:tcBorders>
                    <w:tl2br w:val="nil"/>
                    <w:tr2bl w:val="nil"/>
                  </w:tcBorders>
                  <w:noWrap/>
                  <w:vAlign w:val="center"/>
                </w:tcPr>
                <w:p w14:paraId="67A20C09">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达标</w:t>
                  </w:r>
                </w:p>
              </w:tc>
            </w:tr>
            <w:tr w14:paraId="4048952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10"/>
                  <w:tcBorders>
                    <w:tl2br w:val="nil"/>
                    <w:tr2bl w:val="nil"/>
                  </w:tcBorders>
                  <w:noWrap/>
                  <w:vAlign w:val="center"/>
                </w:tcPr>
                <w:p w14:paraId="3048A5F3">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表中坐标以厂界中心（123.625717,42.117164）为坐标原点，正东向为X轴正方向，正北向为Y轴正方向</w:t>
                  </w:r>
                </w:p>
              </w:tc>
            </w:tr>
          </w:tbl>
          <w:p w14:paraId="508F6E0E">
            <w:pPr>
              <w:pStyle w:val="59"/>
              <w:ind w:firstLine="480"/>
              <w:rPr>
                <w:color w:val="auto"/>
                <w:highlight w:val="none"/>
              </w:rPr>
            </w:pPr>
            <w:r>
              <w:rPr>
                <w:color w:val="auto"/>
                <w:highlight w:val="none"/>
              </w:rPr>
              <w:t>由预测结果可知，本项目运营后，在认真落实噪声治理措施并达到设计治理效果的条件下，东、南</w:t>
            </w:r>
            <w:r>
              <w:rPr>
                <w:rFonts w:hint="eastAsia"/>
                <w:color w:val="auto"/>
                <w:highlight w:val="none"/>
              </w:rPr>
              <w:t>、西、</w:t>
            </w:r>
            <w:r>
              <w:rPr>
                <w:color w:val="auto"/>
                <w:highlight w:val="none"/>
              </w:rPr>
              <w:t>北</w:t>
            </w:r>
            <w:r>
              <w:rPr>
                <w:rFonts w:hint="eastAsia"/>
                <w:color w:val="auto"/>
                <w:highlight w:val="none"/>
              </w:rPr>
              <w:t>厂</w:t>
            </w:r>
            <w:r>
              <w:rPr>
                <w:color w:val="auto"/>
                <w:highlight w:val="none"/>
              </w:rPr>
              <w:t>界噪声预测值满足国家标准《工业企业厂界环境噪声排放标准》（GB12348-2008）中</w:t>
            </w:r>
            <w:r>
              <w:rPr>
                <w:rFonts w:hint="eastAsia"/>
                <w:color w:val="auto"/>
                <w:highlight w:val="none"/>
                <w:lang w:val="en-US" w:eastAsia="zh-CN"/>
              </w:rPr>
              <w:t>3</w:t>
            </w:r>
            <w:r>
              <w:rPr>
                <w:color w:val="auto"/>
                <w:highlight w:val="none"/>
              </w:rPr>
              <w:t>类声环境功能区标准要求。</w:t>
            </w:r>
          </w:p>
          <w:p w14:paraId="445F1742">
            <w:pPr>
              <w:pStyle w:val="35"/>
              <w:numPr>
                <w:ilvl w:val="0"/>
                <w:numId w:val="10"/>
              </w:numPr>
              <w:rPr>
                <w:rFonts w:hint="default"/>
                <w:color w:val="auto"/>
                <w:highlight w:val="none"/>
              </w:rPr>
            </w:pPr>
            <w:r>
              <w:rPr>
                <w:color w:val="auto"/>
                <w:highlight w:val="none"/>
              </w:rPr>
              <w:t>噪声污染防治措施可行性分析</w:t>
            </w:r>
          </w:p>
          <w:p w14:paraId="3DA5E393">
            <w:pPr>
              <w:pStyle w:val="36"/>
              <w:numPr>
                <w:ilvl w:val="0"/>
                <w:numId w:val="51"/>
              </w:numPr>
              <w:tabs>
                <w:tab w:val="left" w:pos="0"/>
              </w:tabs>
              <w:ind w:firstLine="480"/>
              <w:rPr>
                <w:rFonts w:hint="default"/>
                <w:color w:val="auto"/>
                <w:highlight w:val="none"/>
              </w:rPr>
            </w:pPr>
            <w:r>
              <w:rPr>
                <w:color w:val="auto"/>
                <w:highlight w:val="none"/>
              </w:rPr>
              <w:t>生产设备噪声源合理布设在生产车间内，企业加强生产区域门窗的隔声性能，</w:t>
            </w:r>
            <w:r>
              <w:rPr>
                <w:rFonts w:hint="eastAsia"/>
                <w:color w:val="auto"/>
                <w:highlight w:val="none"/>
              </w:rPr>
              <w:t>最大限度降低本项目噪声对</w:t>
            </w:r>
            <w:r>
              <w:rPr>
                <w:rFonts w:hint="eastAsia"/>
                <w:color w:val="auto"/>
                <w:highlight w:val="none"/>
                <w:lang w:eastAsia="zh-CN"/>
              </w:rPr>
              <w:t>周边影响</w:t>
            </w:r>
            <w:r>
              <w:rPr>
                <w:color w:val="auto"/>
                <w:highlight w:val="none"/>
              </w:rPr>
              <w:t>。</w:t>
            </w:r>
          </w:p>
          <w:p w14:paraId="3A0DCBD9">
            <w:pPr>
              <w:pStyle w:val="36"/>
              <w:numPr>
                <w:ilvl w:val="0"/>
                <w:numId w:val="51"/>
              </w:numPr>
              <w:tabs>
                <w:tab w:val="left" w:pos="0"/>
              </w:tabs>
              <w:ind w:firstLine="480"/>
              <w:rPr>
                <w:rFonts w:hint="default"/>
                <w:color w:val="auto"/>
                <w:highlight w:val="none"/>
              </w:rPr>
            </w:pPr>
            <w:r>
              <w:rPr>
                <w:color w:val="auto"/>
                <w:highlight w:val="none"/>
              </w:rPr>
              <w:t>选用低噪声设备，</w:t>
            </w:r>
            <w:r>
              <w:rPr>
                <w:rFonts w:hint="eastAsia"/>
                <w:color w:val="auto"/>
                <w:highlight w:val="none"/>
                <w:lang w:eastAsia="zh-CN"/>
              </w:rPr>
              <w:t>基础减振，</w:t>
            </w:r>
            <w:r>
              <w:rPr>
                <w:color w:val="auto"/>
                <w:highlight w:val="none"/>
              </w:rPr>
              <w:t>从源头控制噪声。</w:t>
            </w:r>
          </w:p>
          <w:p w14:paraId="3016A6A0">
            <w:pPr>
              <w:pStyle w:val="36"/>
              <w:numPr>
                <w:ilvl w:val="0"/>
                <w:numId w:val="51"/>
              </w:numPr>
              <w:tabs>
                <w:tab w:val="left" w:pos="0"/>
              </w:tabs>
              <w:ind w:firstLine="480"/>
              <w:rPr>
                <w:rFonts w:hint="default"/>
                <w:color w:val="auto"/>
                <w:highlight w:val="none"/>
              </w:rPr>
            </w:pPr>
            <w:r>
              <w:rPr>
                <w:color w:val="auto"/>
                <w:highlight w:val="none"/>
              </w:rPr>
              <w:t>以上噪声治理措施容易实施，技术成熟可靠，投资费用较少，在经济上是可行的。</w:t>
            </w:r>
          </w:p>
          <w:p w14:paraId="23D9ABA8">
            <w:pPr>
              <w:pStyle w:val="35"/>
              <w:numPr>
                <w:ilvl w:val="0"/>
                <w:numId w:val="10"/>
              </w:numPr>
              <w:rPr>
                <w:rFonts w:hint="default"/>
                <w:color w:val="auto"/>
                <w:highlight w:val="none"/>
              </w:rPr>
            </w:pPr>
            <w:r>
              <w:rPr>
                <w:color w:val="auto"/>
                <w:highlight w:val="none"/>
              </w:rPr>
              <w:t>噪声监测要求</w:t>
            </w:r>
          </w:p>
          <w:p w14:paraId="609DA770">
            <w:pPr>
              <w:pStyle w:val="59"/>
              <w:ind w:firstLine="480"/>
              <w:rPr>
                <w:color w:val="auto"/>
                <w:highlight w:val="none"/>
              </w:rPr>
            </w:pPr>
            <w:r>
              <w:rPr>
                <w:rFonts w:hint="eastAsia"/>
                <w:color w:val="auto"/>
                <w:highlight w:val="none"/>
              </w:rPr>
              <w:t>根据《排污单位自行监测技术指南总则》（HJ31819-2017）、《排污许可证申请与核发技术规范 工业噪声》等文件，以及项目噪声排放情况，项目噪声监测计划见表4-1</w:t>
            </w:r>
            <w:r>
              <w:rPr>
                <w:rFonts w:hint="eastAsia"/>
                <w:color w:val="auto"/>
                <w:highlight w:val="none"/>
                <w:lang w:val="en-US" w:eastAsia="zh-CN"/>
              </w:rPr>
              <w:t>5</w:t>
            </w:r>
            <w:r>
              <w:rPr>
                <w:rFonts w:hint="eastAsia"/>
                <w:color w:val="auto"/>
                <w:highlight w:val="none"/>
              </w:rPr>
              <w:t>。</w:t>
            </w:r>
          </w:p>
          <w:p w14:paraId="256138D2">
            <w:pPr>
              <w:pStyle w:val="37"/>
              <w:rPr>
                <w:rFonts w:hint="default"/>
                <w:color w:val="auto"/>
                <w:highlight w:val="none"/>
              </w:rPr>
            </w:pPr>
            <w:r>
              <w:rPr>
                <w:color w:val="auto"/>
                <w:highlight w:val="none"/>
              </w:rPr>
              <w:t>项目厂界噪声监测计划</w:t>
            </w:r>
          </w:p>
          <w:tbl>
            <w:tblPr>
              <w:tblStyle w:val="21"/>
              <w:tblW w:w="4998" w:type="pct"/>
              <w:jc w:val="center"/>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1449"/>
              <w:gridCol w:w="1343"/>
              <w:gridCol w:w="1024"/>
              <w:gridCol w:w="3150"/>
            </w:tblGrid>
            <w:tr w14:paraId="269EA100">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6" w:type="pct"/>
                  <w:tcBorders>
                    <w:tl2br w:val="nil"/>
                    <w:tr2bl w:val="nil"/>
                  </w:tcBorders>
                  <w:noWrap/>
                  <w:vAlign w:val="center"/>
                </w:tcPr>
                <w:p w14:paraId="088C66AB">
                  <w:pPr>
                    <w:pStyle w:val="62"/>
                    <w:rPr>
                      <w:color w:val="auto"/>
                      <w:highlight w:val="none"/>
                    </w:rPr>
                  </w:pPr>
                  <w:r>
                    <w:rPr>
                      <w:rFonts w:hint="eastAsia"/>
                      <w:color w:val="auto"/>
                      <w:highlight w:val="none"/>
                    </w:rPr>
                    <w:t>名称</w:t>
                  </w:r>
                </w:p>
              </w:tc>
              <w:tc>
                <w:tcPr>
                  <w:tcW w:w="934" w:type="pct"/>
                  <w:tcBorders>
                    <w:tl2br w:val="nil"/>
                    <w:tr2bl w:val="nil"/>
                  </w:tcBorders>
                  <w:noWrap/>
                  <w:vAlign w:val="center"/>
                </w:tcPr>
                <w:p w14:paraId="07A51269">
                  <w:pPr>
                    <w:pStyle w:val="62"/>
                    <w:rPr>
                      <w:color w:val="auto"/>
                      <w:highlight w:val="none"/>
                    </w:rPr>
                  </w:pPr>
                  <w:r>
                    <w:rPr>
                      <w:rFonts w:hint="eastAsia"/>
                      <w:color w:val="auto"/>
                      <w:highlight w:val="none"/>
                    </w:rPr>
                    <w:t>监测点位</w:t>
                  </w:r>
                </w:p>
              </w:tc>
              <w:tc>
                <w:tcPr>
                  <w:tcW w:w="866" w:type="pct"/>
                  <w:tcBorders>
                    <w:tl2br w:val="nil"/>
                    <w:tr2bl w:val="nil"/>
                  </w:tcBorders>
                  <w:noWrap/>
                  <w:vAlign w:val="center"/>
                </w:tcPr>
                <w:p w14:paraId="199A3B27">
                  <w:pPr>
                    <w:pStyle w:val="62"/>
                    <w:rPr>
                      <w:color w:val="auto"/>
                      <w:highlight w:val="none"/>
                    </w:rPr>
                  </w:pPr>
                  <w:r>
                    <w:rPr>
                      <w:rFonts w:hint="eastAsia"/>
                      <w:color w:val="auto"/>
                      <w:highlight w:val="none"/>
                    </w:rPr>
                    <w:t>监测因子</w:t>
                  </w:r>
                </w:p>
              </w:tc>
              <w:tc>
                <w:tcPr>
                  <w:tcW w:w="660" w:type="pct"/>
                  <w:tcBorders>
                    <w:tl2br w:val="nil"/>
                    <w:tr2bl w:val="nil"/>
                  </w:tcBorders>
                  <w:noWrap/>
                  <w:vAlign w:val="center"/>
                </w:tcPr>
                <w:p w14:paraId="2F1B8C88">
                  <w:pPr>
                    <w:pStyle w:val="62"/>
                    <w:rPr>
                      <w:color w:val="auto"/>
                      <w:highlight w:val="none"/>
                    </w:rPr>
                  </w:pPr>
                  <w:r>
                    <w:rPr>
                      <w:rFonts w:hint="eastAsia"/>
                      <w:color w:val="auto"/>
                      <w:highlight w:val="none"/>
                    </w:rPr>
                    <w:t>监测频次</w:t>
                  </w:r>
                </w:p>
              </w:tc>
              <w:tc>
                <w:tcPr>
                  <w:tcW w:w="2031" w:type="pct"/>
                  <w:tcBorders>
                    <w:tl2br w:val="nil"/>
                    <w:tr2bl w:val="nil"/>
                  </w:tcBorders>
                  <w:noWrap/>
                  <w:vAlign w:val="center"/>
                </w:tcPr>
                <w:p w14:paraId="631B2881">
                  <w:pPr>
                    <w:pStyle w:val="62"/>
                    <w:rPr>
                      <w:color w:val="auto"/>
                      <w:highlight w:val="none"/>
                    </w:rPr>
                  </w:pPr>
                  <w:r>
                    <w:rPr>
                      <w:rFonts w:hint="eastAsia"/>
                      <w:color w:val="auto"/>
                      <w:highlight w:val="none"/>
                    </w:rPr>
                    <w:t>执行标准</w:t>
                  </w:r>
                </w:p>
              </w:tc>
            </w:tr>
            <w:tr w14:paraId="3370F027">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6" w:type="pct"/>
                  <w:tcBorders>
                    <w:tl2br w:val="nil"/>
                    <w:tr2bl w:val="nil"/>
                  </w:tcBorders>
                  <w:noWrap/>
                  <w:vAlign w:val="center"/>
                </w:tcPr>
                <w:p w14:paraId="4D646773">
                  <w:pPr>
                    <w:adjustRightInd w:val="0"/>
                    <w:snapToGrid w:val="0"/>
                    <w:jc w:val="center"/>
                    <w:rPr>
                      <w:color w:val="auto"/>
                      <w:highlight w:val="none"/>
                    </w:rPr>
                  </w:pPr>
                  <w:r>
                    <w:rPr>
                      <w:rFonts w:hint="eastAsia"/>
                      <w:bCs/>
                      <w:iCs/>
                      <w:color w:val="auto"/>
                      <w:szCs w:val="21"/>
                      <w:highlight w:val="none"/>
                    </w:rPr>
                    <w:t>项目</w:t>
                  </w:r>
                </w:p>
              </w:tc>
              <w:tc>
                <w:tcPr>
                  <w:tcW w:w="934" w:type="pct"/>
                  <w:tcBorders>
                    <w:tl2br w:val="nil"/>
                    <w:tr2bl w:val="nil"/>
                  </w:tcBorders>
                  <w:noWrap/>
                  <w:vAlign w:val="center"/>
                </w:tcPr>
                <w:p w14:paraId="42272D06">
                  <w:pPr>
                    <w:pStyle w:val="62"/>
                    <w:rPr>
                      <w:color w:val="auto"/>
                      <w:highlight w:val="none"/>
                    </w:rPr>
                  </w:pPr>
                  <w:r>
                    <w:rPr>
                      <w:rFonts w:hint="eastAsia"/>
                      <w:color w:val="auto"/>
                      <w:highlight w:val="none"/>
                    </w:rPr>
                    <w:t>四周厂界外1m</w:t>
                  </w:r>
                </w:p>
              </w:tc>
              <w:tc>
                <w:tcPr>
                  <w:tcW w:w="866" w:type="pct"/>
                  <w:tcBorders>
                    <w:tl2br w:val="nil"/>
                    <w:tr2bl w:val="nil"/>
                  </w:tcBorders>
                  <w:noWrap/>
                  <w:vAlign w:val="center"/>
                </w:tcPr>
                <w:p w14:paraId="51C8B832">
                  <w:pPr>
                    <w:pStyle w:val="62"/>
                    <w:rPr>
                      <w:color w:val="auto"/>
                      <w:highlight w:val="none"/>
                    </w:rPr>
                  </w:pPr>
                  <w:r>
                    <w:rPr>
                      <w:rFonts w:hint="eastAsia"/>
                      <w:color w:val="auto"/>
                      <w:highlight w:val="none"/>
                    </w:rPr>
                    <w:t>等效A声级</w:t>
                  </w:r>
                </w:p>
              </w:tc>
              <w:tc>
                <w:tcPr>
                  <w:tcW w:w="660" w:type="pct"/>
                  <w:tcBorders>
                    <w:tl2br w:val="nil"/>
                    <w:tr2bl w:val="nil"/>
                  </w:tcBorders>
                  <w:noWrap/>
                  <w:vAlign w:val="center"/>
                </w:tcPr>
                <w:p w14:paraId="4A8C7B8B">
                  <w:pPr>
                    <w:pStyle w:val="62"/>
                    <w:rPr>
                      <w:color w:val="auto"/>
                      <w:highlight w:val="none"/>
                    </w:rPr>
                  </w:pPr>
                  <w:r>
                    <w:rPr>
                      <w:rFonts w:hint="eastAsia"/>
                      <w:color w:val="auto"/>
                      <w:highlight w:val="none"/>
                    </w:rPr>
                    <w:t>1次/季度</w:t>
                  </w:r>
                </w:p>
              </w:tc>
              <w:tc>
                <w:tcPr>
                  <w:tcW w:w="2031" w:type="pct"/>
                  <w:tcBorders>
                    <w:tl2br w:val="nil"/>
                    <w:tr2bl w:val="nil"/>
                  </w:tcBorders>
                  <w:noWrap/>
                  <w:vAlign w:val="center"/>
                </w:tcPr>
                <w:p w14:paraId="65B2C3E4">
                  <w:pPr>
                    <w:pStyle w:val="62"/>
                    <w:rPr>
                      <w:color w:val="auto"/>
                      <w:highlight w:val="none"/>
                    </w:rPr>
                  </w:pPr>
                  <w:r>
                    <w:rPr>
                      <w:rFonts w:hint="eastAsia"/>
                      <w:color w:val="auto"/>
                      <w:highlight w:val="none"/>
                    </w:rPr>
                    <w:t>《工业企业厂界环境噪声排放标准》（GB12348-2008）</w:t>
                  </w:r>
                  <w:r>
                    <w:rPr>
                      <w:rFonts w:hint="eastAsia"/>
                      <w:color w:val="auto"/>
                      <w:highlight w:val="none"/>
                      <w:lang w:val="en-US" w:eastAsia="zh-CN"/>
                    </w:rPr>
                    <w:t>3</w:t>
                  </w:r>
                  <w:r>
                    <w:rPr>
                      <w:rFonts w:hint="eastAsia"/>
                      <w:color w:val="auto"/>
                      <w:highlight w:val="none"/>
                    </w:rPr>
                    <w:t>类标准限值</w:t>
                  </w:r>
                </w:p>
              </w:tc>
            </w:tr>
          </w:tbl>
          <w:p w14:paraId="4A98669A">
            <w:pPr>
              <w:pStyle w:val="33"/>
              <w:numPr>
                <w:ilvl w:val="0"/>
                <w:numId w:val="37"/>
              </w:numPr>
              <w:tabs>
                <w:tab w:val="left" w:pos="0"/>
              </w:tabs>
              <w:rPr>
                <w:color w:val="auto"/>
                <w:highlight w:val="none"/>
              </w:rPr>
            </w:pPr>
            <w:r>
              <w:rPr>
                <w:rFonts w:hint="eastAsia"/>
                <w:color w:val="auto"/>
                <w:highlight w:val="none"/>
              </w:rPr>
              <w:t>固体废物</w:t>
            </w:r>
          </w:p>
          <w:p w14:paraId="53B6D2AC">
            <w:pPr>
              <w:pStyle w:val="35"/>
              <w:numPr>
                <w:ilvl w:val="0"/>
                <w:numId w:val="0"/>
              </w:numPr>
              <w:ind w:left="420" w:leftChars="0"/>
              <w:rPr>
                <w:rFonts w:hint="default"/>
                <w:color w:val="auto"/>
                <w:highlight w:val="none"/>
              </w:rPr>
            </w:pPr>
            <w:r>
              <w:rPr>
                <w:rFonts w:hint="eastAsia"/>
                <w:color w:val="auto"/>
                <w:highlight w:val="none"/>
                <w:lang w:val="en-US" w:eastAsia="zh-CN"/>
              </w:rPr>
              <w:t>4.1</w:t>
            </w:r>
            <w:r>
              <w:rPr>
                <w:color w:val="auto"/>
                <w:highlight w:val="none"/>
              </w:rPr>
              <w:t>固体废物源强核算</w:t>
            </w:r>
          </w:p>
          <w:p w14:paraId="175DE401">
            <w:pPr>
              <w:pStyle w:val="59"/>
              <w:ind w:firstLine="480"/>
              <w:rPr>
                <w:color w:val="auto"/>
                <w:highlight w:val="none"/>
              </w:rPr>
            </w:pPr>
            <w:r>
              <w:rPr>
                <w:color w:val="auto"/>
                <w:highlight w:val="none"/>
              </w:rPr>
              <w:t>运营期项目产生的固体废物为一般固体废物</w:t>
            </w:r>
            <w:r>
              <w:rPr>
                <w:rFonts w:hint="eastAsia"/>
                <w:color w:val="auto"/>
                <w:highlight w:val="none"/>
              </w:rPr>
              <w:t>及危险废物</w:t>
            </w:r>
            <w:r>
              <w:rPr>
                <w:rFonts w:hint="eastAsia"/>
                <w:color w:val="auto"/>
                <w:highlight w:val="none"/>
                <w:lang w:eastAsia="zh-CN"/>
              </w:rPr>
              <w:t>。</w:t>
            </w:r>
            <w:r>
              <w:rPr>
                <w:color w:val="auto"/>
                <w:highlight w:val="none"/>
              </w:rPr>
              <w:t>一般固体废物为</w:t>
            </w:r>
            <w:r>
              <w:rPr>
                <w:rFonts w:hint="eastAsia"/>
                <w:color w:val="auto"/>
                <w:highlight w:val="none"/>
              </w:rPr>
              <w:t>布袋除尘器收集的粉尘、废旧布袋、</w:t>
            </w:r>
            <w:r>
              <w:rPr>
                <w:rFonts w:hint="eastAsia"/>
                <w:color w:val="auto"/>
                <w:highlight w:val="none"/>
                <w:lang w:eastAsia="zh-CN"/>
              </w:rPr>
              <w:t>废管料</w:t>
            </w:r>
            <w:r>
              <w:rPr>
                <w:rFonts w:hint="eastAsia"/>
                <w:color w:val="auto"/>
                <w:highlight w:val="none"/>
              </w:rPr>
              <w:t>、废包装</w:t>
            </w:r>
            <w:r>
              <w:rPr>
                <w:rFonts w:hint="eastAsia"/>
                <w:color w:val="auto"/>
                <w:highlight w:val="none"/>
                <w:lang w:eastAsia="zh-CN"/>
              </w:rPr>
              <w:t>材料；</w:t>
            </w:r>
            <w:r>
              <w:rPr>
                <w:rFonts w:hint="eastAsia"/>
                <w:color w:val="auto"/>
                <w:highlight w:val="none"/>
              </w:rPr>
              <w:t>危险废物为废包装桶、废墨盒、废活性炭、废液压油、废润滑油、废含油抹布、手套</w:t>
            </w:r>
            <w:r>
              <w:rPr>
                <w:color w:val="auto"/>
                <w:highlight w:val="none"/>
              </w:rPr>
              <w:t>。</w:t>
            </w:r>
          </w:p>
          <w:p w14:paraId="348722B3">
            <w:pPr>
              <w:pStyle w:val="36"/>
              <w:numPr>
                <w:ilvl w:val="0"/>
                <w:numId w:val="52"/>
              </w:numPr>
              <w:tabs>
                <w:tab w:val="left" w:pos="0"/>
              </w:tabs>
              <w:ind w:firstLine="480"/>
              <w:rPr>
                <w:rFonts w:hint="default"/>
                <w:color w:val="auto"/>
                <w:highlight w:val="none"/>
              </w:rPr>
            </w:pPr>
            <w:r>
              <w:rPr>
                <w:color w:val="auto"/>
                <w:highlight w:val="none"/>
              </w:rPr>
              <w:t>布袋除尘器收集的粉尘</w:t>
            </w:r>
          </w:p>
          <w:p w14:paraId="1FCFBB37">
            <w:pPr>
              <w:pStyle w:val="59"/>
              <w:bidi w:val="0"/>
              <w:rPr>
                <w:rFonts w:hint="eastAsia"/>
                <w:color w:val="auto"/>
                <w:highlight w:val="none"/>
              </w:rPr>
            </w:pPr>
            <w:r>
              <w:rPr>
                <w:color w:val="auto"/>
                <w:highlight w:val="none"/>
              </w:rPr>
              <w:t>由本项目大气污染源强分析可得，本项目除尘器收集粉尘量为</w:t>
            </w:r>
            <w:r>
              <w:rPr>
                <w:rFonts w:hint="eastAsia"/>
                <w:color w:val="auto"/>
                <w:highlight w:val="none"/>
              </w:rPr>
              <w:t>50.79</w:t>
            </w:r>
            <w:r>
              <w:rPr>
                <w:color w:val="auto"/>
                <w:highlight w:val="none"/>
              </w:rPr>
              <w:t>t/a，</w:t>
            </w:r>
            <w:r>
              <w:rPr>
                <w:rFonts w:hint="eastAsia"/>
                <w:color w:val="auto"/>
                <w:highlight w:val="none"/>
                <w:lang w:eastAsia="zh-CN"/>
              </w:rPr>
              <w:t>“以新带老”改造项目</w:t>
            </w:r>
            <w:r>
              <w:rPr>
                <w:color w:val="auto"/>
                <w:highlight w:val="none"/>
              </w:rPr>
              <w:t>除尘器收集粉尘量为</w:t>
            </w:r>
            <w:r>
              <w:rPr>
                <w:rFonts w:hint="eastAsia"/>
                <w:color w:val="auto"/>
                <w:highlight w:val="none"/>
                <w:lang w:val="en-US" w:eastAsia="zh-CN"/>
              </w:rPr>
              <w:t>56.43</w:t>
            </w:r>
            <w:r>
              <w:rPr>
                <w:color w:val="auto"/>
                <w:highlight w:val="none"/>
              </w:rPr>
              <w:t>t/a</w:t>
            </w:r>
            <w:r>
              <w:rPr>
                <w:rFonts w:hint="eastAsia"/>
                <w:color w:val="auto"/>
                <w:highlight w:val="none"/>
                <w:lang w:eastAsia="zh-CN"/>
              </w:rPr>
              <w:t>，合计107.22</w:t>
            </w:r>
            <w:r>
              <w:rPr>
                <w:color w:val="auto"/>
                <w:highlight w:val="none"/>
              </w:rPr>
              <w:t>t/a</w:t>
            </w:r>
            <w:r>
              <w:rPr>
                <w:rFonts w:hint="eastAsia"/>
                <w:color w:val="auto"/>
                <w:highlight w:val="none"/>
                <w:lang w:eastAsia="zh-CN"/>
              </w:rPr>
              <w:t>。</w:t>
            </w:r>
            <w:r>
              <w:rPr>
                <w:rFonts w:hint="eastAsia"/>
                <w:color w:val="auto"/>
                <w:highlight w:val="none"/>
              </w:rPr>
              <w:t>一般固体废物编码为900-099-S59，收集后作为原料，综合利用。</w:t>
            </w:r>
          </w:p>
          <w:p w14:paraId="5B42FC11">
            <w:pPr>
              <w:pStyle w:val="36"/>
              <w:ind w:firstLine="480"/>
              <w:rPr>
                <w:rFonts w:hint="default"/>
                <w:color w:val="auto"/>
                <w:highlight w:val="none"/>
              </w:rPr>
            </w:pPr>
            <w:r>
              <w:rPr>
                <w:color w:val="auto"/>
                <w:highlight w:val="none"/>
              </w:rPr>
              <w:t>废旧布袋</w:t>
            </w:r>
          </w:p>
          <w:p w14:paraId="23A63A61">
            <w:pPr>
              <w:widowControl/>
              <w:spacing w:line="360" w:lineRule="auto"/>
              <w:ind w:firstLine="480" w:firstLineChars="200"/>
              <w:rPr>
                <w:bCs/>
                <w:color w:val="auto"/>
                <w:kern w:val="0"/>
                <w:sz w:val="24"/>
                <w:highlight w:val="none"/>
              </w:rPr>
            </w:pPr>
            <w:r>
              <w:rPr>
                <w:rFonts w:hint="eastAsia"/>
                <w:bCs/>
                <w:color w:val="auto"/>
                <w:kern w:val="0"/>
                <w:sz w:val="24"/>
                <w:highlight w:val="none"/>
              </w:rPr>
              <w:t>布袋除尘器布袋更换周期理论上是3-4年，但实际情况下，多数工况都是2年更换一次。本项目每次更换布袋将产生约0.</w:t>
            </w:r>
            <w:r>
              <w:rPr>
                <w:rFonts w:hint="eastAsia"/>
                <w:bCs/>
                <w:color w:val="auto"/>
                <w:kern w:val="0"/>
                <w:sz w:val="24"/>
                <w:highlight w:val="none"/>
                <w:lang w:val="en-US" w:eastAsia="zh-CN"/>
              </w:rPr>
              <w:t>2</w:t>
            </w:r>
            <w:r>
              <w:rPr>
                <w:rFonts w:hint="eastAsia"/>
                <w:bCs/>
                <w:color w:val="auto"/>
                <w:kern w:val="0"/>
                <w:sz w:val="24"/>
                <w:highlight w:val="none"/>
              </w:rPr>
              <w:t>t/2a</w:t>
            </w:r>
            <w:r>
              <w:rPr>
                <w:rFonts w:hint="eastAsia"/>
                <w:bCs/>
                <w:color w:val="auto"/>
                <w:kern w:val="0"/>
                <w:sz w:val="24"/>
                <w:highlight w:val="none"/>
                <w:lang w:eastAsia="zh-CN"/>
              </w:rPr>
              <w:t>，</w:t>
            </w:r>
            <w:r>
              <w:rPr>
                <w:rFonts w:hint="eastAsia"/>
                <w:color w:val="auto"/>
                <w:highlight w:val="none"/>
                <w:lang w:eastAsia="zh-CN"/>
              </w:rPr>
              <w:t>“</w:t>
            </w:r>
            <w:r>
              <w:rPr>
                <w:rFonts w:hint="eastAsia"/>
                <w:bCs/>
                <w:color w:val="auto"/>
                <w:kern w:val="0"/>
                <w:sz w:val="24"/>
                <w:highlight w:val="none"/>
                <w:lang w:eastAsia="zh-CN"/>
              </w:rPr>
              <w:t>以新带老”改造项目</w:t>
            </w:r>
            <w:r>
              <w:rPr>
                <w:rFonts w:hint="eastAsia"/>
                <w:bCs/>
                <w:color w:val="auto"/>
                <w:kern w:val="0"/>
                <w:sz w:val="24"/>
                <w:highlight w:val="none"/>
              </w:rPr>
              <w:t>每次更换布袋将产生约0.</w:t>
            </w:r>
            <w:r>
              <w:rPr>
                <w:rFonts w:hint="eastAsia"/>
                <w:bCs/>
                <w:color w:val="auto"/>
                <w:kern w:val="0"/>
                <w:sz w:val="24"/>
                <w:highlight w:val="none"/>
                <w:lang w:val="en-US" w:eastAsia="zh-CN"/>
              </w:rPr>
              <w:t>2</w:t>
            </w:r>
            <w:r>
              <w:rPr>
                <w:rFonts w:hint="eastAsia"/>
                <w:bCs/>
                <w:color w:val="auto"/>
                <w:kern w:val="0"/>
                <w:sz w:val="24"/>
                <w:highlight w:val="none"/>
              </w:rPr>
              <w:t>t/2a。</w:t>
            </w:r>
            <w:r>
              <w:rPr>
                <w:rFonts w:hint="eastAsia"/>
                <w:bCs/>
                <w:color w:val="auto"/>
                <w:kern w:val="0"/>
                <w:sz w:val="24"/>
                <w:highlight w:val="none"/>
                <w:lang w:eastAsia="zh-CN"/>
              </w:rPr>
              <w:t>合计</w:t>
            </w:r>
            <w:r>
              <w:rPr>
                <w:rFonts w:hint="eastAsia"/>
                <w:bCs/>
                <w:color w:val="auto"/>
                <w:kern w:val="0"/>
                <w:sz w:val="24"/>
                <w:highlight w:val="none"/>
              </w:rPr>
              <w:t>0.</w:t>
            </w:r>
            <w:r>
              <w:rPr>
                <w:rFonts w:hint="eastAsia"/>
                <w:bCs/>
                <w:color w:val="auto"/>
                <w:kern w:val="0"/>
                <w:sz w:val="24"/>
                <w:highlight w:val="none"/>
                <w:lang w:val="en-US" w:eastAsia="zh-CN"/>
              </w:rPr>
              <w:t>4</w:t>
            </w:r>
            <w:r>
              <w:rPr>
                <w:rFonts w:hint="eastAsia"/>
                <w:bCs/>
                <w:color w:val="auto"/>
                <w:kern w:val="0"/>
                <w:sz w:val="24"/>
                <w:highlight w:val="none"/>
              </w:rPr>
              <w:t>t/2a</w:t>
            </w:r>
            <w:r>
              <w:rPr>
                <w:rFonts w:hint="eastAsia"/>
                <w:bCs/>
                <w:color w:val="auto"/>
                <w:kern w:val="0"/>
                <w:sz w:val="24"/>
                <w:highlight w:val="none"/>
                <w:lang w:eastAsia="zh-CN"/>
              </w:rPr>
              <w:t>。废物代码为900-009-S59。</w:t>
            </w:r>
            <w:r>
              <w:rPr>
                <w:rFonts w:hint="eastAsia"/>
                <w:bCs/>
                <w:color w:val="auto"/>
                <w:kern w:val="0"/>
                <w:sz w:val="24"/>
                <w:highlight w:val="none"/>
              </w:rPr>
              <w:t>本项目废布袋暂存一般固废暂存间，定期由</w:t>
            </w:r>
            <w:r>
              <w:rPr>
                <w:rFonts w:hint="eastAsia"/>
                <w:bCs/>
                <w:color w:val="auto"/>
                <w:kern w:val="0"/>
                <w:sz w:val="24"/>
                <w:highlight w:val="none"/>
                <w:lang w:eastAsia="zh-CN"/>
              </w:rPr>
              <w:t>外售，综合利用</w:t>
            </w:r>
            <w:r>
              <w:rPr>
                <w:rFonts w:hint="eastAsia"/>
                <w:bCs/>
                <w:color w:val="auto"/>
                <w:kern w:val="0"/>
                <w:sz w:val="24"/>
                <w:highlight w:val="none"/>
              </w:rPr>
              <w:t>。</w:t>
            </w:r>
          </w:p>
          <w:p w14:paraId="41674335">
            <w:pPr>
              <w:pStyle w:val="36"/>
              <w:ind w:firstLine="480"/>
              <w:rPr>
                <w:rFonts w:hint="default"/>
                <w:color w:val="auto"/>
                <w:highlight w:val="none"/>
              </w:rPr>
            </w:pPr>
            <w:r>
              <w:rPr>
                <w:rFonts w:hint="eastAsia"/>
                <w:color w:val="auto"/>
                <w:highlight w:val="none"/>
                <w:lang w:eastAsia="zh-CN"/>
              </w:rPr>
              <w:t>废管料</w:t>
            </w:r>
          </w:p>
          <w:p w14:paraId="0E788A1C">
            <w:pPr>
              <w:pStyle w:val="59"/>
              <w:bidi w:val="0"/>
              <w:rPr>
                <w:color w:val="auto"/>
                <w:highlight w:val="none"/>
              </w:rPr>
            </w:pPr>
            <w:r>
              <w:rPr>
                <w:rFonts w:hint="eastAsia"/>
                <w:color w:val="auto"/>
                <w:highlight w:val="none"/>
              </w:rPr>
              <w:t>根据建设单位提供资料，确定</w:t>
            </w:r>
            <w:r>
              <w:rPr>
                <w:rFonts w:hint="eastAsia"/>
                <w:color w:val="auto"/>
                <w:highlight w:val="none"/>
                <w:lang w:eastAsia="zh-CN"/>
              </w:rPr>
              <w:t>废管料</w:t>
            </w:r>
            <w:r>
              <w:rPr>
                <w:rFonts w:hint="eastAsia"/>
                <w:color w:val="auto"/>
                <w:highlight w:val="none"/>
              </w:rPr>
              <w:t>为</w:t>
            </w:r>
            <w:r>
              <w:rPr>
                <w:color w:val="auto"/>
                <w:highlight w:val="none"/>
              </w:rPr>
              <w:t>每吨</w:t>
            </w:r>
            <w:r>
              <w:rPr>
                <w:rFonts w:hint="eastAsia"/>
                <w:color w:val="auto"/>
                <w:highlight w:val="none"/>
                <w:lang w:eastAsia="zh-CN"/>
              </w:rPr>
              <w:t>产品</w:t>
            </w:r>
            <w:r>
              <w:rPr>
                <w:color w:val="auto"/>
                <w:highlight w:val="none"/>
              </w:rPr>
              <w:t>的</w:t>
            </w:r>
            <w:r>
              <w:rPr>
                <w:rFonts w:hint="eastAsia"/>
                <w:color w:val="auto"/>
                <w:highlight w:val="none"/>
              </w:rPr>
              <w:t>1‰，</w:t>
            </w:r>
            <w:r>
              <w:rPr>
                <w:color w:val="auto"/>
                <w:highlight w:val="none"/>
              </w:rPr>
              <w:t>正常生产状况下产生量约为</w:t>
            </w:r>
            <w:r>
              <w:rPr>
                <w:rFonts w:hint="eastAsia"/>
                <w:color w:val="auto"/>
                <w:highlight w:val="none"/>
                <w:lang w:val="en-US" w:eastAsia="zh-CN"/>
              </w:rPr>
              <w:t>9</w:t>
            </w:r>
            <w:r>
              <w:rPr>
                <w:color w:val="auto"/>
                <w:highlight w:val="none"/>
              </w:rPr>
              <w:t>t/a；</w:t>
            </w:r>
            <w:r>
              <w:rPr>
                <w:rFonts w:hint="eastAsia"/>
                <w:color w:val="auto"/>
                <w:highlight w:val="none"/>
              </w:rPr>
              <w:t>属于一般固体废物。废物代码为900-003-S17，</w:t>
            </w:r>
            <w:r>
              <w:rPr>
                <w:rFonts w:hint="eastAsia"/>
                <w:bCs/>
                <w:color w:val="auto"/>
                <w:kern w:val="0"/>
                <w:sz w:val="24"/>
                <w:highlight w:val="none"/>
              </w:rPr>
              <w:t>暂存一般固废暂存间，定期由</w:t>
            </w:r>
            <w:r>
              <w:rPr>
                <w:rFonts w:hint="eastAsia"/>
                <w:bCs/>
                <w:color w:val="auto"/>
                <w:kern w:val="0"/>
                <w:sz w:val="24"/>
                <w:highlight w:val="none"/>
                <w:lang w:eastAsia="zh-CN"/>
              </w:rPr>
              <w:t>外售，综合利用</w:t>
            </w:r>
            <w:r>
              <w:rPr>
                <w:rFonts w:hint="eastAsia"/>
                <w:color w:val="auto"/>
                <w:highlight w:val="none"/>
              </w:rPr>
              <w:t>。</w:t>
            </w:r>
          </w:p>
          <w:p w14:paraId="72D4F349">
            <w:pPr>
              <w:pStyle w:val="36"/>
              <w:ind w:firstLine="480"/>
              <w:rPr>
                <w:rFonts w:hint="default"/>
                <w:color w:val="auto"/>
                <w:highlight w:val="none"/>
              </w:rPr>
            </w:pPr>
            <w:r>
              <w:rPr>
                <w:color w:val="auto"/>
                <w:highlight w:val="none"/>
              </w:rPr>
              <w:t>废包装</w:t>
            </w:r>
            <w:r>
              <w:rPr>
                <w:rFonts w:hint="eastAsia"/>
                <w:color w:val="auto"/>
                <w:highlight w:val="none"/>
                <w:lang w:eastAsia="zh-CN"/>
              </w:rPr>
              <w:t>材料</w:t>
            </w:r>
          </w:p>
          <w:p w14:paraId="4D4067C1">
            <w:pPr>
              <w:pStyle w:val="59"/>
              <w:bidi w:val="0"/>
              <w:rPr>
                <w:color w:val="auto"/>
                <w:highlight w:val="none"/>
              </w:rPr>
            </w:pPr>
            <w:r>
              <w:rPr>
                <w:rFonts w:hint="eastAsia"/>
                <w:color w:val="auto"/>
                <w:highlight w:val="none"/>
              </w:rPr>
              <w:t>一般原辅料包装会产生废包装袋、废弃包装物等废包装，材质为</w:t>
            </w:r>
            <w:r>
              <w:rPr>
                <w:color w:val="auto"/>
                <w:highlight w:val="none"/>
              </w:rPr>
              <w:t>塑料</w:t>
            </w:r>
            <w:r>
              <w:rPr>
                <w:rFonts w:hint="eastAsia"/>
                <w:color w:val="auto"/>
                <w:highlight w:val="none"/>
              </w:rPr>
              <w:t>，根据企业提供资料，产生量约为0.13</w:t>
            </w:r>
            <w:r>
              <w:rPr>
                <w:color w:val="auto"/>
                <w:highlight w:val="none"/>
              </w:rPr>
              <w:t>t/a</w:t>
            </w:r>
            <w:r>
              <w:rPr>
                <w:rFonts w:hint="eastAsia"/>
                <w:color w:val="auto"/>
                <w:highlight w:val="none"/>
              </w:rPr>
              <w:t>，属于一般固体废物。废物代码为900-003-S17，收集后暂存在一般固废暂存间，定期外售，综合利用。</w:t>
            </w:r>
          </w:p>
          <w:p w14:paraId="59155578">
            <w:pPr>
              <w:pStyle w:val="36"/>
              <w:ind w:firstLine="480"/>
              <w:rPr>
                <w:rFonts w:hint="default"/>
                <w:color w:val="auto"/>
                <w:highlight w:val="none"/>
              </w:rPr>
            </w:pPr>
            <w:r>
              <w:rPr>
                <w:color w:val="auto"/>
                <w:highlight w:val="none"/>
              </w:rPr>
              <w:t>废滤芯</w:t>
            </w:r>
          </w:p>
          <w:p w14:paraId="397626F6">
            <w:pPr>
              <w:pStyle w:val="59"/>
              <w:bidi w:val="0"/>
              <w:rPr>
                <w:color w:val="auto"/>
                <w:highlight w:val="none"/>
              </w:rPr>
            </w:pPr>
            <w:r>
              <w:rPr>
                <w:rFonts w:hint="eastAsia"/>
                <w:color w:val="auto"/>
                <w:highlight w:val="none"/>
              </w:rPr>
              <w:t>本项目循环水箱设置滤芯，每年更换一次，重量为</w:t>
            </w:r>
            <w:r>
              <w:rPr>
                <w:color w:val="auto"/>
                <w:highlight w:val="none"/>
              </w:rPr>
              <w:t>0.</w:t>
            </w:r>
            <w:r>
              <w:rPr>
                <w:rFonts w:hint="eastAsia"/>
                <w:color w:val="auto"/>
                <w:highlight w:val="none"/>
              </w:rPr>
              <w:t>0</w:t>
            </w:r>
            <w:r>
              <w:rPr>
                <w:rFonts w:hint="eastAsia"/>
                <w:color w:val="auto"/>
                <w:highlight w:val="none"/>
                <w:lang w:val="en-US" w:eastAsia="zh-CN"/>
              </w:rPr>
              <w:t>2</w:t>
            </w:r>
            <w:r>
              <w:rPr>
                <w:color w:val="auto"/>
                <w:highlight w:val="none"/>
              </w:rPr>
              <w:t>t/a</w:t>
            </w:r>
            <w:r>
              <w:rPr>
                <w:rFonts w:hint="eastAsia"/>
                <w:color w:val="auto"/>
                <w:highlight w:val="none"/>
              </w:rPr>
              <w:t>，一般固体废物编码为900-009-S59 ，由生产厂家回收。</w:t>
            </w:r>
          </w:p>
          <w:p w14:paraId="4E9EF3F5">
            <w:pPr>
              <w:pStyle w:val="36"/>
              <w:ind w:firstLine="480"/>
              <w:rPr>
                <w:rFonts w:hint="default"/>
                <w:color w:val="auto"/>
                <w:highlight w:val="none"/>
              </w:rPr>
            </w:pPr>
            <w:r>
              <w:rPr>
                <w:color w:val="auto"/>
                <w:highlight w:val="none"/>
              </w:rPr>
              <w:t>生活垃圾</w:t>
            </w:r>
          </w:p>
          <w:p w14:paraId="41E4672C">
            <w:pPr>
              <w:pStyle w:val="36"/>
              <w:numPr>
                <w:ilvl w:val="0"/>
                <w:numId w:val="0"/>
              </w:numPr>
              <w:ind w:firstLine="480" w:firstLineChars="200"/>
              <w:rPr>
                <w:rFonts w:hint="default"/>
                <w:color w:val="auto"/>
                <w:highlight w:val="none"/>
              </w:rPr>
            </w:pPr>
            <w:r>
              <w:rPr>
                <w:color w:val="auto"/>
                <w:highlight w:val="none"/>
              </w:rPr>
              <w:t>本次扩建后，不新增劳动定员，因此，不新增生活垃圾。</w:t>
            </w:r>
          </w:p>
          <w:p w14:paraId="2A457481">
            <w:pPr>
              <w:pStyle w:val="36"/>
              <w:ind w:firstLine="480"/>
              <w:rPr>
                <w:rFonts w:hint="eastAsia"/>
                <w:color w:val="auto"/>
                <w:highlight w:val="none"/>
              </w:rPr>
            </w:pPr>
            <w:r>
              <w:rPr>
                <w:rFonts w:hint="eastAsia"/>
                <w:color w:val="auto"/>
                <w:highlight w:val="none"/>
              </w:rPr>
              <w:t>废包装桶（为</w:t>
            </w:r>
            <w:r>
              <w:rPr>
                <w:rFonts w:hint="eastAsia"/>
                <w:color w:val="auto"/>
                <w:highlight w:val="none"/>
                <w:lang w:eastAsia="zh-CN"/>
              </w:rPr>
              <w:t>原料、</w:t>
            </w:r>
            <w:r>
              <w:rPr>
                <w:rFonts w:hint="eastAsia"/>
                <w:color w:val="auto"/>
                <w:highlight w:val="none"/>
              </w:rPr>
              <w:t>机油、润滑油包装桶）</w:t>
            </w:r>
          </w:p>
          <w:p w14:paraId="5D8FE3D5">
            <w:pPr>
              <w:pStyle w:val="59"/>
              <w:ind w:firstLine="480"/>
              <w:rPr>
                <w:rFonts w:hint="eastAsia" w:eastAsia="宋体"/>
                <w:color w:val="auto"/>
                <w:highlight w:val="none"/>
                <w:lang w:eastAsia="zh-CN"/>
              </w:rPr>
            </w:pPr>
            <w:r>
              <w:rPr>
                <w:rFonts w:hint="eastAsia"/>
                <w:color w:val="auto"/>
                <w:highlight w:val="none"/>
                <w:lang w:eastAsia="zh-CN"/>
              </w:rPr>
              <w:t>项目</w:t>
            </w:r>
            <w:r>
              <w:rPr>
                <w:rFonts w:hint="eastAsia"/>
                <w:color w:val="auto"/>
                <w:highlight w:val="none"/>
              </w:rPr>
              <w:t>原材料产生的废包装桶</w:t>
            </w:r>
            <w:r>
              <w:rPr>
                <w:rFonts w:hint="eastAsia"/>
                <w:color w:val="auto"/>
                <w:highlight w:val="none"/>
                <w:lang w:eastAsia="zh-CN"/>
              </w:rPr>
              <w:t>，主要为溶剂丁酮产生的废包装，</w:t>
            </w:r>
            <w:r>
              <w:rPr>
                <w:rFonts w:hint="eastAsia"/>
                <w:color w:val="auto"/>
                <w:highlight w:val="none"/>
              </w:rPr>
              <w:t>根据建设单位提供，废包装桶年产约为0.0</w:t>
            </w:r>
            <w:r>
              <w:rPr>
                <w:rFonts w:hint="eastAsia"/>
                <w:color w:val="auto"/>
                <w:highlight w:val="none"/>
                <w:lang w:val="en-US" w:eastAsia="zh-CN"/>
              </w:rPr>
              <w:t>6</w:t>
            </w:r>
            <w:r>
              <w:rPr>
                <w:rFonts w:hint="eastAsia"/>
                <w:color w:val="auto"/>
                <w:highlight w:val="none"/>
              </w:rPr>
              <w:t>t/a。废包装桶属于《国家危险废物名录》（202</w:t>
            </w:r>
            <w:r>
              <w:rPr>
                <w:rFonts w:hint="eastAsia"/>
                <w:color w:val="auto"/>
                <w:highlight w:val="none"/>
                <w:lang w:val="en-US" w:eastAsia="zh-CN"/>
              </w:rPr>
              <w:t>5</w:t>
            </w:r>
            <w:r>
              <w:rPr>
                <w:rFonts w:hint="eastAsia"/>
                <w:color w:val="auto"/>
                <w:highlight w:val="none"/>
              </w:rPr>
              <w:t>年版）中HW</w:t>
            </w:r>
            <w:r>
              <w:rPr>
                <w:rFonts w:hint="eastAsia"/>
                <w:color w:val="auto"/>
                <w:highlight w:val="none"/>
                <w:lang w:val="en-US" w:eastAsia="zh-CN"/>
              </w:rPr>
              <w:t>49</w:t>
            </w:r>
            <w:r>
              <w:rPr>
                <w:rFonts w:hint="eastAsia"/>
                <w:color w:val="auto"/>
                <w:highlight w:val="none"/>
              </w:rPr>
              <w:t>类危险废物，编号为900-041-49。</w:t>
            </w:r>
          </w:p>
          <w:p w14:paraId="5E7ABE6D">
            <w:pPr>
              <w:pStyle w:val="59"/>
              <w:ind w:firstLine="480"/>
              <w:rPr>
                <w:rFonts w:hint="eastAsia"/>
                <w:color w:val="auto"/>
                <w:highlight w:val="none"/>
              </w:rPr>
            </w:pPr>
            <w:r>
              <w:rPr>
                <w:rFonts w:hint="eastAsia"/>
                <w:color w:val="auto"/>
                <w:highlight w:val="none"/>
              </w:rPr>
              <w:t>项目生产设备维修、定期维护和注塑机使用过程中会产生废机油、润滑油包装桶，根据建设单位提供，废包装桶年产约为0.0</w:t>
            </w:r>
            <w:r>
              <w:rPr>
                <w:rFonts w:hint="eastAsia"/>
                <w:color w:val="auto"/>
                <w:highlight w:val="none"/>
                <w:lang w:val="en-US" w:eastAsia="zh-CN"/>
              </w:rPr>
              <w:t>3</w:t>
            </w:r>
            <w:r>
              <w:rPr>
                <w:rFonts w:hint="eastAsia"/>
                <w:color w:val="auto"/>
                <w:highlight w:val="none"/>
              </w:rPr>
              <w:t>t/a。废包装桶属于《国家危险废物名录》（202</w:t>
            </w:r>
            <w:r>
              <w:rPr>
                <w:rFonts w:hint="eastAsia"/>
                <w:color w:val="auto"/>
                <w:highlight w:val="none"/>
                <w:lang w:val="en-US" w:eastAsia="zh-CN"/>
              </w:rPr>
              <w:t>5</w:t>
            </w:r>
            <w:r>
              <w:rPr>
                <w:rFonts w:hint="eastAsia"/>
                <w:color w:val="auto"/>
                <w:highlight w:val="none"/>
              </w:rPr>
              <w:t>年版）中HW08类危险废物，编号为900-249-08。</w:t>
            </w:r>
          </w:p>
          <w:p w14:paraId="588A9F81">
            <w:pPr>
              <w:pStyle w:val="36"/>
              <w:ind w:firstLine="480"/>
              <w:rPr>
                <w:rFonts w:hint="default"/>
                <w:color w:val="auto"/>
                <w:highlight w:val="none"/>
              </w:rPr>
            </w:pPr>
            <w:r>
              <w:rPr>
                <w:rFonts w:hint="eastAsia"/>
                <w:color w:val="auto"/>
                <w:highlight w:val="none"/>
              </w:rPr>
              <w:t>废墨盒</w:t>
            </w:r>
          </w:p>
          <w:p w14:paraId="5B445253">
            <w:pPr>
              <w:pStyle w:val="59"/>
              <w:ind w:firstLine="480"/>
              <w:rPr>
                <w:color w:val="auto"/>
                <w:highlight w:val="none"/>
              </w:rPr>
            </w:pPr>
            <w:r>
              <w:rPr>
                <w:rFonts w:hint="eastAsia"/>
                <w:color w:val="auto"/>
                <w:highlight w:val="none"/>
              </w:rPr>
              <w:t>喷码工序使用使用的喷码机，将产生废墨盒，产生量约0.0</w:t>
            </w:r>
            <w:r>
              <w:rPr>
                <w:rFonts w:hint="eastAsia"/>
                <w:color w:val="auto"/>
                <w:highlight w:val="none"/>
                <w:lang w:val="en-US" w:eastAsia="zh-CN"/>
              </w:rPr>
              <w:t>1</w:t>
            </w:r>
            <w:r>
              <w:rPr>
                <w:rFonts w:hint="eastAsia"/>
                <w:color w:val="auto"/>
                <w:highlight w:val="none"/>
              </w:rPr>
              <w:t>t/a。由查询《国家危险废物名录（202</w:t>
            </w:r>
            <w:r>
              <w:rPr>
                <w:rFonts w:hint="eastAsia"/>
                <w:color w:val="auto"/>
                <w:highlight w:val="none"/>
                <w:lang w:val="en-US" w:eastAsia="zh-CN"/>
              </w:rPr>
              <w:t>5</w:t>
            </w:r>
            <w:r>
              <w:rPr>
                <w:rFonts w:hint="eastAsia"/>
                <w:color w:val="auto"/>
                <w:highlight w:val="none"/>
              </w:rPr>
              <w:t xml:space="preserve"> 年版）》可知，废墨盒属于危险废物，属于 HW49 其他废物，废物代码为 900-041-49 含有或沾染毒性、感染性危险废物的废弃包装物、容器、过滤吸附介质。危险特性均为“毒性、感染性”。集中收集，暂存于危废贮存库内，定期由有处理资质的单位清运处置。</w:t>
            </w:r>
          </w:p>
          <w:p w14:paraId="463229EB">
            <w:pPr>
              <w:pStyle w:val="36"/>
              <w:ind w:firstLine="480"/>
              <w:rPr>
                <w:rFonts w:hint="default"/>
                <w:color w:val="auto"/>
                <w:highlight w:val="none"/>
              </w:rPr>
            </w:pPr>
            <w:r>
              <w:rPr>
                <w:color w:val="auto"/>
                <w:highlight w:val="none"/>
              </w:rPr>
              <w:t>废活性炭</w:t>
            </w:r>
          </w:p>
          <w:p w14:paraId="65681D0C">
            <w:pPr>
              <w:pStyle w:val="59"/>
              <w:bidi w:val="0"/>
              <w:rPr>
                <w:color w:val="auto"/>
                <w:highlight w:val="none"/>
              </w:rPr>
            </w:pPr>
            <w:r>
              <w:rPr>
                <w:rFonts w:hint="eastAsia"/>
                <w:color w:val="auto"/>
                <w:highlight w:val="none"/>
              </w:rPr>
              <w:t>本项目使用“二级活性炭吸附”处理产生的有机废气，其中二级活性炭吸附装置使用过程中会产生废活性炭，其设计参数见表4-1</w:t>
            </w:r>
            <w:r>
              <w:rPr>
                <w:rFonts w:hint="eastAsia"/>
                <w:color w:val="auto"/>
                <w:highlight w:val="none"/>
                <w:lang w:val="en-US" w:eastAsia="zh-CN"/>
              </w:rPr>
              <w:t>6</w:t>
            </w:r>
            <w:r>
              <w:rPr>
                <w:rFonts w:hint="eastAsia"/>
                <w:color w:val="auto"/>
                <w:highlight w:val="none"/>
              </w:rPr>
              <w:t>。</w:t>
            </w:r>
          </w:p>
          <w:p w14:paraId="5B81569D">
            <w:pPr>
              <w:pStyle w:val="37"/>
              <w:rPr>
                <w:rFonts w:hint="default"/>
                <w:color w:val="auto"/>
                <w:highlight w:val="none"/>
              </w:rPr>
            </w:pPr>
            <w:r>
              <w:rPr>
                <w:color w:val="auto"/>
                <w:highlight w:val="none"/>
              </w:rPr>
              <w:t>项目二级活性炭吸附装置设计参数</w:t>
            </w:r>
          </w:p>
          <w:tbl>
            <w:tblPr>
              <w:tblStyle w:val="22"/>
              <w:tblW w:w="7806" w:type="dxa"/>
              <w:tblInd w:w="5"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787"/>
              <w:gridCol w:w="1288"/>
              <w:gridCol w:w="1235"/>
              <w:gridCol w:w="996"/>
              <w:gridCol w:w="1108"/>
            </w:tblGrid>
            <w:tr w14:paraId="7E69F5D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67" w:type="dxa"/>
                  <w:gridSpan w:val="3"/>
                  <w:tcBorders>
                    <w:tl2br w:val="nil"/>
                    <w:tr2bl w:val="nil"/>
                  </w:tcBorders>
                  <w:noWrap/>
                  <w:vAlign w:val="center"/>
                </w:tcPr>
                <w:p w14:paraId="44FF77FA">
                  <w:pPr>
                    <w:pStyle w:val="62"/>
                    <w:rPr>
                      <w:color w:val="auto"/>
                      <w:highlight w:val="none"/>
                    </w:rPr>
                  </w:pPr>
                  <w:r>
                    <w:rPr>
                      <w:rFonts w:hint="eastAsia"/>
                      <w:color w:val="auto"/>
                      <w:highlight w:val="none"/>
                    </w:rPr>
                    <w:t>单级活性炭吸附装置参数</w:t>
                  </w:r>
                </w:p>
              </w:tc>
              <w:tc>
                <w:tcPr>
                  <w:tcW w:w="1235" w:type="dxa"/>
                  <w:vMerge w:val="restart"/>
                  <w:tcBorders>
                    <w:tl2br w:val="nil"/>
                    <w:tr2bl w:val="nil"/>
                  </w:tcBorders>
                  <w:noWrap/>
                  <w:vAlign w:val="center"/>
                </w:tcPr>
                <w:p w14:paraId="05A2532A">
                  <w:pPr>
                    <w:pStyle w:val="62"/>
                    <w:rPr>
                      <w:color w:val="auto"/>
                      <w:highlight w:val="none"/>
                    </w:rPr>
                  </w:pPr>
                  <w:r>
                    <w:rPr>
                      <w:rFonts w:hint="eastAsia"/>
                      <w:color w:val="auto"/>
                      <w:highlight w:val="none"/>
                    </w:rPr>
                    <w:t>填充密度（</w:t>
                  </w:r>
                  <w:r>
                    <w:rPr>
                      <w:rFonts w:hint="eastAsia"/>
                      <w:color w:val="auto"/>
                      <w:highlight w:val="none"/>
                      <w:lang w:val="en-US" w:eastAsia="zh-CN"/>
                    </w:rPr>
                    <w:t>k</w:t>
                  </w:r>
                  <w:r>
                    <w:rPr>
                      <w:rFonts w:hint="eastAsia"/>
                      <w:color w:val="auto"/>
                      <w:highlight w:val="none"/>
                    </w:rPr>
                    <w:t>g/m</w:t>
                  </w:r>
                  <w:r>
                    <w:rPr>
                      <w:rFonts w:hint="eastAsia"/>
                      <w:color w:val="auto"/>
                      <w:highlight w:val="none"/>
                      <w:vertAlign w:val="superscript"/>
                    </w:rPr>
                    <w:t>3</w:t>
                  </w:r>
                  <w:r>
                    <w:rPr>
                      <w:rFonts w:hint="eastAsia"/>
                      <w:color w:val="auto"/>
                      <w:highlight w:val="none"/>
                    </w:rPr>
                    <w:t>）</w:t>
                  </w:r>
                </w:p>
              </w:tc>
              <w:tc>
                <w:tcPr>
                  <w:tcW w:w="996" w:type="dxa"/>
                  <w:vMerge w:val="restart"/>
                  <w:tcBorders>
                    <w:tl2br w:val="nil"/>
                    <w:tr2bl w:val="nil"/>
                  </w:tcBorders>
                  <w:noWrap/>
                  <w:vAlign w:val="center"/>
                </w:tcPr>
                <w:p w14:paraId="666715D2">
                  <w:pPr>
                    <w:pStyle w:val="62"/>
                    <w:rPr>
                      <w:color w:val="auto"/>
                      <w:highlight w:val="none"/>
                    </w:rPr>
                  </w:pPr>
                  <w:r>
                    <w:rPr>
                      <w:rFonts w:hint="eastAsia"/>
                      <w:color w:val="auto"/>
                      <w:highlight w:val="none"/>
                    </w:rPr>
                    <w:t>总有效接触时间（s）</w:t>
                  </w:r>
                </w:p>
              </w:tc>
              <w:tc>
                <w:tcPr>
                  <w:tcW w:w="1108" w:type="dxa"/>
                  <w:vMerge w:val="restart"/>
                  <w:tcBorders>
                    <w:tl2br w:val="nil"/>
                    <w:tr2bl w:val="nil"/>
                  </w:tcBorders>
                  <w:noWrap/>
                  <w:vAlign w:val="center"/>
                </w:tcPr>
                <w:p w14:paraId="143508C7">
                  <w:pPr>
                    <w:pStyle w:val="62"/>
                    <w:rPr>
                      <w:color w:val="auto"/>
                      <w:highlight w:val="none"/>
                    </w:rPr>
                  </w:pPr>
                  <w:r>
                    <w:rPr>
                      <w:rFonts w:hint="eastAsia"/>
                      <w:color w:val="auto"/>
                      <w:highlight w:val="none"/>
                    </w:rPr>
                    <w:t>活性炭总装载量（t）</w:t>
                  </w:r>
                </w:p>
              </w:tc>
            </w:tr>
            <w:tr w14:paraId="055F07A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tcBorders>
                    <w:tl2br w:val="nil"/>
                    <w:tr2bl w:val="nil"/>
                  </w:tcBorders>
                  <w:noWrap/>
                  <w:vAlign w:val="center"/>
                </w:tcPr>
                <w:p w14:paraId="593411C3">
                  <w:pPr>
                    <w:pStyle w:val="62"/>
                    <w:rPr>
                      <w:rFonts w:hint="eastAsia" w:eastAsia="宋体"/>
                      <w:color w:val="auto"/>
                      <w:highlight w:val="none"/>
                      <w:lang w:eastAsia="zh-CN"/>
                    </w:rPr>
                  </w:pPr>
                  <w:r>
                    <w:rPr>
                      <w:rFonts w:hint="eastAsia"/>
                      <w:color w:val="auto"/>
                      <w:highlight w:val="none"/>
                      <w:lang w:eastAsia="zh-CN"/>
                    </w:rPr>
                    <w:t>项目</w:t>
                  </w:r>
                </w:p>
              </w:tc>
              <w:tc>
                <w:tcPr>
                  <w:tcW w:w="1787" w:type="dxa"/>
                  <w:tcBorders>
                    <w:tl2br w:val="nil"/>
                    <w:tr2bl w:val="nil"/>
                  </w:tcBorders>
                  <w:noWrap/>
                  <w:vAlign w:val="center"/>
                </w:tcPr>
                <w:p w14:paraId="2FA2BBC7">
                  <w:pPr>
                    <w:pStyle w:val="62"/>
                    <w:rPr>
                      <w:rFonts w:hint="eastAsia"/>
                      <w:color w:val="auto"/>
                      <w:highlight w:val="none"/>
                    </w:rPr>
                  </w:pPr>
                  <w:r>
                    <w:rPr>
                      <w:rFonts w:hint="eastAsia"/>
                      <w:color w:val="auto"/>
                      <w:highlight w:val="none"/>
                    </w:rPr>
                    <w:t>箱体规格（m）</w:t>
                  </w:r>
                </w:p>
              </w:tc>
              <w:tc>
                <w:tcPr>
                  <w:tcW w:w="1288" w:type="dxa"/>
                  <w:tcBorders>
                    <w:tl2br w:val="nil"/>
                    <w:tr2bl w:val="nil"/>
                  </w:tcBorders>
                  <w:noWrap/>
                  <w:vAlign w:val="center"/>
                </w:tcPr>
                <w:p w14:paraId="48650122">
                  <w:pPr>
                    <w:pStyle w:val="62"/>
                    <w:rPr>
                      <w:color w:val="auto"/>
                      <w:highlight w:val="none"/>
                    </w:rPr>
                  </w:pPr>
                  <w:r>
                    <w:rPr>
                      <w:rFonts w:hint="eastAsia"/>
                      <w:color w:val="auto"/>
                      <w:highlight w:val="none"/>
                    </w:rPr>
                    <w:t>活性炭箱数量（个）</w:t>
                  </w:r>
                </w:p>
              </w:tc>
              <w:tc>
                <w:tcPr>
                  <w:tcW w:w="1235" w:type="dxa"/>
                  <w:vMerge w:val="continue"/>
                  <w:tcBorders>
                    <w:tl2br w:val="nil"/>
                    <w:tr2bl w:val="nil"/>
                  </w:tcBorders>
                  <w:noWrap/>
                  <w:vAlign w:val="center"/>
                </w:tcPr>
                <w:p w14:paraId="7A2EBF34">
                  <w:pPr>
                    <w:pStyle w:val="62"/>
                    <w:rPr>
                      <w:color w:val="auto"/>
                      <w:highlight w:val="none"/>
                    </w:rPr>
                  </w:pPr>
                </w:p>
              </w:tc>
              <w:tc>
                <w:tcPr>
                  <w:tcW w:w="996" w:type="dxa"/>
                  <w:vMerge w:val="continue"/>
                  <w:tcBorders>
                    <w:tl2br w:val="nil"/>
                    <w:tr2bl w:val="nil"/>
                  </w:tcBorders>
                  <w:noWrap/>
                  <w:vAlign w:val="center"/>
                </w:tcPr>
                <w:p w14:paraId="3549FC62">
                  <w:pPr>
                    <w:pStyle w:val="62"/>
                    <w:rPr>
                      <w:color w:val="auto"/>
                      <w:highlight w:val="none"/>
                    </w:rPr>
                  </w:pPr>
                </w:p>
              </w:tc>
              <w:tc>
                <w:tcPr>
                  <w:tcW w:w="1108" w:type="dxa"/>
                  <w:vMerge w:val="continue"/>
                  <w:tcBorders>
                    <w:tl2br w:val="nil"/>
                    <w:tr2bl w:val="nil"/>
                  </w:tcBorders>
                  <w:noWrap/>
                  <w:vAlign w:val="center"/>
                </w:tcPr>
                <w:p w14:paraId="01DA4DAC">
                  <w:pPr>
                    <w:pStyle w:val="62"/>
                    <w:rPr>
                      <w:color w:val="auto"/>
                      <w:highlight w:val="none"/>
                    </w:rPr>
                  </w:pPr>
                </w:p>
              </w:tc>
            </w:tr>
            <w:tr w14:paraId="20152ED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tcBorders>
                    <w:tl2br w:val="nil"/>
                    <w:tr2bl w:val="nil"/>
                  </w:tcBorders>
                  <w:noWrap/>
                  <w:vAlign w:val="center"/>
                </w:tcPr>
                <w:p w14:paraId="30BAAE03">
                  <w:pPr>
                    <w:pStyle w:val="62"/>
                    <w:rPr>
                      <w:rFonts w:hint="eastAsia" w:eastAsia="宋体"/>
                      <w:color w:val="auto"/>
                      <w:highlight w:val="none"/>
                      <w:lang w:eastAsia="zh-CN"/>
                    </w:rPr>
                  </w:pPr>
                  <w:r>
                    <w:rPr>
                      <w:rFonts w:hint="eastAsia"/>
                      <w:color w:val="auto"/>
                      <w:highlight w:val="none"/>
                      <w:lang w:eastAsia="zh-CN"/>
                    </w:rPr>
                    <w:t>本项目</w:t>
                  </w:r>
                </w:p>
              </w:tc>
              <w:tc>
                <w:tcPr>
                  <w:tcW w:w="1787" w:type="dxa"/>
                  <w:tcBorders>
                    <w:tl2br w:val="nil"/>
                    <w:tr2bl w:val="nil"/>
                  </w:tcBorders>
                  <w:noWrap/>
                  <w:vAlign w:val="center"/>
                </w:tcPr>
                <w:p w14:paraId="1070C71D">
                  <w:pPr>
                    <w:pStyle w:val="62"/>
                    <w:rPr>
                      <w:rFonts w:hint="default"/>
                      <w:color w:val="auto"/>
                      <w:highlight w:val="none"/>
                      <w:lang w:val="en-US" w:eastAsia="zh-CN"/>
                    </w:rPr>
                  </w:pP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1</w:t>
                  </w:r>
                </w:p>
              </w:tc>
              <w:tc>
                <w:tcPr>
                  <w:tcW w:w="1288" w:type="dxa"/>
                  <w:tcBorders>
                    <w:tl2br w:val="nil"/>
                    <w:tr2bl w:val="nil"/>
                  </w:tcBorders>
                  <w:noWrap/>
                  <w:vAlign w:val="center"/>
                </w:tcPr>
                <w:p w14:paraId="693AB46A">
                  <w:pPr>
                    <w:pStyle w:val="62"/>
                    <w:rPr>
                      <w:rFonts w:hint="eastAsia" w:eastAsia="宋体"/>
                      <w:color w:val="auto"/>
                      <w:highlight w:val="none"/>
                      <w:lang w:val="en-US" w:eastAsia="zh-CN"/>
                    </w:rPr>
                  </w:pPr>
                  <w:r>
                    <w:rPr>
                      <w:rFonts w:hint="eastAsia"/>
                      <w:color w:val="auto"/>
                      <w:highlight w:val="none"/>
                      <w:lang w:val="en-US" w:eastAsia="zh-CN"/>
                    </w:rPr>
                    <w:t>2</w:t>
                  </w:r>
                </w:p>
              </w:tc>
              <w:tc>
                <w:tcPr>
                  <w:tcW w:w="1235" w:type="dxa"/>
                  <w:tcBorders>
                    <w:tl2br w:val="nil"/>
                    <w:tr2bl w:val="nil"/>
                  </w:tcBorders>
                  <w:noWrap/>
                  <w:vAlign w:val="center"/>
                </w:tcPr>
                <w:p w14:paraId="68A201DF">
                  <w:pPr>
                    <w:pStyle w:val="62"/>
                    <w:rPr>
                      <w:rFonts w:hint="default" w:eastAsia="宋体"/>
                      <w:color w:val="auto"/>
                      <w:highlight w:val="none"/>
                      <w:lang w:val="en-US" w:eastAsia="zh-CN"/>
                    </w:rPr>
                  </w:pPr>
                  <w:r>
                    <w:rPr>
                      <w:rFonts w:hint="eastAsia"/>
                      <w:color w:val="auto"/>
                      <w:highlight w:val="none"/>
                    </w:rPr>
                    <w:t>5</w:t>
                  </w:r>
                  <w:r>
                    <w:rPr>
                      <w:rFonts w:hint="eastAsia"/>
                      <w:color w:val="auto"/>
                      <w:highlight w:val="none"/>
                      <w:lang w:val="en-US" w:eastAsia="zh-CN"/>
                    </w:rPr>
                    <w:t>50</w:t>
                  </w:r>
                </w:p>
              </w:tc>
              <w:tc>
                <w:tcPr>
                  <w:tcW w:w="996" w:type="dxa"/>
                  <w:tcBorders>
                    <w:tl2br w:val="nil"/>
                    <w:tr2bl w:val="nil"/>
                  </w:tcBorders>
                  <w:noWrap/>
                  <w:vAlign w:val="center"/>
                </w:tcPr>
                <w:p w14:paraId="3E23CE7D">
                  <w:pPr>
                    <w:pStyle w:val="62"/>
                    <w:rPr>
                      <w:color w:val="auto"/>
                      <w:highlight w:val="none"/>
                    </w:rPr>
                  </w:pPr>
                  <w:r>
                    <w:rPr>
                      <w:rFonts w:hint="eastAsia"/>
                      <w:color w:val="auto"/>
                      <w:highlight w:val="none"/>
                    </w:rPr>
                    <w:t>2.2</w:t>
                  </w:r>
                </w:p>
              </w:tc>
              <w:tc>
                <w:tcPr>
                  <w:tcW w:w="1108" w:type="dxa"/>
                  <w:tcBorders>
                    <w:tl2br w:val="nil"/>
                    <w:tr2bl w:val="nil"/>
                  </w:tcBorders>
                  <w:noWrap/>
                  <w:vAlign w:val="center"/>
                </w:tcPr>
                <w:p w14:paraId="74CF901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17.1</w:t>
                  </w:r>
                </w:p>
              </w:tc>
            </w:tr>
            <w:tr w14:paraId="722D9DD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2" w:type="dxa"/>
                  <w:tcBorders>
                    <w:tl2br w:val="nil"/>
                    <w:tr2bl w:val="nil"/>
                  </w:tcBorders>
                  <w:noWrap/>
                  <w:vAlign w:val="center"/>
                </w:tcPr>
                <w:p w14:paraId="26F08B3B">
                  <w:pPr>
                    <w:pStyle w:val="62"/>
                    <w:rPr>
                      <w:rFonts w:hint="eastAsia"/>
                      <w:color w:val="auto"/>
                      <w:highlight w:val="none"/>
                      <w:lang w:val="en-US" w:eastAsia="zh-CN"/>
                    </w:rPr>
                  </w:pPr>
                  <w:r>
                    <w:rPr>
                      <w:rFonts w:hint="eastAsia"/>
                      <w:color w:val="auto"/>
                      <w:highlight w:val="none"/>
                      <w:lang w:val="en-US" w:eastAsia="zh-CN"/>
                    </w:rPr>
                    <w:t>“以新带老”改造项目</w:t>
                  </w:r>
                </w:p>
              </w:tc>
              <w:tc>
                <w:tcPr>
                  <w:tcW w:w="1787" w:type="dxa"/>
                  <w:tcBorders>
                    <w:tl2br w:val="nil"/>
                    <w:tr2bl w:val="nil"/>
                  </w:tcBorders>
                  <w:noWrap/>
                  <w:vAlign w:val="center"/>
                </w:tcPr>
                <w:p w14:paraId="0A537D64">
                  <w:pPr>
                    <w:pStyle w:val="62"/>
                    <w:rPr>
                      <w:rFonts w:hint="default"/>
                      <w:color w:val="auto"/>
                      <w:highlight w:val="none"/>
                      <w:lang w:val="en-US" w:eastAsia="zh-CN"/>
                    </w:rPr>
                  </w:pP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1.5</w:t>
                  </w:r>
                  <w:r>
                    <w:rPr>
                      <w:rFonts w:hint="eastAsia"/>
                      <w:color w:val="auto"/>
                      <w:highlight w:val="none"/>
                    </w:rPr>
                    <w:t>×</w:t>
                  </w:r>
                  <w:r>
                    <w:rPr>
                      <w:rFonts w:hint="eastAsia"/>
                      <w:color w:val="auto"/>
                      <w:highlight w:val="none"/>
                      <w:lang w:val="en-US" w:eastAsia="zh-CN"/>
                    </w:rPr>
                    <w:t>1</w:t>
                  </w:r>
                </w:p>
              </w:tc>
              <w:tc>
                <w:tcPr>
                  <w:tcW w:w="1288" w:type="dxa"/>
                  <w:tcBorders>
                    <w:tl2br w:val="nil"/>
                    <w:tr2bl w:val="nil"/>
                  </w:tcBorders>
                  <w:noWrap/>
                  <w:vAlign w:val="center"/>
                </w:tcPr>
                <w:p w14:paraId="4F440DD2">
                  <w:pPr>
                    <w:pStyle w:val="62"/>
                    <w:rPr>
                      <w:rFonts w:hint="default" w:eastAsia="宋体"/>
                      <w:color w:val="auto"/>
                      <w:highlight w:val="none"/>
                      <w:lang w:val="en-US" w:eastAsia="zh-CN"/>
                    </w:rPr>
                  </w:pPr>
                  <w:r>
                    <w:rPr>
                      <w:rFonts w:hint="eastAsia"/>
                      <w:color w:val="auto"/>
                      <w:highlight w:val="none"/>
                      <w:lang w:val="en-US" w:eastAsia="zh-CN"/>
                    </w:rPr>
                    <w:t>2</w:t>
                  </w:r>
                </w:p>
              </w:tc>
              <w:tc>
                <w:tcPr>
                  <w:tcW w:w="1235" w:type="dxa"/>
                  <w:tcBorders>
                    <w:tl2br w:val="nil"/>
                    <w:tr2bl w:val="nil"/>
                  </w:tcBorders>
                  <w:noWrap/>
                  <w:vAlign w:val="center"/>
                </w:tcPr>
                <w:p w14:paraId="0376E11D">
                  <w:pPr>
                    <w:pStyle w:val="62"/>
                    <w:rPr>
                      <w:rFonts w:hint="default" w:eastAsia="宋体"/>
                      <w:color w:val="auto"/>
                      <w:highlight w:val="none"/>
                      <w:lang w:val="en-US" w:eastAsia="zh-CN"/>
                    </w:rPr>
                  </w:pPr>
                  <w:r>
                    <w:rPr>
                      <w:rFonts w:hint="eastAsia"/>
                      <w:color w:val="auto"/>
                      <w:highlight w:val="none"/>
                      <w:lang w:val="en-US" w:eastAsia="zh-CN"/>
                    </w:rPr>
                    <w:t>550</w:t>
                  </w:r>
                </w:p>
              </w:tc>
              <w:tc>
                <w:tcPr>
                  <w:tcW w:w="996" w:type="dxa"/>
                  <w:tcBorders>
                    <w:tl2br w:val="nil"/>
                    <w:tr2bl w:val="nil"/>
                  </w:tcBorders>
                  <w:noWrap/>
                  <w:vAlign w:val="center"/>
                </w:tcPr>
                <w:p w14:paraId="5E15456B">
                  <w:pPr>
                    <w:pStyle w:val="62"/>
                    <w:rPr>
                      <w:rFonts w:hint="eastAsia"/>
                      <w:color w:val="auto"/>
                      <w:highlight w:val="none"/>
                    </w:rPr>
                  </w:pPr>
                  <w:r>
                    <w:rPr>
                      <w:rFonts w:hint="eastAsia"/>
                      <w:color w:val="auto"/>
                      <w:highlight w:val="none"/>
                    </w:rPr>
                    <w:t>2.2</w:t>
                  </w:r>
                </w:p>
              </w:tc>
              <w:tc>
                <w:tcPr>
                  <w:tcW w:w="1108" w:type="dxa"/>
                  <w:tcBorders>
                    <w:tl2br w:val="nil"/>
                    <w:tr2bl w:val="nil"/>
                  </w:tcBorders>
                  <w:noWrap/>
                  <w:vAlign w:val="center"/>
                </w:tcPr>
                <w:p w14:paraId="4C1B7F0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19.05</w:t>
                  </w:r>
                </w:p>
              </w:tc>
            </w:tr>
          </w:tbl>
          <w:p w14:paraId="776A4278">
            <w:pPr>
              <w:pStyle w:val="59"/>
              <w:ind w:firstLine="480"/>
              <w:rPr>
                <w:color w:val="auto"/>
                <w:highlight w:val="none"/>
              </w:rPr>
            </w:pPr>
            <w:r>
              <w:rPr>
                <w:rFonts w:hint="eastAsia"/>
                <w:color w:val="auto"/>
                <w:highlight w:val="none"/>
              </w:rPr>
              <w:t>根据上文分析，</w:t>
            </w:r>
            <w:r>
              <w:rPr>
                <w:rFonts w:hint="eastAsia"/>
                <w:color w:val="auto"/>
                <w:highlight w:val="none"/>
                <w:lang w:eastAsia="zh-CN"/>
              </w:rPr>
              <w:t>本项目</w:t>
            </w:r>
            <w:r>
              <w:rPr>
                <w:rFonts w:hint="eastAsia"/>
                <w:color w:val="auto"/>
                <w:highlight w:val="none"/>
              </w:rPr>
              <w:t>有机废气削减量为</w:t>
            </w:r>
            <w:r>
              <w:rPr>
                <w:rFonts w:hint="eastAsia"/>
                <w:color w:val="auto"/>
                <w:highlight w:val="none"/>
                <w:lang w:val="en-US" w:eastAsia="zh-CN"/>
              </w:rPr>
              <w:t>10.26</w:t>
            </w:r>
            <w:r>
              <w:rPr>
                <w:rFonts w:hint="eastAsia"/>
                <w:color w:val="auto"/>
                <w:highlight w:val="none"/>
              </w:rPr>
              <w:t>t/a</w:t>
            </w:r>
            <w:r>
              <w:rPr>
                <w:rFonts w:hint="eastAsia"/>
                <w:color w:val="auto"/>
                <w:highlight w:val="none"/>
                <w:lang w:eastAsia="zh-CN"/>
              </w:rPr>
              <w:t>，“以新带老”改造项目</w:t>
            </w:r>
            <w:r>
              <w:rPr>
                <w:rFonts w:hint="eastAsia"/>
                <w:color w:val="auto"/>
                <w:highlight w:val="none"/>
                <w:lang w:val="en-US" w:eastAsia="zh-CN"/>
              </w:rPr>
              <w:t>11.43</w:t>
            </w:r>
            <w:r>
              <w:rPr>
                <w:rFonts w:hint="eastAsia"/>
                <w:color w:val="auto"/>
                <w:highlight w:val="none"/>
              </w:rPr>
              <w:t>t/a。参考《现代涂装手册》（化学工业出版社，陈治良主编），活性炭吸附容量一般为15%，即0.15kg/kg</w:t>
            </w:r>
            <w:r>
              <w:rPr>
                <w:rFonts w:hint="eastAsia"/>
                <w:color w:val="auto"/>
                <w:highlight w:val="none"/>
                <w:lang w:eastAsia="zh-CN"/>
              </w:rPr>
              <w:t>。</w:t>
            </w:r>
            <w:r>
              <w:rPr>
                <w:rFonts w:hint="eastAsia"/>
                <w:color w:val="auto"/>
                <w:highlight w:val="none"/>
              </w:rPr>
              <w:t>则本项目废活性炭产生情况见表4-1</w:t>
            </w:r>
            <w:r>
              <w:rPr>
                <w:rFonts w:hint="eastAsia"/>
                <w:color w:val="auto"/>
                <w:highlight w:val="none"/>
                <w:lang w:val="en-US" w:eastAsia="zh-CN"/>
              </w:rPr>
              <w:t>7</w:t>
            </w:r>
            <w:r>
              <w:rPr>
                <w:rFonts w:hint="eastAsia"/>
                <w:color w:val="auto"/>
                <w:highlight w:val="none"/>
              </w:rPr>
              <w:t>。</w:t>
            </w:r>
          </w:p>
          <w:p w14:paraId="602D504F">
            <w:pPr>
              <w:pStyle w:val="37"/>
              <w:rPr>
                <w:rFonts w:hint="default"/>
                <w:color w:val="auto"/>
                <w:highlight w:val="none"/>
              </w:rPr>
            </w:pPr>
            <w:r>
              <w:rPr>
                <w:color w:val="auto"/>
                <w:highlight w:val="none"/>
              </w:rPr>
              <w:t>项目废活性炭产生量</w:t>
            </w:r>
          </w:p>
          <w:tbl>
            <w:tblPr>
              <w:tblStyle w:val="22"/>
              <w:tblW w:w="0" w:type="auto"/>
              <w:tblInd w:w="5"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125"/>
              <w:gridCol w:w="1038"/>
              <w:gridCol w:w="1175"/>
              <w:gridCol w:w="994"/>
              <w:gridCol w:w="1349"/>
              <w:gridCol w:w="996"/>
            </w:tblGrid>
            <w:tr w14:paraId="561A892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1" w:type="dxa"/>
                  <w:tcBorders>
                    <w:tl2br w:val="nil"/>
                    <w:tr2bl w:val="nil"/>
                  </w:tcBorders>
                  <w:noWrap/>
                  <w:vAlign w:val="center"/>
                </w:tcPr>
                <w:p w14:paraId="4BC782CF">
                  <w:pPr>
                    <w:pStyle w:val="62"/>
                    <w:rPr>
                      <w:color w:val="auto"/>
                      <w:highlight w:val="none"/>
                    </w:rPr>
                  </w:pPr>
                  <w:r>
                    <w:rPr>
                      <w:rFonts w:hint="eastAsia"/>
                      <w:color w:val="auto"/>
                      <w:highlight w:val="none"/>
                      <w:lang w:eastAsia="zh-CN"/>
                    </w:rPr>
                    <w:t>项目</w:t>
                  </w:r>
                </w:p>
              </w:tc>
              <w:tc>
                <w:tcPr>
                  <w:tcW w:w="1125" w:type="dxa"/>
                  <w:tcBorders>
                    <w:tl2br w:val="nil"/>
                    <w:tr2bl w:val="nil"/>
                  </w:tcBorders>
                  <w:noWrap/>
                  <w:vAlign w:val="center"/>
                </w:tcPr>
                <w:p w14:paraId="063F0371">
                  <w:pPr>
                    <w:pStyle w:val="62"/>
                    <w:rPr>
                      <w:rFonts w:hint="eastAsia"/>
                      <w:color w:val="auto"/>
                      <w:highlight w:val="none"/>
                    </w:rPr>
                  </w:pPr>
                  <w:r>
                    <w:rPr>
                      <w:rFonts w:hint="eastAsia"/>
                      <w:color w:val="auto"/>
                      <w:highlight w:val="none"/>
                    </w:rPr>
                    <w:t>活性炭总装载量（t）</w:t>
                  </w:r>
                </w:p>
              </w:tc>
              <w:tc>
                <w:tcPr>
                  <w:tcW w:w="1038" w:type="dxa"/>
                  <w:tcBorders>
                    <w:tl2br w:val="nil"/>
                    <w:tr2bl w:val="nil"/>
                  </w:tcBorders>
                  <w:noWrap/>
                  <w:vAlign w:val="center"/>
                </w:tcPr>
                <w:p w14:paraId="7A8DBCD3">
                  <w:pPr>
                    <w:pStyle w:val="62"/>
                    <w:rPr>
                      <w:color w:val="auto"/>
                      <w:highlight w:val="none"/>
                    </w:rPr>
                  </w:pPr>
                  <w:r>
                    <w:rPr>
                      <w:rFonts w:hint="eastAsia"/>
                      <w:color w:val="auto"/>
                      <w:highlight w:val="none"/>
                    </w:rPr>
                    <w:t>更换周期（月）</w:t>
                  </w:r>
                </w:p>
              </w:tc>
              <w:tc>
                <w:tcPr>
                  <w:tcW w:w="1175" w:type="dxa"/>
                  <w:tcBorders>
                    <w:tl2br w:val="nil"/>
                    <w:tr2bl w:val="nil"/>
                  </w:tcBorders>
                  <w:noWrap/>
                  <w:vAlign w:val="center"/>
                </w:tcPr>
                <w:p w14:paraId="0D4EAEA8">
                  <w:pPr>
                    <w:pStyle w:val="62"/>
                    <w:rPr>
                      <w:color w:val="auto"/>
                      <w:highlight w:val="none"/>
                    </w:rPr>
                  </w:pPr>
                  <w:r>
                    <w:rPr>
                      <w:rFonts w:hint="eastAsia"/>
                      <w:color w:val="auto"/>
                      <w:highlight w:val="none"/>
                    </w:rPr>
                    <w:t>活性炭总使用量（t/a）</w:t>
                  </w:r>
                </w:p>
              </w:tc>
              <w:tc>
                <w:tcPr>
                  <w:tcW w:w="994" w:type="dxa"/>
                  <w:tcBorders>
                    <w:tl2br w:val="nil"/>
                    <w:tr2bl w:val="nil"/>
                  </w:tcBorders>
                  <w:noWrap/>
                  <w:vAlign w:val="center"/>
                </w:tcPr>
                <w:p w14:paraId="236B8E3C">
                  <w:pPr>
                    <w:pStyle w:val="62"/>
                    <w:rPr>
                      <w:color w:val="auto"/>
                      <w:highlight w:val="none"/>
                    </w:rPr>
                  </w:pPr>
                  <w:r>
                    <w:rPr>
                      <w:rFonts w:hint="eastAsia"/>
                      <w:color w:val="auto"/>
                      <w:highlight w:val="none"/>
                    </w:rPr>
                    <w:t>吸附饱和率</w:t>
                  </w:r>
                </w:p>
              </w:tc>
              <w:tc>
                <w:tcPr>
                  <w:tcW w:w="1349" w:type="dxa"/>
                  <w:tcBorders>
                    <w:tl2br w:val="nil"/>
                    <w:tr2bl w:val="nil"/>
                  </w:tcBorders>
                  <w:noWrap/>
                  <w:vAlign w:val="center"/>
                </w:tcPr>
                <w:p w14:paraId="139BE3C3">
                  <w:pPr>
                    <w:pStyle w:val="62"/>
                    <w:rPr>
                      <w:rFonts w:hint="eastAsia"/>
                      <w:color w:val="auto"/>
                      <w:highlight w:val="none"/>
                    </w:rPr>
                  </w:pPr>
                  <w:r>
                    <w:rPr>
                      <w:rFonts w:hint="eastAsia"/>
                      <w:color w:val="auto"/>
                      <w:highlight w:val="none"/>
                      <w:lang w:eastAsia="zh-CN"/>
                    </w:rPr>
                    <w:t>有机</w:t>
                  </w:r>
                  <w:r>
                    <w:rPr>
                      <w:rFonts w:hint="eastAsia"/>
                      <w:color w:val="auto"/>
                      <w:highlight w:val="none"/>
                    </w:rPr>
                    <w:t>废气削减量（t/a）</w:t>
                  </w:r>
                </w:p>
              </w:tc>
              <w:tc>
                <w:tcPr>
                  <w:tcW w:w="996" w:type="dxa"/>
                  <w:tcBorders>
                    <w:tl2br w:val="nil"/>
                    <w:tr2bl w:val="nil"/>
                  </w:tcBorders>
                  <w:noWrap/>
                  <w:vAlign w:val="center"/>
                </w:tcPr>
                <w:p w14:paraId="19245CF4">
                  <w:pPr>
                    <w:pStyle w:val="62"/>
                    <w:rPr>
                      <w:color w:val="auto"/>
                      <w:highlight w:val="none"/>
                    </w:rPr>
                  </w:pPr>
                  <w:r>
                    <w:rPr>
                      <w:rFonts w:hint="eastAsia"/>
                      <w:color w:val="auto"/>
                      <w:highlight w:val="none"/>
                    </w:rPr>
                    <w:t>废活性炭产生量（t/a）</w:t>
                  </w:r>
                </w:p>
              </w:tc>
            </w:tr>
            <w:tr w14:paraId="194A48D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1" w:type="dxa"/>
                  <w:tcBorders>
                    <w:tl2br w:val="nil"/>
                    <w:tr2bl w:val="nil"/>
                  </w:tcBorders>
                  <w:noWrap/>
                  <w:vAlign w:val="center"/>
                </w:tcPr>
                <w:p w14:paraId="3A35444D">
                  <w:pPr>
                    <w:pStyle w:val="62"/>
                    <w:rPr>
                      <w:color w:val="auto"/>
                      <w:highlight w:val="none"/>
                    </w:rPr>
                  </w:pPr>
                  <w:r>
                    <w:rPr>
                      <w:rFonts w:hint="eastAsia"/>
                      <w:color w:val="auto"/>
                      <w:highlight w:val="none"/>
                      <w:lang w:eastAsia="zh-CN"/>
                    </w:rPr>
                    <w:t>本项目</w:t>
                  </w:r>
                </w:p>
              </w:tc>
              <w:tc>
                <w:tcPr>
                  <w:tcW w:w="1125" w:type="dxa"/>
                  <w:tcBorders>
                    <w:tl2br w:val="nil"/>
                    <w:tr2bl w:val="nil"/>
                  </w:tcBorders>
                  <w:noWrap/>
                  <w:vAlign w:val="center"/>
                </w:tcPr>
                <w:p w14:paraId="5BF1A4CB">
                  <w:pPr>
                    <w:pStyle w:val="62"/>
                    <w:rPr>
                      <w:rFonts w:hint="eastAsia"/>
                      <w:color w:val="auto"/>
                      <w:highlight w:val="none"/>
                    </w:rPr>
                  </w:pPr>
                  <w:r>
                    <w:rPr>
                      <w:rFonts w:hint="eastAsia"/>
                      <w:color w:val="auto"/>
                      <w:highlight w:val="none"/>
                      <w:lang w:val="en-US" w:eastAsia="zh-CN"/>
                    </w:rPr>
                    <w:t>17.1</w:t>
                  </w:r>
                </w:p>
              </w:tc>
              <w:tc>
                <w:tcPr>
                  <w:tcW w:w="1038" w:type="dxa"/>
                  <w:tcBorders>
                    <w:tl2br w:val="nil"/>
                    <w:tr2bl w:val="nil"/>
                  </w:tcBorders>
                  <w:noWrap/>
                  <w:vAlign w:val="center"/>
                </w:tcPr>
                <w:p w14:paraId="7F119271">
                  <w:pPr>
                    <w:pStyle w:val="62"/>
                    <w:rPr>
                      <w:color w:val="auto"/>
                      <w:highlight w:val="none"/>
                    </w:rPr>
                  </w:pPr>
                  <w:r>
                    <w:rPr>
                      <w:rFonts w:hint="eastAsia"/>
                      <w:color w:val="auto"/>
                      <w:highlight w:val="none"/>
                    </w:rPr>
                    <w:t>3</w:t>
                  </w:r>
                </w:p>
              </w:tc>
              <w:tc>
                <w:tcPr>
                  <w:tcW w:w="1175" w:type="dxa"/>
                  <w:tcBorders>
                    <w:tl2br w:val="nil"/>
                    <w:tr2bl w:val="nil"/>
                  </w:tcBorders>
                  <w:noWrap/>
                  <w:vAlign w:val="center"/>
                </w:tcPr>
                <w:p w14:paraId="201BDCD1">
                  <w:pPr>
                    <w:pStyle w:val="62"/>
                    <w:rPr>
                      <w:rFonts w:hint="default" w:eastAsia="宋体"/>
                      <w:color w:val="auto"/>
                      <w:highlight w:val="none"/>
                      <w:lang w:val="en-US" w:eastAsia="zh-CN"/>
                    </w:rPr>
                  </w:pPr>
                  <w:r>
                    <w:rPr>
                      <w:rFonts w:hint="eastAsia"/>
                      <w:color w:val="auto"/>
                      <w:highlight w:val="none"/>
                    </w:rPr>
                    <w:t>68.4</w:t>
                  </w:r>
                </w:p>
              </w:tc>
              <w:tc>
                <w:tcPr>
                  <w:tcW w:w="994" w:type="dxa"/>
                  <w:tcBorders>
                    <w:tl2br w:val="nil"/>
                    <w:tr2bl w:val="nil"/>
                  </w:tcBorders>
                  <w:noWrap/>
                  <w:vAlign w:val="center"/>
                </w:tcPr>
                <w:p w14:paraId="0B701F96">
                  <w:pPr>
                    <w:pStyle w:val="62"/>
                    <w:rPr>
                      <w:color w:val="auto"/>
                      <w:highlight w:val="none"/>
                    </w:rPr>
                  </w:pPr>
                  <w:r>
                    <w:rPr>
                      <w:rFonts w:hint="eastAsia"/>
                      <w:color w:val="auto"/>
                      <w:highlight w:val="none"/>
                    </w:rPr>
                    <w:t>0.15</w:t>
                  </w:r>
                </w:p>
              </w:tc>
              <w:tc>
                <w:tcPr>
                  <w:tcW w:w="1349" w:type="dxa"/>
                  <w:tcBorders>
                    <w:tl2br w:val="nil"/>
                    <w:tr2bl w:val="nil"/>
                  </w:tcBorders>
                  <w:noWrap/>
                  <w:vAlign w:val="center"/>
                </w:tcPr>
                <w:p w14:paraId="14CEAAF7">
                  <w:pPr>
                    <w:pStyle w:val="62"/>
                    <w:rPr>
                      <w:rFonts w:hint="eastAsia"/>
                      <w:color w:val="auto"/>
                      <w:highlight w:val="none"/>
                    </w:rPr>
                  </w:pPr>
                  <w:r>
                    <w:rPr>
                      <w:rFonts w:hint="eastAsia"/>
                      <w:color w:val="auto"/>
                      <w:highlight w:val="none"/>
                    </w:rPr>
                    <w:t>10.26</w:t>
                  </w:r>
                </w:p>
              </w:tc>
              <w:tc>
                <w:tcPr>
                  <w:tcW w:w="996" w:type="dxa"/>
                  <w:tcBorders>
                    <w:tl2br w:val="nil"/>
                    <w:tr2bl w:val="nil"/>
                  </w:tcBorders>
                  <w:noWrap/>
                  <w:vAlign w:val="center"/>
                </w:tcPr>
                <w:p w14:paraId="4635320B">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78.66</w:t>
                  </w:r>
                </w:p>
              </w:tc>
            </w:tr>
            <w:tr w14:paraId="2BF1E3E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1" w:type="dxa"/>
                  <w:tcBorders>
                    <w:tl2br w:val="nil"/>
                    <w:tr2bl w:val="nil"/>
                  </w:tcBorders>
                  <w:noWrap/>
                  <w:vAlign w:val="center"/>
                </w:tcPr>
                <w:p w14:paraId="33EC016D">
                  <w:pPr>
                    <w:pStyle w:val="62"/>
                    <w:rPr>
                      <w:rFonts w:hint="eastAsia"/>
                      <w:color w:val="auto"/>
                      <w:highlight w:val="none"/>
                    </w:rPr>
                  </w:pPr>
                  <w:r>
                    <w:rPr>
                      <w:rFonts w:hint="eastAsia"/>
                      <w:color w:val="auto"/>
                      <w:highlight w:val="none"/>
                      <w:lang w:val="en-US" w:eastAsia="zh-CN"/>
                    </w:rPr>
                    <w:t>“以新带老”改造项目</w:t>
                  </w:r>
                </w:p>
              </w:tc>
              <w:tc>
                <w:tcPr>
                  <w:tcW w:w="1125" w:type="dxa"/>
                  <w:tcBorders>
                    <w:tl2br w:val="nil"/>
                    <w:tr2bl w:val="nil"/>
                  </w:tcBorders>
                  <w:noWrap/>
                  <w:vAlign w:val="center"/>
                </w:tcPr>
                <w:p w14:paraId="6898CAB7">
                  <w:pPr>
                    <w:pStyle w:val="62"/>
                    <w:rPr>
                      <w:rFonts w:hint="default"/>
                      <w:color w:val="auto"/>
                      <w:highlight w:val="none"/>
                      <w:lang w:val="en-US" w:eastAsia="zh-CN"/>
                    </w:rPr>
                  </w:pPr>
                  <w:r>
                    <w:rPr>
                      <w:rFonts w:hint="eastAsia"/>
                      <w:color w:val="auto"/>
                      <w:highlight w:val="none"/>
                      <w:lang w:val="en-US" w:eastAsia="zh-CN"/>
                    </w:rPr>
                    <w:t>19.05</w:t>
                  </w:r>
                </w:p>
              </w:tc>
              <w:tc>
                <w:tcPr>
                  <w:tcW w:w="1038" w:type="dxa"/>
                  <w:tcBorders>
                    <w:tl2br w:val="nil"/>
                    <w:tr2bl w:val="nil"/>
                  </w:tcBorders>
                  <w:noWrap/>
                  <w:vAlign w:val="center"/>
                </w:tcPr>
                <w:p w14:paraId="6B086B0B">
                  <w:pPr>
                    <w:pStyle w:val="62"/>
                    <w:rPr>
                      <w:rFonts w:hint="eastAsia"/>
                      <w:color w:val="auto"/>
                      <w:highlight w:val="none"/>
                      <w:lang w:val="en-US" w:eastAsia="zh-CN"/>
                    </w:rPr>
                  </w:pPr>
                  <w:r>
                    <w:rPr>
                      <w:rFonts w:hint="eastAsia"/>
                      <w:color w:val="auto"/>
                      <w:highlight w:val="none"/>
                      <w:lang w:val="en-US" w:eastAsia="zh-CN"/>
                    </w:rPr>
                    <w:t>3</w:t>
                  </w:r>
                </w:p>
              </w:tc>
              <w:tc>
                <w:tcPr>
                  <w:tcW w:w="1175" w:type="dxa"/>
                  <w:tcBorders>
                    <w:tl2br w:val="nil"/>
                    <w:tr2bl w:val="nil"/>
                  </w:tcBorders>
                  <w:noWrap/>
                  <w:vAlign w:val="center"/>
                </w:tcPr>
                <w:p w14:paraId="021CB694">
                  <w:pPr>
                    <w:pStyle w:val="62"/>
                    <w:rPr>
                      <w:rFonts w:hint="default"/>
                      <w:color w:val="auto"/>
                      <w:highlight w:val="none"/>
                      <w:lang w:val="en-US" w:eastAsia="zh-CN"/>
                    </w:rPr>
                  </w:pPr>
                  <w:r>
                    <w:rPr>
                      <w:rFonts w:hint="eastAsia"/>
                      <w:color w:val="auto"/>
                      <w:highlight w:val="none"/>
                      <w:lang w:val="en-US" w:eastAsia="zh-CN"/>
                    </w:rPr>
                    <w:t>76.2</w:t>
                  </w:r>
                </w:p>
              </w:tc>
              <w:tc>
                <w:tcPr>
                  <w:tcW w:w="994" w:type="dxa"/>
                  <w:tcBorders>
                    <w:tl2br w:val="nil"/>
                    <w:tr2bl w:val="nil"/>
                  </w:tcBorders>
                  <w:noWrap/>
                  <w:vAlign w:val="center"/>
                </w:tcPr>
                <w:p w14:paraId="3E3106CB">
                  <w:pPr>
                    <w:pStyle w:val="62"/>
                    <w:rPr>
                      <w:rFonts w:hint="default"/>
                      <w:color w:val="auto"/>
                      <w:highlight w:val="none"/>
                      <w:lang w:val="en-US" w:eastAsia="zh-CN"/>
                    </w:rPr>
                  </w:pPr>
                  <w:r>
                    <w:rPr>
                      <w:rFonts w:hint="eastAsia"/>
                      <w:color w:val="auto"/>
                      <w:highlight w:val="none"/>
                      <w:lang w:val="en-US" w:eastAsia="zh-CN"/>
                    </w:rPr>
                    <w:t>0.15</w:t>
                  </w:r>
                </w:p>
              </w:tc>
              <w:tc>
                <w:tcPr>
                  <w:tcW w:w="1349" w:type="dxa"/>
                  <w:tcBorders>
                    <w:tl2br w:val="nil"/>
                    <w:tr2bl w:val="nil"/>
                  </w:tcBorders>
                  <w:noWrap/>
                  <w:vAlign w:val="center"/>
                </w:tcPr>
                <w:p w14:paraId="146C60E1">
                  <w:pPr>
                    <w:pStyle w:val="62"/>
                    <w:rPr>
                      <w:rFonts w:hint="default"/>
                      <w:color w:val="auto"/>
                      <w:highlight w:val="none"/>
                      <w:lang w:val="en-US" w:eastAsia="zh-CN"/>
                    </w:rPr>
                  </w:pPr>
                  <w:r>
                    <w:rPr>
                      <w:rFonts w:hint="eastAsia"/>
                      <w:color w:val="auto"/>
                      <w:highlight w:val="none"/>
                      <w:lang w:val="en-US" w:eastAsia="zh-CN"/>
                    </w:rPr>
                    <w:t>11.43</w:t>
                  </w:r>
                </w:p>
              </w:tc>
              <w:tc>
                <w:tcPr>
                  <w:tcW w:w="996" w:type="dxa"/>
                  <w:tcBorders>
                    <w:tl2br w:val="nil"/>
                    <w:tr2bl w:val="nil"/>
                  </w:tcBorders>
                  <w:noWrap/>
                  <w:vAlign w:val="center"/>
                </w:tcPr>
                <w:p w14:paraId="71C7DBC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87.</w:t>
                  </w:r>
                  <w:r>
                    <w:rPr>
                      <w:rFonts w:hint="eastAsia" w:cs="Times New Roman"/>
                      <w:color w:val="auto"/>
                      <w:kern w:val="2"/>
                      <w:sz w:val="21"/>
                      <w:szCs w:val="21"/>
                      <w:highlight w:val="none"/>
                      <w:lang w:val="en-US" w:eastAsia="zh-CN" w:bidi="ar-SA"/>
                    </w:rPr>
                    <w:t>63</w:t>
                  </w:r>
                </w:p>
              </w:tc>
            </w:tr>
            <w:tr w14:paraId="01AE516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1" w:type="dxa"/>
                  <w:tcBorders>
                    <w:tl2br w:val="nil"/>
                    <w:tr2bl w:val="nil"/>
                  </w:tcBorders>
                  <w:noWrap/>
                  <w:vAlign w:val="center"/>
                </w:tcPr>
                <w:p w14:paraId="2D08CF2C">
                  <w:pPr>
                    <w:pStyle w:val="62"/>
                    <w:rPr>
                      <w:rFonts w:hint="eastAsia" w:eastAsia="宋体"/>
                      <w:color w:val="auto"/>
                      <w:highlight w:val="none"/>
                      <w:lang w:eastAsia="zh-CN"/>
                    </w:rPr>
                  </w:pPr>
                  <w:r>
                    <w:rPr>
                      <w:rFonts w:hint="eastAsia"/>
                      <w:color w:val="auto"/>
                      <w:highlight w:val="none"/>
                      <w:lang w:eastAsia="zh-CN"/>
                    </w:rPr>
                    <w:t>合计</w:t>
                  </w:r>
                </w:p>
              </w:tc>
              <w:tc>
                <w:tcPr>
                  <w:tcW w:w="1125" w:type="dxa"/>
                  <w:tcBorders>
                    <w:tl2br w:val="nil"/>
                    <w:tr2bl w:val="nil"/>
                  </w:tcBorders>
                  <w:noWrap/>
                  <w:vAlign w:val="center"/>
                </w:tcPr>
                <w:p w14:paraId="662C160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36.15</w:t>
                  </w:r>
                </w:p>
              </w:tc>
              <w:tc>
                <w:tcPr>
                  <w:tcW w:w="1038" w:type="dxa"/>
                  <w:tcBorders>
                    <w:tl2br w:val="nil"/>
                    <w:tr2bl w:val="nil"/>
                  </w:tcBorders>
                  <w:noWrap/>
                  <w:vAlign w:val="center"/>
                </w:tcPr>
                <w:p w14:paraId="63D136F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1175" w:type="dxa"/>
                  <w:tcBorders>
                    <w:tl2br w:val="nil"/>
                    <w:tr2bl w:val="nil"/>
                  </w:tcBorders>
                  <w:noWrap/>
                  <w:vAlign w:val="center"/>
                </w:tcPr>
                <w:p w14:paraId="362DC47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i w:val="0"/>
                      <w:iCs w:val="0"/>
                      <w:color w:val="auto"/>
                      <w:kern w:val="0"/>
                      <w:sz w:val="21"/>
                      <w:szCs w:val="21"/>
                      <w:u w:val="none"/>
                      <w:lang w:val="en-US" w:eastAsia="zh-CN" w:bidi="ar"/>
                    </w:rPr>
                    <w:t>144.6</w:t>
                  </w:r>
                </w:p>
              </w:tc>
              <w:tc>
                <w:tcPr>
                  <w:tcW w:w="994" w:type="dxa"/>
                  <w:tcBorders>
                    <w:tl2br w:val="nil"/>
                    <w:tr2bl w:val="nil"/>
                  </w:tcBorders>
                  <w:noWrap/>
                  <w:vAlign w:val="center"/>
                </w:tcPr>
                <w:p w14:paraId="1B863D90">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1349" w:type="dxa"/>
                  <w:tcBorders>
                    <w:tl2br w:val="nil"/>
                    <w:tr2bl w:val="nil"/>
                  </w:tcBorders>
                  <w:noWrap/>
                  <w:vAlign w:val="center"/>
                </w:tcPr>
                <w:p w14:paraId="21A7E4B5">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996" w:type="dxa"/>
                  <w:tcBorders>
                    <w:tl2br w:val="nil"/>
                    <w:tr2bl w:val="nil"/>
                  </w:tcBorders>
                  <w:noWrap/>
                  <w:vAlign w:val="center"/>
                </w:tcPr>
                <w:p w14:paraId="76B5B45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166.29</w:t>
                  </w:r>
                </w:p>
              </w:tc>
            </w:tr>
            <w:tr w14:paraId="03045B8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48" w:type="dxa"/>
                  <w:gridSpan w:val="7"/>
                  <w:tcBorders>
                    <w:tl2br w:val="nil"/>
                    <w:tr2bl w:val="nil"/>
                  </w:tcBorders>
                  <w:noWrap/>
                  <w:vAlign w:val="center"/>
                </w:tcPr>
                <w:p w14:paraId="06C27439">
                  <w:pPr>
                    <w:pStyle w:val="62"/>
                    <w:jc w:val="both"/>
                    <w:rPr>
                      <w:color w:val="auto"/>
                      <w:highlight w:val="none"/>
                    </w:rPr>
                  </w:pPr>
                  <w:r>
                    <w:rPr>
                      <w:rFonts w:hint="eastAsia"/>
                      <w:color w:val="auto"/>
                      <w:highlight w:val="none"/>
                    </w:rPr>
                    <w:t>注：全年工作300天，合计更换四次。</w:t>
                  </w:r>
                </w:p>
              </w:tc>
            </w:tr>
          </w:tbl>
          <w:p w14:paraId="1550B5A2">
            <w:pPr>
              <w:pStyle w:val="59"/>
              <w:bidi w:val="0"/>
              <w:rPr>
                <w:color w:val="auto"/>
                <w:highlight w:val="none"/>
              </w:rPr>
            </w:pPr>
            <w:r>
              <w:rPr>
                <w:rFonts w:hint="eastAsia"/>
                <w:color w:val="auto"/>
                <w:highlight w:val="none"/>
              </w:rPr>
              <w:t>综上所述，</w:t>
            </w:r>
            <w:r>
              <w:rPr>
                <w:rFonts w:hint="eastAsia"/>
                <w:color w:val="auto"/>
                <w:highlight w:val="none"/>
                <w:lang w:eastAsia="zh-CN"/>
              </w:rPr>
              <w:t>项目建成后全厂</w:t>
            </w:r>
            <w:r>
              <w:rPr>
                <w:rFonts w:hint="eastAsia"/>
                <w:color w:val="auto"/>
                <w:highlight w:val="none"/>
              </w:rPr>
              <w:t>废活性炭产生量共计166.</w:t>
            </w:r>
            <w:r>
              <w:rPr>
                <w:rFonts w:hint="eastAsia"/>
                <w:color w:val="auto"/>
                <w:highlight w:val="none"/>
                <w:lang w:val="en-US" w:eastAsia="zh-CN"/>
              </w:rPr>
              <w:t>29</w:t>
            </w:r>
            <w:r>
              <w:rPr>
                <w:rFonts w:hint="eastAsia"/>
                <w:color w:val="auto"/>
                <w:highlight w:val="none"/>
              </w:rPr>
              <w:t>t/a。废活性炭属于《国家危险废物名录》（202</w:t>
            </w:r>
            <w:r>
              <w:rPr>
                <w:rFonts w:hint="eastAsia"/>
                <w:color w:val="auto"/>
                <w:highlight w:val="none"/>
                <w:lang w:val="en-US" w:eastAsia="zh-CN"/>
              </w:rPr>
              <w:t>5</w:t>
            </w:r>
            <w:r>
              <w:rPr>
                <w:rFonts w:hint="eastAsia"/>
                <w:color w:val="auto"/>
                <w:highlight w:val="none"/>
              </w:rPr>
              <w:t>年版）中HW49类危险废物，编号为900-039-49。收集后暂存于</w:t>
            </w:r>
            <w:r>
              <w:rPr>
                <w:rFonts w:hint="eastAsia"/>
                <w:color w:val="auto"/>
                <w:highlight w:val="none"/>
                <w:lang w:eastAsia="zh-CN"/>
              </w:rPr>
              <w:t>危废贮存库</w:t>
            </w:r>
            <w:r>
              <w:rPr>
                <w:rFonts w:hint="eastAsia"/>
                <w:color w:val="auto"/>
                <w:highlight w:val="none"/>
              </w:rPr>
              <w:t>内，交由危废处置资质单位处置。</w:t>
            </w:r>
          </w:p>
          <w:p w14:paraId="3EA94B00">
            <w:pPr>
              <w:pStyle w:val="36"/>
              <w:numPr>
                <w:ilvl w:val="0"/>
                <w:numId w:val="52"/>
              </w:numPr>
              <w:tabs>
                <w:tab w:val="left" w:pos="0"/>
              </w:tabs>
              <w:ind w:firstLine="480"/>
              <w:rPr>
                <w:rFonts w:hint="default"/>
                <w:color w:val="auto"/>
                <w:highlight w:val="none"/>
              </w:rPr>
            </w:pPr>
            <w:r>
              <w:rPr>
                <w:color w:val="auto"/>
                <w:highlight w:val="none"/>
              </w:rPr>
              <w:t>废液压油</w:t>
            </w:r>
          </w:p>
          <w:p w14:paraId="5775B12C">
            <w:pPr>
              <w:pStyle w:val="59"/>
              <w:bidi w:val="0"/>
              <w:rPr>
                <w:color w:val="auto"/>
                <w:highlight w:val="none"/>
              </w:rPr>
            </w:pPr>
            <w:r>
              <w:rPr>
                <w:rFonts w:hint="eastAsia"/>
                <w:color w:val="auto"/>
                <w:highlight w:val="none"/>
              </w:rPr>
              <w:t>项目生产设备维修、定期维护和注塑机使用过程中会产生废液压油，根据建设单位提供，废液压油年产约为0.02t/a。废液压油属于《国家危险废物名录》（202</w:t>
            </w:r>
            <w:r>
              <w:rPr>
                <w:rFonts w:hint="eastAsia"/>
                <w:color w:val="auto"/>
                <w:highlight w:val="none"/>
                <w:lang w:val="en-US" w:eastAsia="zh-CN"/>
              </w:rPr>
              <w:t>5</w:t>
            </w:r>
            <w:r>
              <w:rPr>
                <w:rFonts w:hint="eastAsia"/>
                <w:color w:val="auto"/>
                <w:highlight w:val="none"/>
              </w:rPr>
              <w:t>年版）中HW08类危险废物，编号为900-218-08。</w:t>
            </w:r>
          </w:p>
          <w:p w14:paraId="37509CEB">
            <w:pPr>
              <w:pStyle w:val="36"/>
              <w:numPr>
                <w:ilvl w:val="0"/>
                <w:numId w:val="52"/>
              </w:numPr>
              <w:tabs>
                <w:tab w:val="left" w:pos="0"/>
              </w:tabs>
              <w:ind w:firstLine="480"/>
              <w:rPr>
                <w:rFonts w:hint="default"/>
                <w:color w:val="auto"/>
                <w:highlight w:val="none"/>
              </w:rPr>
            </w:pPr>
            <w:r>
              <w:rPr>
                <w:color w:val="auto"/>
                <w:highlight w:val="none"/>
              </w:rPr>
              <w:t>废润滑油</w:t>
            </w:r>
          </w:p>
          <w:p w14:paraId="2BC340E0">
            <w:pPr>
              <w:pStyle w:val="59"/>
              <w:ind w:firstLine="480"/>
              <w:jc w:val="right"/>
              <w:rPr>
                <w:color w:val="auto"/>
                <w:highlight w:val="none"/>
              </w:rPr>
            </w:pPr>
            <w:r>
              <w:rPr>
                <w:rFonts w:hint="eastAsia"/>
                <w:color w:val="auto"/>
                <w:highlight w:val="none"/>
              </w:rPr>
              <w:t>项目生产设备维修、定期维护和注塑机使用过程中会产生废润滑油，根据建设单位提供，废润滑油年产约为0.01t/a。废润滑油属于《国家危险废物名录》（202</w:t>
            </w:r>
            <w:r>
              <w:rPr>
                <w:rFonts w:hint="eastAsia"/>
                <w:color w:val="auto"/>
                <w:highlight w:val="none"/>
                <w:lang w:val="en-US" w:eastAsia="zh-CN"/>
              </w:rPr>
              <w:t>5</w:t>
            </w:r>
            <w:r>
              <w:rPr>
                <w:rFonts w:hint="eastAsia"/>
                <w:color w:val="auto"/>
                <w:highlight w:val="none"/>
              </w:rPr>
              <w:t>年版）中HW08类危险废物，编号为900-214-08。</w:t>
            </w:r>
          </w:p>
          <w:p w14:paraId="7607E320">
            <w:pPr>
              <w:pStyle w:val="36"/>
              <w:numPr>
                <w:ilvl w:val="0"/>
                <w:numId w:val="52"/>
              </w:numPr>
              <w:tabs>
                <w:tab w:val="left" w:pos="0"/>
              </w:tabs>
              <w:ind w:firstLine="480"/>
              <w:rPr>
                <w:rFonts w:hint="default"/>
                <w:color w:val="auto"/>
                <w:highlight w:val="none"/>
              </w:rPr>
            </w:pPr>
            <w:r>
              <w:rPr>
                <w:color w:val="auto"/>
                <w:highlight w:val="none"/>
              </w:rPr>
              <w:t>含油抹布、手套</w:t>
            </w:r>
          </w:p>
          <w:p w14:paraId="303F1AF3">
            <w:pPr>
              <w:pStyle w:val="59"/>
              <w:bidi w:val="0"/>
              <w:rPr>
                <w:color w:val="auto"/>
                <w:highlight w:val="none"/>
              </w:rPr>
            </w:pPr>
            <w:r>
              <w:rPr>
                <w:rFonts w:hint="eastAsia"/>
                <w:color w:val="auto"/>
                <w:highlight w:val="none"/>
              </w:rPr>
              <w:t>项目生产设备维修、定期维护和注塑机使用过程中会产生含油抹布、手套，根据建设单位提供，废含油抹布、手套年产约为0.001t/a。含油抹布、手套属于《国家危险废物名录》（202</w:t>
            </w:r>
            <w:r>
              <w:rPr>
                <w:rFonts w:hint="eastAsia"/>
                <w:color w:val="auto"/>
                <w:highlight w:val="none"/>
                <w:lang w:val="en-US" w:eastAsia="zh-CN"/>
              </w:rPr>
              <w:t>5</w:t>
            </w:r>
            <w:r>
              <w:rPr>
                <w:rFonts w:hint="eastAsia"/>
                <w:color w:val="auto"/>
                <w:highlight w:val="none"/>
              </w:rPr>
              <w:t>年版）中HW</w:t>
            </w:r>
            <w:r>
              <w:rPr>
                <w:rFonts w:hint="eastAsia"/>
                <w:color w:val="auto"/>
                <w:highlight w:val="none"/>
                <w:lang w:val="en-US" w:eastAsia="zh-CN"/>
              </w:rPr>
              <w:t>49</w:t>
            </w:r>
            <w:r>
              <w:rPr>
                <w:rFonts w:hint="eastAsia"/>
                <w:color w:val="auto"/>
                <w:highlight w:val="none"/>
                <w:lang w:eastAsia="zh-CN"/>
              </w:rPr>
              <w:t>其他废物</w:t>
            </w:r>
            <w:r>
              <w:rPr>
                <w:rFonts w:hint="eastAsia"/>
                <w:color w:val="auto"/>
                <w:highlight w:val="none"/>
              </w:rPr>
              <w:t>，编号为900-041-49。</w:t>
            </w:r>
          </w:p>
          <w:p w14:paraId="37992811">
            <w:pPr>
              <w:pStyle w:val="59"/>
              <w:ind w:firstLine="480"/>
              <w:rPr>
                <w:rFonts w:hint="eastAsia"/>
                <w:color w:val="auto"/>
                <w:highlight w:val="none"/>
              </w:rPr>
            </w:pPr>
            <w:r>
              <w:rPr>
                <w:rFonts w:hint="eastAsia"/>
                <w:color w:val="auto"/>
                <w:highlight w:val="none"/>
              </w:rPr>
              <w:t>固体废物源强及处置方式见表4-1</w:t>
            </w:r>
            <w:r>
              <w:rPr>
                <w:rFonts w:hint="eastAsia"/>
                <w:color w:val="auto"/>
                <w:highlight w:val="none"/>
                <w:lang w:val="en-US" w:eastAsia="zh-CN"/>
              </w:rPr>
              <w:t>8</w:t>
            </w:r>
            <w:r>
              <w:rPr>
                <w:rFonts w:hint="eastAsia"/>
                <w:color w:val="auto"/>
                <w:highlight w:val="none"/>
              </w:rPr>
              <w:t>。</w:t>
            </w:r>
          </w:p>
          <w:p w14:paraId="1EA646E2">
            <w:pPr>
              <w:pStyle w:val="59"/>
              <w:ind w:firstLine="480"/>
              <w:rPr>
                <w:rFonts w:hint="eastAsia"/>
                <w:color w:val="auto"/>
                <w:highlight w:val="none"/>
              </w:rPr>
            </w:pPr>
          </w:p>
          <w:p w14:paraId="3D11A112">
            <w:pPr>
              <w:pStyle w:val="59"/>
              <w:ind w:firstLine="480"/>
              <w:rPr>
                <w:rFonts w:hint="eastAsia"/>
                <w:color w:val="auto"/>
                <w:highlight w:val="none"/>
              </w:rPr>
            </w:pPr>
          </w:p>
          <w:p w14:paraId="47D8BB0A">
            <w:pPr>
              <w:pStyle w:val="59"/>
              <w:ind w:firstLine="480"/>
              <w:rPr>
                <w:rFonts w:hint="eastAsia"/>
                <w:color w:val="auto"/>
                <w:highlight w:val="none"/>
              </w:rPr>
            </w:pPr>
          </w:p>
          <w:p w14:paraId="4D81FB9C">
            <w:pPr>
              <w:pStyle w:val="59"/>
              <w:ind w:firstLine="480"/>
              <w:rPr>
                <w:rFonts w:hint="eastAsia"/>
                <w:color w:val="auto"/>
                <w:highlight w:val="none"/>
              </w:rPr>
            </w:pPr>
          </w:p>
          <w:p w14:paraId="41DE2835">
            <w:pPr>
              <w:pStyle w:val="59"/>
              <w:ind w:firstLine="480"/>
              <w:rPr>
                <w:rFonts w:hint="eastAsia"/>
                <w:color w:val="auto"/>
                <w:highlight w:val="none"/>
              </w:rPr>
            </w:pPr>
          </w:p>
          <w:p w14:paraId="36BC2A76">
            <w:pPr>
              <w:pStyle w:val="59"/>
              <w:ind w:firstLine="480"/>
              <w:rPr>
                <w:rFonts w:hint="eastAsia"/>
                <w:color w:val="auto"/>
                <w:highlight w:val="none"/>
              </w:rPr>
            </w:pPr>
          </w:p>
          <w:p w14:paraId="2090F9EB">
            <w:pPr>
              <w:pStyle w:val="59"/>
              <w:ind w:firstLine="480"/>
              <w:rPr>
                <w:rFonts w:hint="eastAsia"/>
                <w:color w:val="auto"/>
                <w:highlight w:val="none"/>
              </w:rPr>
            </w:pPr>
          </w:p>
          <w:p w14:paraId="7253C118">
            <w:pPr>
              <w:pStyle w:val="59"/>
              <w:ind w:firstLine="480"/>
              <w:rPr>
                <w:rFonts w:hint="eastAsia"/>
                <w:color w:val="auto"/>
                <w:highlight w:val="none"/>
              </w:rPr>
            </w:pPr>
          </w:p>
          <w:p w14:paraId="12DD2DAD">
            <w:pPr>
              <w:pStyle w:val="59"/>
              <w:ind w:firstLine="480"/>
              <w:rPr>
                <w:rFonts w:hint="eastAsia"/>
                <w:color w:val="auto"/>
                <w:highlight w:val="none"/>
              </w:rPr>
            </w:pPr>
          </w:p>
          <w:p w14:paraId="17950D34">
            <w:pPr>
              <w:pStyle w:val="59"/>
              <w:ind w:firstLine="480"/>
              <w:rPr>
                <w:rFonts w:hint="eastAsia"/>
                <w:color w:val="auto"/>
                <w:highlight w:val="none"/>
              </w:rPr>
            </w:pPr>
          </w:p>
          <w:p w14:paraId="6019546A">
            <w:pPr>
              <w:pStyle w:val="59"/>
              <w:ind w:firstLine="480"/>
              <w:rPr>
                <w:rFonts w:hint="eastAsia"/>
                <w:color w:val="auto"/>
                <w:highlight w:val="none"/>
              </w:rPr>
            </w:pPr>
          </w:p>
          <w:p w14:paraId="1E5B48F0">
            <w:pPr>
              <w:pStyle w:val="59"/>
              <w:ind w:firstLine="480"/>
              <w:rPr>
                <w:rFonts w:hint="eastAsia"/>
                <w:color w:val="auto"/>
                <w:highlight w:val="none"/>
              </w:rPr>
            </w:pPr>
          </w:p>
          <w:p w14:paraId="45307474">
            <w:pPr>
              <w:pStyle w:val="59"/>
              <w:ind w:left="0" w:leftChars="0" w:firstLine="0" w:firstLineChars="0"/>
              <w:rPr>
                <w:rFonts w:hint="eastAsia"/>
                <w:color w:val="auto"/>
                <w:highlight w:val="none"/>
              </w:rPr>
            </w:pPr>
          </w:p>
        </w:tc>
      </w:tr>
    </w:tbl>
    <w:p w14:paraId="6A6DD6BE">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3689"/>
      </w:tblGrid>
      <w:tr w14:paraId="46B9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noWrap/>
          </w:tcPr>
          <w:p w14:paraId="10A2904B">
            <w:pPr>
              <w:rPr>
                <w:color w:val="auto"/>
                <w:highlight w:val="none"/>
              </w:rPr>
            </w:pPr>
          </w:p>
        </w:tc>
        <w:tc>
          <w:tcPr>
            <w:tcW w:w="13689" w:type="dxa"/>
            <w:noWrap/>
          </w:tcPr>
          <w:p w14:paraId="7E997B68">
            <w:pPr>
              <w:pStyle w:val="37"/>
              <w:rPr>
                <w:rFonts w:hint="default"/>
                <w:color w:val="auto"/>
                <w:highlight w:val="none"/>
              </w:rPr>
            </w:pPr>
            <w:r>
              <w:rPr>
                <w:color w:val="auto"/>
                <w:highlight w:val="none"/>
              </w:rPr>
              <w:t>固体废物源强及处理处置方式表</w:t>
            </w:r>
          </w:p>
          <w:tbl>
            <w:tblPr>
              <w:tblStyle w:val="21"/>
              <w:tblW w:w="0" w:type="auto"/>
              <w:jc w:val="center"/>
              <w:tblBorders>
                <w:top w:val="double" w:color="auto" w:sz="4" w:space="0"/>
                <w:left w:val="none" w:color="auto" w:sz="0" w:space="0"/>
                <w:bottom w:val="double" w:color="auto" w:sz="4"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599"/>
              <w:gridCol w:w="685"/>
              <w:gridCol w:w="739"/>
              <w:gridCol w:w="1284"/>
              <w:gridCol w:w="688"/>
              <w:gridCol w:w="920"/>
              <w:gridCol w:w="604"/>
              <w:gridCol w:w="895"/>
              <w:gridCol w:w="1083"/>
              <w:gridCol w:w="906"/>
              <w:gridCol w:w="1179"/>
              <w:gridCol w:w="1879"/>
              <w:gridCol w:w="2012"/>
            </w:tblGrid>
            <w:tr w14:paraId="13F162DB">
              <w:tblPrEx>
                <w:tblBorders>
                  <w:top w:val="double" w:color="auto" w:sz="4" w:space="0"/>
                  <w:left w:val="none" w:color="auto" w:sz="0" w:space="0"/>
                  <w:bottom w:val="double" w:color="auto" w:sz="4"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99" w:type="dxa"/>
                  <w:tcBorders>
                    <w:tl2br w:val="nil"/>
                    <w:tr2bl w:val="nil"/>
                  </w:tcBorders>
                  <w:noWrap/>
                  <w:vAlign w:val="center"/>
                </w:tcPr>
                <w:p w14:paraId="727564CF">
                  <w:pPr>
                    <w:pStyle w:val="62"/>
                    <w:rPr>
                      <w:color w:val="auto"/>
                      <w:highlight w:val="none"/>
                    </w:rPr>
                  </w:pPr>
                  <w:r>
                    <w:rPr>
                      <w:color w:val="auto"/>
                      <w:highlight w:val="none"/>
                    </w:rPr>
                    <w:t>序号</w:t>
                  </w:r>
                </w:p>
              </w:tc>
              <w:tc>
                <w:tcPr>
                  <w:tcW w:w="685" w:type="dxa"/>
                  <w:tcBorders>
                    <w:tl2br w:val="nil"/>
                    <w:tr2bl w:val="nil"/>
                  </w:tcBorders>
                  <w:noWrap/>
                  <w:vAlign w:val="center"/>
                </w:tcPr>
                <w:p w14:paraId="4D2EE5E8">
                  <w:pPr>
                    <w:pStyle w:val="62"/>
                    <w:rPr>
                      <w:color w:val="auto"/>
                      <w:highlight w:val="none"/>
                    </w:rPr>
                  </w:pPr>
                  <w:r>
                    <w:rPr>
                      <w:color w:val="auto"/>
                      <w:highlight w:val="none"/>
                    </w:rPr>
                    <w:t>产生工序/装置</w:t>
                  </w:r>
                </w:p>
              </w:tc>
              <w:tc>
                <w:tcPr>
                  <w:tcW w:w="739" w:type="dxa"/>
                  <w:tcBorders>
                    <w:tl2br w:val="nil"/>
                    <w:tr2bl w:val="nil"/>
                  </w:tcBorders>
                  <w:noWrap/>
                  <w:vAlign w:val="center"/>
                </w:tcPr>
                <w:p w14:paraId="564DC498">
                  <w:pPr>
                    <w:pStyle w:val="62"/>
                    <w:rPr>
                      <w:color w:val="auto"/>
                      <w:highlight w:val="none"/>
                    </w:rPr>
                  </w:pPr>
                  <w:r>
                    <w:rPr>
                      <w:color w:val="auto"/>
                      <w:highlight w:val="none"/>
                    </w:rPr>
                    <w:t>固废名称</w:t>
                  </w:r>
                </w:p>
              </w:tc>
              <w:tc>
                <w:tcPr>
                  <w:tcW w:w="1284" w:type="dxa"/>
                  <w:tcBorders>
                    <w:tl2br w:val="nil"/>
                    <w:tr2bl w:val="nil"/>
                  </w:tcBorders>
                  <w:noWrap/>
                  <w:vAlign w:val="center"/>
                </w:tcPr>
                <w:p w14:paraId="18D2E4CF">
                  <w:pPr>
                    <w:pStyle w:val="62"/>
                    <w:rPr>
                      <w:color w:val="auto"/>
                      <w:highlight w:val="none"/>
                    </w:rPr>
                  </w:pPr>
                  <w:r>
                    <w:rPr>
                      <w:color w:val="auto"/>
                      <w:highlight w:val="none"/>
                    </w:rPr>
                    <w:t>废物类别</w:t>
                  </w:r>
                </w:p>
              </w:tc>
              <w:tc>
                <w:tcPr>
                  <w:tcW w:w="688" w:type="dxa"/>
                  <w:tcBorders>
                    <w:tl2br w:val="nil"/>
                    <w:tr2bl w:val="nil"/>
                  </w:tcBorders>
                  <w:noWrap/>
                  <w:vAlign w:val="center"/>
                </w:tcPr>
                <w:p w14:paraId="7693E907">
                  <w:pPr>
                    <w:pStyle w:val="62"/>
                    <w:rPr>
                      <w:color w:val="auto"/>
                      <w:highlight w:val="none"/>
                    </w:rPr>
                  </w:pPr>
                  <w:r>
                    <w:rPr>
                      <w:color w:val="auto"/>
                      <w:highlight w:val="none"/>
                    </w:rPr>
                    <w:t>废物代码</w:t>
                  </w:r>
                </w:p>
              </w:tc>
              <w:tc>
                <w:tcPr>
                  <w:tcW w:w="920" w:type="dxa"/>
                  <w:tcBorders>
                    <w:tl2br w:val="nil"/>
                    <w:tr2bl w:val="nil"/>
                  </w:tcBorders>
                  <w:noWrap/>
                  <w:vAlign w:val="center"/>
                </w:tcPr>
                <w:p w14:paraId="5F9D0365">
                  <w:pPr>
                    <w:pStyle w:val="62"/>
                    <w:rPr>
                      <w:color w:val="auto"/>
                      <w:highlight w:val="none"/>
                    </w:rPr>
                  </w:pPr>
                  <w:r>
                    <w:rPr>
                      <w:color w:val="auto"/>
                      <w:highlight w:val="none"/>
                    </w:rPr>
                    <w:t>产生量（t/a）</w:t>
                  </w:r>
                </w:p>
              </w:tc>
              <w:tc>
                <w:tcPr>
                  <w:tcW w:w="604" w:type="dxa"/>
                  <w:tcBorders>
                    <w:tl2br w:val="nil"/>
                    <w:tr2bl w:val="nil"/>
                  </w:tcBorders>
                  <w:noWrap/>
                  <w:vAlign w:val="center"/>
                </w:tcPr>
                <w:p w14:paraId="5126BECA">
                  <w:pPr>
                    <w:pStyle w:val="62"/>
                    <w:rPr>
                      <w:color w:val="auto"/>
                      <w:highlight w:val="none"/>
                    </w:rPr>
                  </w:pPr>
                  <w:r>
                    <w:rPr>
                      <w:color w:val="auto"/>
                      <w:highlight w:val="none"/>
                    </w:rPr>
                    <w:t>形态</w:t>
                  </w:r>
                </w:p>
              </w:tc>
              <w:tc>
                <w:tcPr>
                  <w:tcW w:w="895" w:type="dxa"/>
                  <w:tcBorders>
                    <w:tl2br w:val="nil"/>
                    <w:tr2bl w:val="nil"/>
                  </w:tcBorders>
                  <w:noWrap/>
                  <w:vAlign w:val="center"/>
                </w:tcPr>
                <w:p w14:paraId="20540611">
                  <w:pPr>
                    <w:pStyle w:val="62"/>
                    <w:rPr>
                      <w:color w:val="auto"/>
                      <w:highlight w:val="none"/>
                    </w:rPr>
                  </w:pPr>
                  <w:r>
                    <w:rPr>
                      <w:color w:val="auto"/>
                      <w:highlight w:val="none"/>
                    </w:rPr>
                    <w:t>危险废物主要成分</w:t>
                  </w:r>
                </w:p>
              </w:tc>
              <w:tc>
                <w:tcPr>
                  <w:tcW w:w="1083" w:type="dxa"/>
                  <w:tcBorders>
                    <w:tl2br w:val="nil"/>
                    <w:tr2bl w:val="nil"/>
                  </w:tcBorders>
                  <w:noWrap/>
                  <w:vAlign w:val="center"/>
                </w:tcPr>
                <w:p w14:paraId="50E885DA">
                  <w:pPr>
                    <w:pStyle w:val="62"/>
                    <w:rPr>
                      <w:color w:val="auto"/>
                      <w:highlight w:val="none"/>
                    </w:rPr>
                  </w:pPr>
                  <w:r>
                    <w:rPr>
                      <w:color w:val="auto"/>
                      <w:highlight w:val="none"/>
                    </w:rPr>
                    <w:t>有害成分</w:t>
                  </w:r>
                </w:p>
              </w:tc>
              <w:tc>
                <w:tcPr>
                  <w:tcW w:w="906" w:type="dxa"/>
                  <w:tcBorders>
                    <w:tl2br w:val="nil"/>
                    <w:tr2bl w:val="nil"/>
                  </w:tcBorders>
                  <w:noWrap/>
                  <w:vAlign w:val="center"/>
                </w:tcPr>
                <w:p w14:paraId="1716F941">
                  <w:pPr>
                    <w:pStyle w:val="62"/>
                    <w:rPr>
                      <w:color w:val="auto"/>
                      <w:highlight w:val="none"/>
                    </w:rPr>
                  </w:pPr>
                  <w:r>
                    <w:rPr>
                      <w:color w:val="auto"/>
                      <w:highlight w:val="none"/>
                    </w:rPr>
                    <w:t>危废产废周期</w:t>
                  </w:r>
                </w:p>
              </w:tc>
              <w:tc>
                <w:tcPr>
                  <w:tcW w:w="1179" w:type="dxa"/>
                  <w:tcBorders>
                    <w:tl2br w:val="nil"/>
                    <w:tr2bl w:val="nil"/>
                  </w:tcBorders>
                  <w:noWrap/>
                  <w:vAlign w:val="center"/>
                </w:tcPr>
                <w:p w14:paraId="387089C8">
                  <w:pPr>
                    <w:pStyle w:val="62"/>
                    <w:rPr>
                      <w:color w:val="auto"/>
                      <w:highlight w:val="none"/>
                    </w:rPr>
                  </w:pPr>
                  <w:r>
                    <w:rPr>
                      <w:color w:val="auto"/>
                      <w:highlight w:val="none"/>
                    </w:rPr>
                    <w:t>危险特性</w:t>
                  </w:r>
                </w:p>
              </w:tc>
              <w:tc>
                <w:tcPr>
                  <w:tcW w:w="1879" w:type="dxa"/>
                  <w:tcBorders>
                    <w:tl2br w:val="nil"/>
                    <w:tr2bl w:val="nil"/>
                  </w:tcBorders>
                  <w:noWrap/>
                  <w:vAlign w:val="center"/>
                </w:tcPr>
                <w:p w14:paraId="33ACD3D2">
                  <w:pPr>
                    <w:pStyle w:val="62"/>
                    <w:rPr>
                      <w:color w:val="auto"/>
                      <w:highlight w:val="none"/>
                    </w:rPr>
                  </w:pPr>
                  <w:r>
                    <w:rPr>
                      <w:color w:val="auto"/>
                      <w:highlight w:val="none"/>
                    </w:rPr>
                    <w:t>污染防治措施</w:t>
                  </w:r>
                </w:p>
              </w:tc>
              <w:tc>
                <w:tcPr>
                  <w:tcW w:w="2012" w:type="dxa"/>
                  <w:tcBorders>
                    <w:tl2br w:val="nil"/>
                    <w:tr2bl w:val="nil"/>
                  </w:tcBorders>
                  <w:noWrap/>
                  <w:vAlign w:val="center"/>
                </w:tcPr>
                <w:p w14:paraId="3D15E621">
                  <w:pPr>
                    <w:pStyle w:val="62"/>
                    <w:rPr>
                      <w:color w:val="auto"/>
                      <w:highlight w:val="none"/>
                    </w:rPr>
                  </w:pPr>
                  <w:r>
                    <w:rPr>
                      <w:color w:val="auto"/>
                      <w:highlight w:val="none"/>
                    </w:rPr>
                    <w:t>环境管理要求</w:t>
                  </w:r>
                </w:p>
              </w:tc>
            </w:tr>
            <w:tr w14:paraId="0F61DEEA">
              <w:tblPrEx>
                <w:tblBorders>
                  <w:top w:val="double" w:color="auto" w:sz="4" w:space="0"/>
                  <w:left w:val="none" w:color="auto" w:sz="0" w:space="0"/>
                  <w:bottom w:val="double" w:color="auto" w:sz="4"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99" w:type="dxa"/>
                  <w:tcBorders>
                    <w:tl2br w:val="nil"/>
                    <w:tr2bl w:val="nil"/>
                  </w:tcBorders>
                  <w:noWrap/>
                  <w:vAlign w:val="center"/>
                </w:tcPr>
                <w:p w14:paraId="2B0E18DB">
                  <w:pPr>
                    <w:pStyle w:val="62"/>
                    <w:rPr>
                      <w:color w:val="auto"/>
                      <w:highlight w:val="none"/>
                    </w:rPr>
                  </w:pPr>
                  <w:r>
                    <w:rPr>
                      <w:color w:val="auto"/>
                      <w:highlight w:val="none"/>
                    </w:rPr>
                    <w:t>1</w:t>
                  </w:r>
                </w:p>
              </w:tc>
              <w:tc>
                <w:tcPr>
                  <w:tcW w:w="685" w:type="dxa"/>
                  <w:tcBorders>
                    <w:tl2br w:val="nil"/>
                    <w:tr2bl w:val="nil"/>
                  </w:tcBorders>
                  <w:noWrap/>
                  <w:vAlign w:val="center"/>
                </w:tcPr>
                <w:p w14:paraId="012627C9">
                  <w:pPr>
                    <w:adjustRightInd w:val="0"/>
                    <w:snapToGrid w:val="0"/>
                    <w:jc w:val="center"/>
                    <w:rPr>
                      <w:color w:val="auto"/>
                      <w:highlight w:val="none"/>
                    </w:rPr>
                  </w:pPr>
                  <w:r>
                    <w:rPr>
                      <w:color w:val="auto"/>
                      <w:szCs w:val="21"/>
                      <w:highlight w:val="none"/>
                    </w:rPr>
                    <w:t>除尘设备</w:t>
                  </w:r>
                </w:p>
              </w:tc>
              <w:tc>
                <w:tcPr>
                  <w:tcW w:w="739" w:type="dxa"/>
                  <w:tcBorders>
                    <w:tl2br w:val="nil"/>
                    <w:tr2bl w:val="nil"/>
                  </w:tcBorders>
                  <w:noWrap/>
                  <w:vAlign w:val="center"/>
                </w:tcPr>
                <w:p w14:paraId="29C1CBF0">
                  <w:pPr>
                    <w:adjustRightInd w:val="0"/>
                    <w:snapToGrid w:val="0"/>
                    <w:jc w:val="center"/>
                    <w:rPr>
                      <w:color w:val="auto"/>
                      <w:highlight w:val="none"/>
                    </w:rPr>
                  </w:pPr>
                  <w:r>
                    <w:rPr>
                      <w:rFonts w:hint="eastAsia"/>
                      <w:color w:val="auto"/>
                      <w:szCs w:val="21"/>
                      <w:highlight w:val="none"/>
                    </w:rPr>
                    <w:t>布袋除尘器收集的粉尘</w:t>
                  </w:r>
                </w:p>
              </w:tc>
              <w:tc>
                <w:tcPr>
                  <w:tcW w:w="1284" w:type="dxa"/>
                  <w:vMerge w:val="restart"/>
                  <w:tcBorders>
                    <w:tl2br w:val="nil"/>
                    <w:tr2bl w:val="nil"/>
                  </w:tcBorders>
                  <w:noWrap/>
                  <w:vAlign w:val="center"/>
                </w:tcPr>
                <w:p w14:paraId="066358E5">
                  <w:pPr>
                    <w:pStyle w:val="62"/>
                    <w:rPr>
                      <w:color w:val="auto"/>
                      <w:highlight w:val="none"/>
                    </w:rPr>
                  </w:pPr>
                  <w:r>
                    <w:rPr>
                      <w:color w:val="auto"/>
                      <w:highlight w:val="none"/>
                    </w:rPr>
                    <w:t>一般工业固体废物（Ⅵ非特定行业生产过程中产生的一般固体废物）</w:t>
                  </w:r>
                </w:p>
              </w:tc>
              <w:tc>
                <w:tcPr>
                  <w:tcW w:w="688" w:type="dxa"/>
                  <w:tcBorders>
                    <w:tl2br w:val="nil"/>
                    <w:tr2bl w:val="nil"/>
                  </w:tcBorders>
                  <w:noWrap/>
                  <w:vAlign w:val="center"/>
                </w:tcPr>
                <w:p w14:paraId="06FC2C3F">
                  <w:pPr>
                    <w:pStyle w:val="62"/>
                    <w:rPr>
                      <w:color w:val="auto"/>
                      <w:highlight w:val="none"/>
                    </w:rPr>
                  </w:pPr>
                  <w:r>
                    <w:rPr>
                      <w:color w:val="auto"/>
                      <w:highlight w:val="none"/>
                    </w:rPr>
                    <w:t>9</w:t>
                  </w:r>
                  <w:r>
                    <w:rPr>
                      <w:rFonts w:hint="eastAsia"/>
                      <w:color w:val="auto"/>
                      <w:highlight w:val="none"/>
                    </w:rPr>
                    <w:t>900-099-S59</w:t>
                  </w:r>
                </w:p>
              </w:tc>
              <w:tc>
                <w:tcPr>
                  <w:tcW w:w="920" w:type="dxa"/>
                  <w:tcBorders>
                    <w:tl2br w:val="nil"/>
                    <w:tr2bl w:val="nil"/>
                  </w:tcBorders>
                  <w:noWrap/>
                  <w:vAlign w:val="center"/>
                </w:tcPr>
                <w:p w14:paraId="6BDEEB23">
                  <w:pPr>
                    <w:pStyle w:val="62"/>
                    <w:rPr>
                      <w:color w:val="auto"/>
                      <w:highlight w:val="none"/>
                    </w:rPr>
                  </w:pPr>
                  <w:r>
                    <w:rPr>
                      <w:rFonts w:hint="eastAsia"/>
                      <w:color w:val="auto"/>
                      <w:highlight w:val="none"/>
                    </w:rPr>
                    <w:t>107.22</w:t>
                  </w:r>
                </w:p>
              </w:tc>
              <w:tc>
                <w:tcPr>
                  <w:tcW w:w="604" w:type="dxa"/>
                  <w:tcBorders>
                    <w:tl2br w:val="nil"/>
                    <w:tr2bl w:val="nil"/>
                  </w:tcBorders>
                  <w:noWrap/>
                  <w:vAlign w:val="center"/>
                </w:tcPr>
                <w:p w14:paraId="5617BB4F">
                  <w:pPr>
                    <w:pStyle w:val="62"/>
                    <w:rPr>
                      <w:color w:val="auto"/>
                      <w:highlight w:val="none"/>
                    </w:rPr>
                  </w:pPr>
                  <w:r>
                    <w:rPr>
                      <w:color w:val="auto"/>
                      <w:highlight w:val="none"/>
                    </w:rPr>
                    <w:t>固体</w:t>
                  </w:r>
                </w:p>
              </w:tc>
              <w:tc>
                <w:tcPr>
                  <w:tcW w:w="895" w:type="dxa"/>
                  <w:tcBorders>
                    <w:tl2br w:val="nil"/>
                    <w:tr2bl w:val="nil"/>
                  </w:tcBorders>
                  <w:noWrap/>
                  <w:vAlign w:val="center"/>
                </w:tcPr>
                <w:p w14:paraId="26935B14">
                  <w:pPr>
                    <w:pStyle w:val="62"/>
                    <w:rPr>
                      <w:color w:val="auto"/>
                      <w:highlight w:val="none"/>
                    </w:rPr>
                  </w:pPr>
                  <w:r>
                    <w:rPr>
                      <w:color w:val="auto"/>
                      <w:highlight w:val="none"/>
                    </w:rPr>
                    <w:t>/</w:t>
                  </w:r>
                </w:p>
              </w:tc>
              <w:tc>
                <w:tcPr>
                  <w:tcW w:w="1083" w:type="dxa"/>
                  <w:tcBorders>
                    <w:tl2br w:val="nil"/>
                    <w:tr2bl w:val="nil"/>
                  </w:tcBorders>
                  <w:noWrap/>
                  <w:vAlign w:val="center"/>
                </w:tcPr>
                <w:p w14:paraId="725F0F62">
                  <w:pPr>
                    <w:pStyle w:val="62"/>
                    <w:rPr>
                      <w:color w:val="auto"/>
                      <w:highlight w:val="none"/>
                    </w:rPr>
                  </w:pPr>
                  <w:r>
                    <w:rPr>
                      <w:color w:val="auto"/>
                      <w:highlight w:val="none"/>
                    </w:rPr>
                    <w:t>/</w:t>
                  </w:r>
                </w:p>
              </w:tc>
              <w:tc>
                <w:tcPr>
                  <w:tcW w:w="906" w:type="dxa"/>
                  <w:tcBorders>
                    <w:tl2br w:val="nil"/>
                    <w:tr2bl w:val="nil"/>
                  </w:tcBorders>
                  <w:noWrap/>
                  <w:vAlign w:val="center"/>
                </w:tcPr>
                <w:p w14:paraId="4CC5B6ED">
                  <w:pPr>
                    <w:pStyle w:val="62"/>
                    <w:rPr>
                      <w:rFonts w:hint="eastAsia" w:eastAsia="宋体"/>
                      <w:color w:val="auto"/>
                      <w:highlight w:val="none"/>
                      <w:lang w:eastAsia="zh-CN"/>
                    </w:rPr>
                  </w:pPr>
                  <w:r>
                    <w:rPr>
                      <w:rFonts w:hint="eastAsia"/>
                      <w:color w:val="auto"/>
                      <w:highlight w:val="none"/>
                      <w:lang w:eastAsia="zh-CN"/>
                    </w:rPr>
                    <w:t>月</w:t>
                  </w:r>
                </w:p>
              </w:tc>
              <w:tc>
                <w:tcPr>
                  <w:tcW w:w="1179" w:type="dxa"/>
                  <w:tcBorders>
                    <w:tl2br w:val="nil"/>
                    <w:tr2bl w:val="nil"/>
                  </w:tcBorders>
                  <w:noWrap/>
                  <w:vAlign w:val="center"/>
                </w:tcPr>
                <w:p w14:paraId="1D7B37BE">
                  <w:pPr>
                    <w:pStyle w:val="62"/>
                    <w:rPr>
                      <w:color w:val="auto"/>
                      <w:highlight w:val="none"/>
                    </w:rPr>
                  </w:pPr>
                  <w:r>
                    <w:rPr>
                      <w:color w:val="auto"/>
                      <w:highlight w:val="none"/>
                    </w:rPr>
                    <w:t>/</w:t>
                  </w:r>
                </w:p>
              </w:tc>
              <w:tc>
                <w:tcPr>
                  <w:tcW w:w="1879" w:type="dxa"/>
                  <w:tcBorders>
                    <w:tl2br w:val="nil"/>
                    <w:tr2bl w:val="nil"/>
                  </w:tcBorders>
                  <w:noWrap/>
                  <w:vAlign w:val="center"/>
                </w:tcPr>
                <w:p w14:paraId="78287E42">
                  <w:pPr>
                    <w:pStyle w:val="62"/>
                    <w:rPr>
                      <w:color w:val="auto"/>
                      <w:highlight w:val="none"/>
                    </w:rPr>
                  </w:pPr>
                  <w:r>
                    <w:rPr>
                      <w:rFonts w:hint="eastAsia"/>
                      <w:color w:val="auto"/>
                      <w:highlight w:val="none"/>
                    </w:rPr>
                    <w:t>收集后作为原料，综合利用。</w:t>
                  </w:r>
                </w:p>
              </w:tc>
              <w:tc>
                <w:tcPr>
                  <w:tcW w:w="2012" w:type="dxa"/>
                  <w:vMerge w:val="restart"/>
                  <w:tcBorders>
                    <w:tl2br w:val="nil"/>
                    <w:tr2bl w:val="nil"/>
                  </w:tcBorders>
                  <w:noWrap/>
                  <w:vAlign w:val="center"/>
                </w:tcPr>
                <w:p w14:paraId="4D6BC1ED">
                  <w:pPr>
                    <w:pStyle w:val="62"/>
                    <w:rPr>
                      <w:color w:val="auto"/>
                      <w:highlight w:val="none"/>
                    </w:rPr>
                  </w:pPr>
                  <w:r>
                    <w:rPr>
                      <w:color w:val="auto"/>
                      <w:highlight w:val="none"/>
                    </w:rPr>
                    <w:t>（1）记录固体废物的基础信息及流向信息；（2）记录固体废物的产生、贮存、利用、处置数量和利用、处置方式等信息；（3）固体废物的出厂以及转移信息。</w:t>
                  </w:r>
                </w:p>
              </w:tc>
            </w:tr>
            <w:tr w14:paraId="71736485">
              <w:tblPrEx>
                <w:tblBorders>
                  <w:top w:val="double" w:color="auto" w:sz="4" w:space="0"/>
                  <w:left w:val="none" w:color="auto" w:sz="0" w:space="0"/>
                  <w:bottom w:val="double" w:color="auto" w:sz="4"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99" w:type="dxa"/>
                  <w:tcBorders>
                    <w:tl2br w:val="nil"/>
                    <w:tr2bl w:val="nil"/>
                  </w:tcBorders>
                  <w:noWrap/>
                  <w:vAlign w:val="center"/>
                </w:tcPr>
                <w:p w14:paraId="2DBD748C">
                  <w:pPr>
                    <w:pStyle w:val="62"/>
                    <w:rPr>
                      <w:color w:val="auto"/>
                      <w:highlight w:val="none"/>
                    </w:rPr>
                  </w:pPr>
                  <w:r>
                    <w:rPr>
                      <w:rFonts w:hint="eastAsia"/>
                      <w:color w:val="auto"/>
                      <w:highlight w:val="none"/>
                    </w:rPr>
                    <w:t>2</w:t>
                  </w:r>
                </w:p>
              </w:tc>
              <w:tc>
                <w:tcPr>
                  <w:tcW w:w="685" w:type="dxa"/>
                  <w:tcBorders>
                    <w:tl2br w:val="nil"/>
                    <w:tr2bl w:val="nil"/>
                  </w:tcBorders>
                  <w:noWrap/>
                  <w:vAlign w:val="center"/>
                </w:tcPr>
                <w:p w14:paraId="26213ACB">
                  <w:pPr>
                    <w:pStyle w:val="62"/>
                    <w:rPr>
                      <w:color w:val="auto"/>
                      <w:highlight w:val="none"/>
                    </w:rPr>
                  </w:pPr>
                  <w:r>
                    <w:rPr>
                      <w:color w:val="auto"/>
                      <w:highlight w:val="none"/>
                    </w:rPr>
                    <w:t>除尘设备</w:t>
                  </w:r>
                </w:p>
              </w:tc>
              <w:tc>
                <w:tcPr>
                  <w:tcW w:w="739" w:type="dxa"/>
                  <w:tcBorders>
                    <w:tl2br w:val="nil"/>
                    <w:tr2bl w:val="nil"/>
                  </w:tcBorders>
                  <w:noWrap/>
                  <w:vAlign w:val="center"/>
                </w:tcPr>
                <w:p w14:paraId="516BE456">
                  <w:pPr>
                    <w:pStyle w:val="62"/>
                    <w:rPr>
                      <w:color w:val="auto"/>
                      <w:highlight w:val="none"/>
                    </w:rPr>
                  </w:pPr>
                  <w:r>
                    <w:rPr>
                      <w:color w:val="auto"/>
                      <w:highlight w:val="none"/>
                    </w:rPr>
                    <w:t>废旧布袋</w:t>
                  </w:r>
                </w:p>
              </w:tc>
              <w:tc>
                <w:tcPr>
                  <w:tcW w:w="1284" w:type="dxa"/>
                  <w:vMerge w:val="continue"/>
                  <w:tcBorders>
                    <w:tl2br w:val="nil"/>
                    <w:tr2bl w:val="nil"/>
                  </w:tcBorders>
                  <w:noWrap/>
                  <w:vAlign w:val="center"/>
                </w:tcPr>
                <w:p w14:paraId="767565FB">
                  <w:pPr>
                    <w:pStyle w:val="62"/>
                    <w:rPr>
                      <w:color w:val="auto"/>
                      <w:highlight w:val="none"/>
                    </w:rPr>
                  </w:pPr>
                </w:p>
              </w:tc>
              <w:tc>
                <w:tcPr>
                  <w:tcW w:w="688" w:type="dxa"/>
                  <w:tcBorders>
                    <w:tl2br w:val="nil"/>
                    <w:tr2bl w:val="nil"/>
                  </w:tcBorders>
                  <w:noWrap/>
                  <w:vAlign w:val="center"/>
                </w:tcPr>
                <w:p w14:paraId="4AA7D84B">
                  <w:pPr>
                    <w:adjustRightInd w:val="0"/>
                    <w:snapToGrid w:val="0"/>
                    <w:jc w:val="center"/>
                    <w:rPr>
                      <w:color w:val="auto"/>
                      <w:highlight w:val="none"/>
                    </w:rPr>
                  </w:pPr>
                  <w:r>
                    <w:rPr>
                      <w:rFonts w:hint="eastAsia"/>
                      <w:color w:val="auto"/>
                      <w:szCs w:val="21"/>
                      <w:highlight w:val="none"/>
                    </w:rPr>
                    <w:t>900-009-S59</w:t>
                  </w:r>
                </w:p>
              </w:tc>
              <w:tc>
                <w:tcPr>
                  <w:tcW w:w="920" w:type="dxa"/>
                  <w:tcBorders>
                    <w:tl2br w:val="nil"/>
                    <w:tr2bl w:val="nil"/>
                  </w:tcBorders>
                  <w:noWrap/>
                  <w:vAlign w:val="center"/>
                </w:tcPr>
                <w:p w14:paraId="174CB3EB">
                  <w:pPr>
                    <w:pStyle w:val="62"/>
                    <w:rPr>
                      <w:color w:val="auto"/>
                      <w:highlight w:val="none"/>
                    </w:rPr>
                  </w:pPr>
                  <w:r>
                    <w:rPr>
                      <w:color w:val="auto"/>
                      <w:highlight w:val="none"/>
                    </w:rPr>
                    <w:t>0.</w:t>
                  </w:r>
                  <w:r>
                    <w:rPr>
                      <w:rFonts w:hint="eastAsia"/>
                      <w:color w:val="auto"/>
                      <w:highlight w:val="none"/>
                      <w:lang w:val="en-US" w:eastAsia="zh-CN"/>
                    </w:rPr>
                    <w:t>4</w:t>
                  </w:r>
                  <w:r>
                    <w:rPr>
                      <w:color w:val="auto"/>
                      <w:highlight w:val="none"/>
                    </w:rPr>
                    <w:t>t/2a</w:t>
                  </w:r>
                </w:p>
              </w:tc>
              <w:tc>
                <w:tcPr>
                  <w:tcW w:w="604" w:type="dxa"/>
                  <w:tcBorders>
                    <w:tl2br w:val="nil"/>
                    <w:tr2bl w:val="nil"/>
                  </w:tcBorders>
                  <w:noWrap/>
                  <w:vAlign w:val="center"/>
                </w:tcPr>
                <w:p w14:paraId="2AF89B19">
                  <w:pPr>
                    <w:pStyle w:val="62"/>
                    <w:rPr>
                      <w:color w:val="auto"/>
                      <w:highlight w:val="none"/>
                    </w:rPr>
                  </w:pPr>
                  <w:r>
                    <w:rPr>
                      <w:color w:val="auto"/>
                      <w:highlight w:val="none"/>
                    </w:rPr>
                    <w:t>固体</w:t>
                  </w:r>
                </w:p>
              </w:tc>
              <w:tc>
                <w:tcPr>
                  <w:tcW w:w="895" w:type="dxa"/>
                  <w:tcBorders>
                    <w:tl2br w:val="nil"/>
                    <w:tr2bl w:val="nil"/>
                  </w:tcBorders>
                  <w:noWrap/>
                  <w:vAlign w:val="center"/>
                </w:tcPr>
                <w:p w14:paraId="2B698E62">
                  <w:pPr>
                    <w:pStyle w:val="62"/>
                    <w:rPr>
                      <w:color w:val="auto"/>
                      <w:highlight w:val="none"/>
                    </w:rPr>
                  </w:pPr>
                  <w:r>
                    <w:rPr>
                      <w:color w:val="auto"/>
                      <w:highlight w:val="none"/>
                    </w:rPr>
                    <w:t>/</w:t>
                  </w:r>
                </w:p>
              </w:tc>
              <w:tc>
                <w:tcPr>
                  <w:tcW w:w="1083" w:type="dxa"/>
                  <w:tcBorders>
                    <w:tl2br w:val="nil"/>
                    <w:tr2bl w:val="nil"/>
                  </w:tcBorders>
                  <w:noWrap/>
                  <w:vAlign w:val="center"/>
                </w:tcPr>
                <w:p w14:paraId="39307A27">
                  <w:pPr>
                    <w:pStyle w:val="62"/>
                    <w:rPr>
                      <w:color w:val="auto"/>
                      <w:highlight w:val="none"/>
                    </w:rPr>
                  </w:pPr>
                  <w:r>
                    <w:rPr>
                      <w:color w:val="auto"/>
                      <w:highlight w:val="none"/>
                    </w:rPr>
                    <w:t>/</w:t>
                  </w:r>
                </w:p>
              </w:tc>
              <w:tc>
                <w:tcPr>
                  <w:tcW w:w="906" w:type="dxa"/>
                  <w:tcBorders>
                    <w:tl2br w:val="nil"/>
                    <w:tr2bl w:val="nil"/>
                  </w:tcBorders>
                  <w:noWrap/>
                  <w:vAlign w:val="center"/>
                </w:tcPr>
                <w:p w14:paraId="0A51231C">
                  <w:pPr>
                    <w:pStyle w:val="62"/>
                    <w:rPr>
                      <w:color w:val="auto"/>
                      <w:highlight w:val="none"/>
                    </w:rPr>
                  </w:pPr>
                  <w:r>
                    <w:rPr>
                      <w:color w:val="auto"/>
                      <w:highlight w:val="none"/>
                    </w:rPr>
                    <w:t>年</w:t>
                  </w:r>
                </w:p>
              </w:tc>
              <w:tc>
                <w:tcPr>
                  <w:tcW w:w="1179" w:type="dxa"/>
                  <w:tcBorders>
                    <w:tl2br w:val="nil"/>
                    <w:tr2bl w:val="nil"/>
                  </w:tcBorders>
                  <w:noWrap/>
                  <w:vAlign w:val="center"/>
                </w:tcPr>
                <w:p w14:paraId="6E2BD8B8">
                  <w:pPr>
                    <w:pStyle w:val="62"/>
                    <w:rPr>
                      <w:color w:val="auto"/>
                      <w:highlight w:val="none"/>
                    </w:rPr>
                  </w:pPr>
                  <w:r>
                    <w:rPr>
                      <w:color w:val="auto"/>
                      <w:highlight w:val="none"/>
                    </w:rPr>
                    <w:t>/</w:t>
                  </w:r>
                </w:p>
              </w:tc>
              <w:tc>
                <w:tcPr>
                  <w:tcW w:w="1879" w:type="dxa"/>
                  <w:vMerge w:val="restart"/>
                  <w:tcBorders>
                    <w:tl2br w:val="nil"/>
                    <w:tr2bl w:val="nil"/>
                  </w:tcBorders>
                  <w:noWrap/>
                  <w:vAlign w:val="center"/>
                </w:tcPr>
                <w:p w14:paraId="29E3B2A4">
                  <w:pPr>
                    <w:pStyle w:val="62"/>
                    <w:rPr>
                      <w:color w:val="auto"/>
                      <w:highlight w:val="none"/>
                    </w:rPr>
                  </w:pPr>
                  <w:r>
                    <w:rPr>
                      <w:rFonts w:hint="eastAsia"/>
                      <w:color w:val="auto"/>
                      <w:highlight w:val="none"/>
                    </w:rPr>
                    <w:t>收集后暂存在一般固废暂存间，定期</w:t>
                  </w:r>
                  <w:r>
                    <w:rPr>
                      <w:rFonts w:hint="eastAsia"/>
                      <w:color w:val="auto"/>
                      <w:highlight w:val="none"/>
                      <w:lang w:eastAsia="zh-CN"/>
                    </w:rPr>
                    <w:t>外售，综合利用</w:t>
                  </w:r>
                  <w:r>
                    <w:rPr>
                      <w:rFonts w:hint="eastAsia"/>
                      <w:color w:val="auto"/>
                      <w:highlight w:val="none"/>
                    </w:rPr>
                    <w:t>。</w:t>
                  </w:r>
                </w:p>
              </w:tc>
              <w:tc>
                <w:tcPr>
                  <w:tcW w:w="2012" w:type="dxa"/>
                  <w:vMerge w:val="continue"/>
                  <w:tcBorders>
                    <w:tl2br w:val="nil"/>
                    <w:tr2bl w:val="nil"/>
                  </w:tcBorders>
                  <w:noWrap/>
                  <w:vAlign w:val="center"/>
                </w:tcPr>
                <w:p w14:paraId="74511FD7">
                  <w:pPr>
                    <w:pStyle w:val="62"/>
                    <w:rPr>
                      <w:color w:val="auto"/>
                      <w:highlight w:val="none"/>
                    </w:rPr>
                  </w:pPr>
                </w:p>
              </w:tc>
            </w:tr>
            <w:tr w14:paraId="2CA0D78D">
              <w:tblPrEx>
                <w:tblBorders>
                  <w:top w:val="double" w:color="auto" w:sz="4" w:space="0"/>
                  <w:left w:val="none" w:color="auto" w:sz="0" w:space="0"/>
                  <w:bottom w:val="double" w:color="auto" w:sz="4"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99" w:type="dxa"/>
                  <w:tcBorders>
                    <w:tl2br w:val="nil"/>
                    <w:tr2bl w:val="nil"/>
                  </w:tcBorders>
                  <w:noWrap/>
                  <w:vAlign w:val="center"/>
                </w:tcPr>
                <w:p w14:paraId="5C38D0CC">
                  <w:pPr>
                    <w:pStyle w:val="62"/>
                    <w:rPr>
                      <w:color w:val="auto"/>
                      <w:highlight w:val="none"/>
                    </w:rPr>
                  </w:pPr>
                  <w:r>
                    <w:rPr>
                      <w:rFonts w:hint="eastAsia"/>
                      <w:color w:val="auto"/>
                      <w:highlight w:val="none"/>
                    </w:rPr>
                    <w:t>3</w:t>
                  </w:r>
                </w:p>
              </w:tc>
              <w:tc>
                <w:tcPr>
                  <w:tcW w:w="685" w:type="dxa"/>
                  <w:tcBorders>
                    <w:tl2br w:val="nil"/>
                    <w:tr2bl w:val="nil"/>
                  </w:tcBorders>
                  <w:noWrap/>
                  <w:vAlign w:val="center"/>
                </w:tcPr>
                <w:p w14:paraId="68C42935">
                  <w:pPr>
                    <w:pStyle w:val="62"/>
                    <w:rPr>
                      <w:color w:val="auto"/>
                      <w:highlight w:val="none"/>
                    </w:rPr>
                  </w:pPr>
                  <w:r>
                    <w:rPr>
                      <w:rFonts w:hint="eastAsia"/>
                      <w:color w:val="auto"/>
                      <w:highlight w:val="none"/>
                      <w:lang w:eastAsia="zh-CN"/>
                    </w:rPr>
                    <w:t>注塑</w:t>
                  </w:r>
                  <w:r>
                    <w:rPr>
                      <w:rFonts w:hint="eastAsia"/>
                      <w:color w:val="auto"/>
                      <w:highlight w:val="none"/>
                    </w:rPr>
                    <w:t>及冷却定型</w:t>
                  </w:r>
                </w:p>
              </w:tc>
              <w:tc>
                <w:tcPr>
                  <w:tcW w:w="739" w:type="dxa"/>
                  <w:tcBorders>
                    <w:tl2br w:val="nil"/>
                    <w:tr2bl w:val="nil"/>
                  </w:tcBorders>
                  <w:noWrap/>
                  <w:vAlign w:val="center"/>
                </w:tcPr>
                <w:p w14:paraId="4095C3E4">
                  <w:pPr>
                    <w:pStyle w:val="62"/>
                    <w:rPr>
                      <w:rFonts w:hint="eastAsia" w:eastAsia="宋体"/>
                      <w:color w:val="auto"/>
                      <w:highlight w:val="none"/>
                      <w:lang w:eastAsia="zh-CN"/>
                    </w:rPr>
                  </w:pPr>
                  <w:r>
                    <w:rPr>
                      <w:rFonts w:hint="eastAsia"/>
                      <w:color w:val="auto"/>
                      <w:highlight w:val="none"/>
                      <w:lang w:eastAsia="zh-CN"/>
                    </w:rPr>
                    <w:t>废管料</w:t>
                  </w:r>
                </w:p>
              </w:tc>
              <w:tc>
                <w:tcPr>
                  <w:tcW w:w="1284" w:type="dxa"/>
                  <w:tcBorders>
                    <w:tl2br w:val="nil"/>
                    <w:tr2bl w:val="nil"/>
                  </w:tcBorders>
                  <w:noWrap/>
                  <w:vAlign w:val="center"/>
                </w:tcPr>
                <w:p w14:paraId="0D9675DE">
                  <w:pPr>
                    <w:pStyle w:val="62"/>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一般工业固体废物</w:t>
                  </w:r>
                  <w:r>
                    <w:rPr>
                      <w:rFonts w:hint="eastAsia" w:ascii="Times New Roman" w:hAnsi="Times New Roman" w:eastAsia="宋体" w:cs="Times New Roman"/>
                      <w:color w:val="auto"/>
                      <w:kern w:val="2"/>
                      <w:sz w:val="21"/>
                      <w:szCs w:val="21"/>
                      <w:highlight w:val="none"/>
                      <w:lang w:val="en-US" w:eastAsia="zh-CN" w:bidi="ar-SA"/>
                    </w:rPr>
                    <w:t>SW59其他工业固体废物</w:t>
                  </w:r>
                </w:p>
              </w:tc>
              <w:tc>
                <w:tcPr>
                  <w:tcW w:w="688" w:type="dxa"/>
                  <w:tcBorders>
                    <w:tl2br w:val="nil"/>
                    <w:tr2bl w:val="nil"/>
                  </w:tcBorders>
                  <w:noWrap/>
                  <w:vAlign w:val="center"/>
                </w:tcPr>
                <w:p w14:paraId="354C8E47">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900-003-S17</w:t>
                  </w:r>
                </w:p>
              </w:tc>
              <w:tc>
                <w:tcPr>
                  <w:tcW w:w="920" w:type="dxa"/>
                  <w:tcBorders>
                    <w:tl2br w:val="nil"/>
                    <w:tr2bl w:val="nil"/>
                  </w:tcBorders>
                  <w:noWrap/>
                  <w:vAlign w:val="center"/>
                </w:tcPr>
                <w:p w14:paraId="40A1D7E3">
                  <w:pPr>
                    <w:pStyle w:val="62"/>
                    <w:rPr>
                      <w:rFonts w:hint="eastAsia" w:eastAsia="宋体"/>
                      <w:color w:val="auto"/>
                      <w:highlight w:val="none"/>
                      <w:lang w:eastAsia="zh-CN"/>
                    </w:rPr>
                  </w:pPr>
                  <w:r>
                    <w:rPr>
                      <w:rFonts w:hint="eastAsia"/>
                      <w:color w:val="auto"/>
                      <w:highlight w:val="none"/>
                      <w:lang w:val="en-US" w:eastAsia="zh-CN"/>
                    </w:rPr>
                    <w:t>9</w:t>
                  </w:r>
                </w:p>
              </w:tc>
              <w:tc>
                <w:tcPr>
                  <w:tcW w:w="604" w:type="dxa"/>
                  <w:tcBorders>
                    <w:tl2br w:val="nil"/>
                    <w:tr2bl w:val="nil"/>
                  </w:tcBorders>
                  <w:noWrap/>
                  <w:vAlign w:val="center"/>
                </w:tcPr>
                <w:p w14:paraId="574589FA">
                  <w:pPr>
                    <w:pStyle w:val="62"/>
                    <w:rPr>
                      <w:color w:val="auto"/>
                      <w:highlight w:val="none"/>
                    </w:rPr>
                  </w:pPr>
                  <w:r>
                    <w:rPr>
                      <w:color w:val="auto"/>
                      <w:highlight w:val="none"/>
                    </w:rPr>
                    <w:t>固体</w:t>
                  </w:r>
                </w:p>
              </w:tc>
              <w:tc>
                <w:tcPr>
                  <w:tcW w:w="895" w:type="dxa"/>
                  <w:tcBorders>
                    <w:tl2br w:val="nil"/>
                    <w:tr2bl w:val="nil"/>
                  </w:tcBorders>
                  <w:noWrap/>
                  <w:vAlign w:val="center"/>
                </w:tcPr>
                <w:p w14:paraId="0A247E71">
                  <w:pPr>
                    <w:pStyle w:val="62"/>
                    <w:rPr>
                      <w:color w:val="auto"/>
                      <w:highlight w:val="none"/>
                    </w:rPr>
                  </w:pPr>
                  <w:r>
                    <w:rPr>
                      <w:color w:val="auto"/>
                      <w:highlight w:val="none"/>
                    </w:rPr>
                    <w:t>/</w:t>
                  </w:r>
                </w:p>
              </w:tc>
              <w:tc>
                <w:tcPr>
                  <w:tcW w:w="1083" w:type="dxa"/>
                  <w:tcBorders>
                    <w:tl2br w:val="nil"/>
                    <w:tr2bl w:val="nil"/>
                  </w:tcBorders>
                  <w:noWrap/>
                  <w:vAlign w:val="center"/>
                </w:tcPr>
                <w:p w14:paraId="510BAF1D">
                  <w:pPr>
                    <w:pStyle w:val="62"/>
                    <w:rPr>
                      <w:color w:val="auto"/>
                      <w:highlight w:val="none"/>
                    </w:rPr>
                  </w:pPr>
                  <w:r>
                    <w:rPr>
                      <w:color w:val="auto"/>
                      <w:highlight w:val="none"/>
                    </w:rPr>
                    <w:t>/</w:t>
                  </w:r>
                </w:p>
              </w:tc>
              <w:tc>
                <w:tcPr>
                  <w:tcW w:w="906" w:type="dxa"/>
                  <w:tcBorders>
                    <w:tl2br w:val="nil"/>
                    <w:tr2bl w:val="nil"/>
                  </w:tcBorders>
                  <w:noWrap/>
                  <w:vAlign w:val="center"/>
                </w:tcPr>
                <w:p w14:paraId="4214CCA2">
                  <w:pPr>
                    <w:pStyle w:val="62"/>
                    <w:rPr>
                      <w:color w:val="auto"/>
                      <w:highlight w:val="none"/>
                    </w:rPr>
                  </w:pPr>
                  <w:r>
                    <w:rPr>
                      <w:color w:val="auto"/>
                      <w:highlight w:val="none"/>
                    </w:rPr>
                    <w:t>日</w:t>
                  </w:r>
                </w:p>
              </w:tc>
              <w:tc>
                <w:tcPr>
                  <w:tcW w:w="1179" w:type="dxa"/>
                  <w:tcBorders>
                    <w:tl2br w:val="nil"/>
                    <w:tr2bl w:val="nil"/>
                  </w:tcBorders>
                  <w:noWrap/>
                  <w:vAlign w:val="center"/>
                </w:tcPr>
                <w:p w14:paraId="0DA13404">
                  <w:pPr>
                    <w:pStyle w:val="62"/>
                    <w:rPr>
                      <w:color w:val="auto"/>
                      <w:highlight w:val="none"/>
                    </w:rPr>
                  </w:pPr>
                  <w:r>
                    <w:rPr>
                      <w:color w:val="auto"/>
                      <w:highlight w:val="none"/>
                    </w:rPr>
                    <w:t>/</w:t>
                  </w:r>
                </w:p>
              </w:tc>
              <w:tc>
                <w:tcPr>
                  <w:tcW w:w="1879" w:type="dxa"/>
                  <w:vMerge w:val="continue"/>
                  <w:tcBorders>
                    <w:tl2br w:val="nil"/>
                    <w:tr2bl w:val="nil"/>
                  </w:tcBorders>
                  <w:noWrap/>
                  <w:vAlign w:val="center"/>
                </w:tcPr>
                <w:p w14:paraId="1974AB8A">
                  <w:pPr>
                    <w:pStyle w:val="62"/>
                    <w:rPr>
                      <w:color w:val="auto"/>
                      <w:highlight w:val="none"/>
                    </w:rPr>
                  </w:pPr>
                </w:p>
              </w:tc>
              <w:tc>
                <w:tcPr>
                  <w:tcW w:w="2012" w:type="dxa"/>
                  <w:vMerge w:val="continue"/>
                  <w:tcBorders>
                    <w:tl2br w:val="nil"/>
                    <w:tr2bl w:val="nil"/>
                  </w:tcBorders>
                  <w:noWrap/>
                  <w:vAlign w:val="center"/>
                </w:tcPr>
                <w:p w14:paraId="49037727">
                  <w:pPr>
                    <w:pStyle w:val="62"/>
                    <w:rPr>
                      <w:color w:val="auto"/>
                      <w:highlight w:val="none"/>
                    </w:rPr>
                  </w:pPr>
                </w:p>
              </w:tc>
            </w:tr>
            <w:tr w14:paraId="41572C16">
              <w:tblPrEx>
                <w:tblBorders>
                  <w:top w:val="double" w:color="auto" w:sz="4" w:space="0"/>
                  <w:left w:val="none" w:color="auto" w:sz="0" w:space="0"/>
                  <w:bottom w:val="double" w:color="auto" w:sz="4"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99" w:type="dxa"/>
                  <w:tcBorders>
                    <w:tl2br w:val="nil"/>
                    <w:tr2bl w:val="nil"/>
                  </w:tcBorders>
                  <w:noWrap/>
                  <w:vAlign w:val="center"/>
                </w:tcPr>
                <w:p w14:paraId="2A3A0EE2">
                  <w:pPr>
                    <w:pStyle w:val="62"/>
                    <w:rPr>
                      <w:rFonts w:hint="eastAsia" w:eastAsia="宋体"/>
                      <w:color w:val="auto"/>
                      <w:highlight w:val="none"/>
                      <w:lang w:val="en-US" w:eastAsia="zh-CN"/>
                    </w:rPr>
                  </w:pPr>
                  <w:r>
                    <w:rPr>
                      <w:rFonts w:hint="eastAsia"/>
                      <w:color w:val="auto"/>
                      <w:highlight w:val="none"/>
                      <w:lang w:val="en-US" w:eastAsia="zh-CN"/>
                    </w:rPr>
                    <w:t>4</w:t>
                  </w:r>
                </w:p>
              </w:tc>
              <w:tc>
                <w:tcPr>
                  <w:tcW w:w="685" w:type="dxa"/>
                  <w:tcBorders>
                    <w:tl2br w:val="nil"/>
                    <w:tr2bl w:val="nil"/>
                  </w:tcBorders>
                  <w:shd w:val="clear" w:color="auto" w:fill="auto"/>
                  <w:noWrap/>
                  <w:vAlign w:val="center"/>
                </w:tcPr>
                <w:p w14:paraId="30D4D384">
                  <w:pPr>
                    <w:pStyle w:val="62"/>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rPr>
                    <w:t>原辅料</w:t>
                  </w:r>
                </w:p>
              </w:tc>
              <w:tc>
                <w:tcPr>
                  <w:tcW w:w="739" w:type="dxa"/>
                  <w:tcBorders>
                    <w:tl2br w:val="nil"/>
                    <w:tr2bl w:val="nil"/>
                  </w:tcBorders>
                  <w:shd w:val="clear" w:color="auto" w:fill="auto"/>
                  <w:noWrap/>
                  <w:vAlign w:val="center"/>
                </w:tcPr>
                <w:p w14:paraId="60C19AA4">
                  <w:pPr>
                    <w:pStyle w:val="62"/>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rPr>
                    <w:t>废包装</w:t>
                  </w:r>
                </w:p>
              </w:tc>
              <w:tc>
                <w:tcPr>
                  <w:tcW w:w="1284" w:type="dxa"/>
                  <w:tcBorders>
                    <w:tl2br w:val="nil"/>
                    <w:tr2bl w:val="nil"/>
                  </w:tcBorders>
                  <w:shd w:val="clear" w:color="auto" w:fill="auto"/>
                  <w:noWrap/>
                  <w:vAlign w:val="center"/>
                </w:tcPr>
                <w:p w14:paraId="2894601F">
                  <w:pPr>
                    <w:pStyle w:val="62"/>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一般工业</w:t>
                  </w:r>
                  <w:r>
                    <w:rPr>
                      <w:rFonts w:hint="eastAsia" w:ascii="Times New Roman" w:hAnsi="Times New Roman" w:eastAsia="宋体" w:cs="Times New Roman"/>
                      <w:color w:val="auto"/>
                      <w:kern w:val="2"/>
                      <w:sz w:val="21"/>
                      <w:szCs w:val="21"/>
                      <w:highlight w:val="none"/>
                      <w:lang w:val="en-US" w:eastAsia="zh-CN" w:bidi="ar-SA"/>
                    </w:rPr>
                    <w:t>固体废物种类废弃资源I-06</w:t>
                  </w:r>
                </w:p>
              </w:tc>
              <w:tc>
                <w:tcPr>
                  <w:tcW w:w="688" w:type="dxa"/>
                  <w:tcBorders>
                    <w:tl2br w:val="nil"/>
                    <w:tr2bl w:val="nil"/>
                  </w:tcBorders>
                  <w:shd w:val="clear" w:color="auto" w:fill="auto"/>
                  <w:noWrap/>
                  <w:vAlign w:val="center"/>
                </w:tcPr>
                <w:p w14:paraId="78EB22AD">
                  <w:pPr>
                    <w:pStyle w:val="62"/>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900-003-S17</w:t>
                  </w:r>
                </w:p>
              </w:tc>
              <w:tc>
                <w:tcPr>
                  <w:tcW w:w="920" w:type="dxa"/>
                  <w:tcBorders>
                    <w:tl2br w:val="nil"/>
                    <w:tr2bl w:val="nil"/>
                  </w:tcBorders>
                  <w:shd w:val="clear" w:color="auto" w:fill="auto"/>
                  <w:noWrap/>
                  <w:vAlign w:val="center"/>
                </w:tcPr>
                <w:p w14:paraId="3DE67A9D">
                  <w:pPr>
                    <w:pStyle w:val="62"/>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rPr>
                    <w:t>0.13</w:t>
                  </w:r>
                </w:p>
              </w:tc>
              <w:tc>
                <w:tcPr>
                  <w:tcW w:w="604" w:type="dxa"/>
                  <w:tcBorders>
                    <w:tl2br w:val="nil"/>
                    <w:tr2bl w:val="nil"/>
                  </w:tcBorders>
                  <w:shd w:val="clear" w:color="auto" w:fill="auto"/>
                  <w:noWrap/>
                  <w:vAlign w:val="center"/>
                </w:tcPr>
                <w:p w14:paraId="29062067">
                  <w:pPr>
                    <w:pStyle w:val="62"/>
                    <w:rPr>
                      <w:rFonts w:ascii="Times New Roman" w:hAnsi="Times New Roman" w:eastAsia="宋体" w:cs="Times New Roman"/>
                      <w:color w:val="auto"/>
                      <w:kern w:val="2"/>
                      <w:sz w:val="21"/>
                      <w:szCs w:val="21"/>
                      <w:highlight w:val="none"/>
                      <w:lang w:val="en-US" w:eastAsia="zh-CN" w:bidi="ar-SA"/>
                    </w:rPr>
                  </w:pPr>
                  <w:r>
                    <w:rPr>
                      <w:color w:val="auto"/>
                      <w:highlight w:val="none"/>
                    </w:rPr>
                    <w:t>固体</w:t>
                  </w:r>
                </w:p>
              </w:tc>
              <w:tc>
                <w:tcPr>
                  <w:tcW w:w="895" w:type="dxa"/>
                  <w:tcBorders>
                    <w:tl2br w:val="nil"/>
                    <w:tr2bl w:val="nil"/>
                  </w:tcBorders>
                  <w:shd w:val="clear" w:color="auto" w:fill="auto"/>
                  <w:noWrap/>
                  <w:vAlign w:val="center"/>
                </w:tcPr>
                <w:p w14:paraId="331AE7E8">
                  <w:pPr>
                    <w:pStyle w:val="62"/>
                    <w:rPr>
                      <w:rFonts w:ascii="Times New Roman" w:hAnsi="Times New Roman" w:eastAsia="宋体" w:cs="Times New Roman"/>
                      <w:color w:val="auto"/>
                      <w:kern w:val="2"/>
                      <w:sz w:val="21"/>
                      <w:szCs w:val="21"/>
                      <w:highlight w:val="none"/>
                      <w:lang w:val="en-US" w:eastAsia="zh-CN" w:bidi="ar-SA"/>
                    </w:rPr>
                  </w:pPr>
                  <w:r>
                    <w:rPr>
                      <w:color w:val="auto"/>
                      <w:highlight w:val="none"/>
                    </w:rPr>
                    <w:t>/</w:t>
                  </w:r>
                </w:p>
              </w:tc>
              <w:tc>
                <w:tcPr>
                  <w:tcW w:w="1083" w:type="dxa"/>
                  <w:tcBorders>
                    <w:tl2br w:val="nil"/>
                    <w:tr2bl w:val="nil"/>
                  </w:tcBorders>
                  <w:shd w:val="clear" w:color="auto" w:fill="auto"/>
                  <w:noWrap/>
                  <w:vAlign w:val="center"/>
                </w:tcPr>
                <w:p w14:paraId="40914A85">
                  <w:pPr>
                    <w:pStyle w:val="62"/>
                    <w:rPr>
                      <w:rFonts w:ascii="Times New Roman" w:hAnsi="Times New Roman" w:eastAsia="宋体" w:cs="Times New Roman"/>
                      <w:color w:val="auto"/>
                      <w:kern w:val="2"/>
                      <w:sz w:val="21"/>
                      <w:szCs w:val="21"/>
                      <w:highlight w:val="none"/>
                      <w:lang w:val="en-US" w:eastAsia="zh-CN" w:bidi="ar-SA"/>
                    </w:rPr>
                  </w:pPr>
                  <w:r>
                    <w:rPr>
                      <w:color w:val="auto"/>
                      <w:highlight w:val="none"/>
                    </w:rPr>
                    <w:t>/</w:t>
                  </w:r>
                </w:p>
              </w:tc>
              <w:tc>
                <w:tcPr>
                  <w:tcW w:w="906" w:type="dxa"/>
                  <w:tcBorders>
                    <w:tl2br w:val="nil"/>
                    <w:tr2bl w:val="nil"/>
                  </w:tcBorders>
                  <w:shd w:val="clear" w:color="auto" w:fill="auto"/>
                  <w:noWrap/>
                  <w:vAlign w:val="center"/>
                </w:tcPr>
                <w:p w14:paraId="67C24377">
                  <w:pPr>
                    <w:pStyle w:val="62"/>
                    <w:rPr>
                      <w:rFonts w:ascii="Times New Roman" w:hAnsi="Times New Roman" w:eastAsia="宋体" w:cs="Times New Roman"/>
                      <w:color w:val="auto"/>
                      <w:kern w:val="2"/>
                      <w:sz w:val="21"/>
                      <w:szCs w:val="21"/>
                      <w:highlight w:val="none"/>
                      <w:lang w:val="en-US" w:eastAsia="zh-CN" w:bidi="ar-SA"/>
                    </w:rPr>
                  </w:pPr>
                  <w:r>
                    <w:rPr>
                      <w:color w:val="auto"/>
                      <w:highlight w:val="none"/>
                    </w:rPr>
                    <w:t>日</w:t>
                  </w:r>
                </w:p>
              </w:tc>
              <w:tc>
                <w:tcPr>
                  <w:tcW w:w="1179" w:type="dxa"/>
                  <w:tcBorders>
                    <w:tl2br w:val="nil"/>
                    <w:tr2bl w:val="nil"/>
                  </w:tcBorders>
                  <w:shd w:val="clear" w:color="auto" w:fill="auto"/>
                  <w:noWrap/>
                  <w:vAlign w:val="center"/>
                </w:tcPr>
                <w:p w14:paraId="5743751E">
                  <w:pPr>
                    <w:pStyle w:val="62"/>
                    <w:rPr>
                      <w:rFonts w:ascii="Times New Roman" w:hAnsi="Times New Roman" w:eastAsia="宋体" w:cs="Times New Roman"/>
                      <w:color w:val="auto"/>
                      <w:kern w:val="2"/>
                      <w:sz w:val="21"/>
                      <w:szCs w:val="21"/>
                      <w:highlight w:val="none"/>
                      <w:lang w:val="en-US" w:eastAsia="zh-CN" w:bidi="ar-SA"/>
                    </w:rPr>
                  </w:pPr>
                  <w:r>
                    <w:rPr>
                      <w:color w:val="auto"/>
                      <w:highlight w:val="none"/>
                    </w:rPr>
                    <w:t>/</w:t>
                  </w:r>
                </w:p>
              </w:tc>
              <w:tc>
                <w:tcPr>
                  <w:tcW w:w="1879" w:type="dxa"/>
                  <w:vMerge w:val="continue"/>
                  <w:tcBorders>
                    <w:tl2br w:val="nil"/>
                    <w:tr2bl w:val="nil"/>
                  </w:tcBorders>
                  <w:shd w:val="clear" w:color="auto" w:fill="auto"/>
                  <w:noWrap/>
                  <w:vAlign w:val="center"/>
                </w:tcPr>
                <w:p w14:paraId="5AD2DD61">
                  <w:pPr>
                    <w:pStyle w:val="62"/>
                    <w:rPr>
                      <w:rFonts w:hint="eastAsia" w:ascii="Times New Roman" w:hAnsi="Times New Roman" w:eastAsia="宋体" w:cs="Times New Roman"/>
                      <w:color w:val="auto"/>
                      <w:kern w:val="2"/>
                      <w:sz w:val="21"/>
                      <w:szCs w:val="21"/>
                      <w:highlight w:val="none"/>
                      <w:lang w:val="en-US" w:eastAsia="zh-CN" w:bidi="ar-SA"/>
                    </w:rPr>
                  </w:pPr>
                </w:p>
              </w:tc>
              <w:tc>
                <w:tcPr>
                  <w:tcW w:w="2012" w:type="dxa"/>
                  <w:vMerge w:val="continue"/>
                  <w:tcBorders>
                    <w:tl2br w:val="nil"/>
                    <w:tr2bl w:val="nil"/>
                  </w:tcBorders>
                  <w:noWrap/>
                  <w:vAlign w:val="center"/>
                </w:tcPr>
                <w:p w14:paraId="0E703712">
                  <w:pPr>
                    <w:pStyle w:val="62"/>
                    <w:rPr>
                      <w:color w:val="auto"/>
                      <w:highlight w:val="none"/>
                    </w:rPr>
                  </w:pPr>
                </w:p>
              </w:tc>
            </w:tr>
            <w:tr w14:paraId="63F499E4">
              <w:tblPrEx>
                <w:tblBorders>
                  <w:top w:val="double" w:color="auto" w:sz="4" w:space="0"/>
                  <w:left w:val="none" w:color="auto" w:sz="0" w:space="0"/>
                  <w:bottom w:val="double" w:color="auto" w:sz="4"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99" w:type="dxa"/>
                  <w:tcBorders>
                    <w:tl2br w:val="nil"/>
                    <w:tr2bl w:val="nil"/>
                  </w:tcBorders>
                  <w:noWrap/>
                  <w:vAlign w:val="center"/>
                </w:tcPr>
                <w:p w14:paraId="53A9487B">
                  <w:pPr>
                    <w:pStyle w:val="62"/>
                    <w:rPr>
                      <w:rFonts w:hint="eastAsia" w:eastAsia="宋体"/>
                      <w:color w:val="auto"/>
                      <w:highlight w:val="none"/>
                      <w:lang w:eastAsia="zh-CN"/>
                    </w:rPr>
                  </w:pPr>
                  <w:r>
                    <w:rPr>
                      <w:rFonts w:hint="eastAsia"/>
                      <w:color w:val="auto"/>
                      <w:highlight w:val="none"/>
                      <w:lang w:val="en-US" w:eastAsia="zh-CN"/>
                    </w:rPr>
                    <w:t>5</w:t>
                  </w:r>
                </w:p>
              </w:tc>
              <w:tc>
                <w:tcPr>
                  <w:tcW w:w="685" w:type="dxa"/>
                  <w:tcBorders>
                    <w:tl2br w:val="nil"/>
                    <w:tr2bl w:val="nil"/>
                  </w:tcBorders>
                  <w:noWrap/>
                  <w:vAlign w:val="center"/>
                </w:tcPr>
                <w:p w14:paraId="06BD6998">
                  <w:pPr>
                    <w:pStyle w:val="62"/>
                    <w:rPr>
                      <w:color w:val="auto"/>
                      <w:highlight w:val="none"/>
                    </w:rPr>
                  </w:pPr>
                  <w:r>
                    <w:rPr>
                      <w:rFonts w:hint="eastAsia"/>
                      <w:color w:val="auto"/>
                      <w:highlight w:val="none"/>
                    </w:rPr>
                    <w:t>过滤</w:t>
                  </w:r>
                </w:p>
              </w:tc>
              <w:tc>
                <w:tcPr>
                  <w:tcW w:w="739" w:type="dxa"/>
                  <w:tcBorders>
                    <w:tl2br w:val="nil"/>
                    <w:tr2bl w:val="nil"/>
                  </w:tcBorders>
                  <w:noWrap/>
                  <w:vAlign w:val="center"/>
                </w:tcPr>
                <w:p w14:paraId="5952A989">
                  <w:pPr>
                    <w:pStyle w:val="62"/>
                    <w:rPr>
                      <w:color w:val="auto"/>
                      <w:highlight w:val="none"/>
                    </w:rPr>
                  </w:pPr>
                  <w:r>
                    <w:rPr>
                      <w:rFonts w:hint="eastAsia"/>
                      <w:color w:val="auto"/>
                      <w:highlight w:val="none"/>
                    </w:rPr>
                    <w:t>废滤芯</w:t>
                  </w:r>
                </w:p>
              </w:tc>
              <w:tc>
                <w:tcPr>
                  <w:tcW w:w="1284" w:type="dxa"/>
                  <w:tcBorders>
                    <w:tl2br w:val="nil"/>
                    <w:tr2bl w:val="nil"/>
                  </w:tcBorders>
                  <w:noWrap/>
                  <w:vAlign w:val="center"/>
                </w:tcPr>
                <w:p w14:paraId="3072B78D">
                  <w:pPr>
                    <w:pStyle w:val="62"/>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kern w:val="2"/>
                      <w:sz w:val="21"/>
                      <w:szCs w:val="21"/>
                      <w:highlight w:val="none"/>
                      <w:lang w:val="en-US" w:eastAsia="zh-CN" w:bidi="ar-SA"/>
                    </w:rPr>
                    <w:t>一般工业固体废物</w:t>
                  </w:r>
                  <w:r>
                    <w:rPr>
                      <w:rFonts w:hint="eastAsia" w:ascii="Times New Roman" w:hAnsi="Times New Roman" w:eastAsia="宋体" w:cs="Times New Roman"/>
                      <w:color w:val="auto"/>
                      <w:kern w:val="2"/>
                      <w:sz w:val="21"/>
                      <w:szCs w:val="21"/>
                      <w:highlight w:val="none"/>
                      <w:lang w:val="en-US" w:eastAsia="zh-CN" w:bidi="ar-SA"/>
                    </w:rPr>
                    <w:t>SW59其他工业固体废物</w:t>
                  </w:r>
                </w:p>
              </w:tc>
              <w:tc>
                <w:tcPr>
                  <w:tcW w:w="688" w:type="dxa"/>
                  <w:tcBorders>
                    <w:tl2br w:val="nil"/>
                    <w:tr2bl w:val="nil"/>
                  </w:tcBorders>
                  <w:noWrap/>
                  <w:vAlign w:val="center"/>
                </w:tcPr>
                <w:p w14:paraId="6A6A5619">
                  <w:pPr>
                    <w:pStyle w:val="62"/>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900-009-S59</w:t>
                  </w:r>
                </w:p>
              </w:tc>
              <w:tc>
                <w:tcPr>
                  <w:tcW w:w="920" w:type="dxa"/>
                  <w:tcBorders>
                    <w:tl2br w:val="nil"/>
                    <w:tr2bl w:val="nil"/>
                  </w:tcBorders>
                  <w:noWrap/>
                  <w:vAlign w:val="center"/>
                </w:tcPr>
                <w:p w14:paraId="4DFA7574">
                  <w:pPr>
                    <w:pStyle w:val="62"/>
                    <w:rPr>
                      <w:rFonts w:hint="eastAsia" w:eastAsia="宋体"/>
                      <w:color w:val="auto"/>
                      <w:highlight w:val="none"/>
                      <w:lang w:eastAsia="zh-CN"/>
                    </w:rPr>
                  </w:pPr>
                  <w:r>
                    <w:rPr>
                      <w:rFonts w:hint="eastAsia"/>
                      <w:color w:val="auto"/>
                      <w:highlight w:val="none"/>
                    </w:rPr>
                    <w:t>0.0</w:t>
                  </w:r>
                  <w:r>
                    <w:rPr>
                      <w:rFonts w:hint="eastAsia"/>
                      <w:color w:val="auto"/>
                      <w:highlight w:val="none"/>
                      <w:lang w:val="en-US" w:eastAsia="zh-CN"/>
                    </w:rPr>
                    <w:t>2</w:t>
                  </w:r>
                </w:p>
              </w:tc>
              <w:tc>
                <w:tcPr>
                  <w:tcW w:w="604" w:type="dxa"/>
                  <w:tcBorders>
                    <w:tl2br w:val="nil"/>
                    <w:tr2bl w:val="nil"/>
                  </w:tcBorders>
                  <w:noWrap/>
                  <w:vAlign w:val="center"/>
                </w:tcPr>
                <w:p w14:paraId="034B5445">
                  <w:pPr>
                    <w:pStyle w:val="62"/>
                    <w:rPr>
                      <w:color w:val="auto"/>
                      <w:highlight w:val="none"/>
                    </w:rPr>
                  </w:pPr>
                  <w:r>
                    <w:rPr>
                      <w:color w:val="auto"/>
                      <w:highlight w:val="none"/>
                    </w:rPr>
                    <w:t>固体</w:t>
                  </w:r>
                </w:p>
              </w:tc>
              <w:tc>
                <w:tcPr>
                  <w:tcW w:w="895" w:type="dxa"/>
                  <w:tcBorders>
                    <w:tl2br w:val="nil"/>
                    <w:tr2bl w:val="nil"/>
                  </w:tcBorders>
                  <w:noWrap/>
                  <w:vAlign w:val="center"/>
                </w:tcPr>
                <w:p w14:paraId="5F767B1D">
                  <w:pPr>
                    <w:pStyle w:val="62"/>
                    <w:rPr>
                      <w:color w:val="auto"/>
                      <w:highlight w:val="none"/>
                    </w:rPr>
                  </w:pPr>
                  <w:r>
                    <w:rPr>
                      <w:color w:val="auto"/>
                      <w:highlight w:val="none"/>
                    </w:rPr>
                    <w:t>/</w:t>
                  </w:r>
                </w:p>
              </w:tc>
              <w:tc>
                <w:tcPr>
                  <w:tcW w:w="1083" w:type="dxa"/>
                  <w:tcBorders>
                    <w:tl2br w:val="nil"/>
                    <w:tr2bl w:val="nil"/>
                  </w:tcBorders>
                  <w:noWrap/>
                  <w:vAlign w:val="center"/>
                </w:tcPr>
                <w:p w14:paraId="7DBB28C5">
                  <w:pPr>
                    <w:pStyle w:val="62"/>
                    <w:rPr>
                      <w:color w:val="auto"/>
                      <w:highlight w:val="none"/>
                    </w:rPr>
                  </w:pPr>
                  <w:r>
                    <w:rPr>
                      <w:color w:val="auto"/>
                      <w:highlight w:val="none"/>
                    </w:rPr>
                    <w:t>/</w:t>
                  </w:r>
                </w:p>
              </w:tc>
              <w:tc>
                <w:tcPr>
                  <w:tcW w:w="906" w:type="dxa"/>
                  <w:tcBorders>
                    <w:tl2br w:val="nil"/>
                    <w:tr2bl w:val="nil"/>
                  </w:tcBorders>
                  <w:noWrap/>
                  <w:vAlign w:val="center"/>
                </w:tcPr>
                <w:p w14:paraId="3C002319">
                  <w:pPr>
                    <w:pStyle w:val="62"/>
                    <w:rPr>
                      <w:color w:val="auto"/>
                      <w:highlight w:val="none"/>
                    </w:rPr>
                  </w:pPr>
                  <w:r>
                    <w:rPr>
                      <w:color w:val="auto"/>
                      <w:highlight w:val="none"/>
                    </w:rPr>
                    <w:t>年</w:t>
                  </w:r>
                </w:p>
              </w:tc>
              <w:tc>
                <w:tcPr>
                  <w:tcW w:w="1179" w:type="dxa"/>
                  <w:tcBorders>
                    <w:tl2br w:val="nil"/>
                    <w:tr2bl w:val="nil"/>
                  </w:tcBorders>
                  <w:noWrap/>
                  <w:vAlign w:val="center"/>
                </w:tcPr>
                <w:p w14:paraId="224B5E53">
                  <w:pPr>
                    <w:pStyle w:val="62"/>
                    <w:rPr>
                      <w:color w:val="auto"/>
                      <w:highlight w:val="none"/>
                    </w:rPr>
                  </w:pPr>
                  <w:r>
                    <w:rPr>
                      <w:color w:val="auto"/>
                      <w:highlight w:val="none"/>
                    </w:rPr>
                    <w:t>/</w:t>
                  </w:r>
                </w:p>
              </w:tc>
              <w:tc>
                <w:tcPr>
                  <w:tcW w:w="1879" w:type="dxa"/>
                  <w:tcBorders>
                    <w:tl2br w:val="nil"/>
                    <w:tr2bl w:val="nil"/>
                  </w:tcBorders>
                  <w:noWrap/>
                  <w:vAlign w:val="center"/>
                </w:tcPr>
                <w:p w14:paraId="72DF455F">
                  <w:pPr>
                    <w:pStyle w:val="62"/>
                    <w:rPr>
                      <w:color w:val="auto"/>
                      <w:highlight w:val="none"/>
                    </w:rPr>
                  </w:pPr>
                  <w:r>
                    <w:rPr>
                      <w:rFonts w:hint="eastAsia"/>
                      <w:color w:val="auto"/>
                      <w:highlight w:val="none"/>
                    </w:rPr>
                    <w:t>由生产厂家回收。</w:t>
                  </w:r>
                </w:p>
              </w:tc>
              <w:tc>
                <w:tcPr>
                  <w:tcW w:w="2012" w:type="dxa"/>
                  <w:vMerge w:val="continue"/>
                  <w:tcBorders>
                    <w:tl2br w:val="nil"/>
                    <w:tr2bl w:val="nil"/>
                  </w:tcBorders>
                  <w:noWrap/>
                  <w:vAlign w:val="center"/>
                </w:tcPr>
                <w:p w14:paraId="3129EA2F">
                  <w:pPr>
                    <w:pStyle w:val="62"/>
                    <w:rPr>
                      <w:color w:val="auto"/>
                      <w:highlight w:val="none"/>
                    </w:rPr>
                  </w:pPr>
                </w:p>
              </w:tc>
            </w:tr>
            <w:tr w14:paraId="16F60B25">
              <w:tblPrEx>
                <w:tblBorders>
                  <w:top w:val="double" w:color="auto" w:sz="4" w:space="0"/>
                  <w:left w:val="none" w:color="auto" w:sz="0" w:space="0"/>
                  <w:bottom w:val="double" w:color="auto" w:sz="4"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99" w:type="dxa"/>
                  <w:vMerge w:val="restart"/>
                  <w:tcBorders>
                    <w:tl2br w:val="nil"/>
                    <w:tr2bl w:val="nil"/>
                  </w:tcBorders>
                  <w:noWrap/>
                  <w:vAlign w:val="center"/>
                </w:tcPr>
                <w:p w14:paraId="3E16E4F1">
                  <w:pPr>
                    <w:pStyle w:val="62"/>
                    <w:rPr>
                      <w:color w:val="auto"/>
                      <w:highlight w:val="none"/>
                    </w:rPr>
                  </w:pPr>
                  <w:r>
                    <w:rPr>
                      <w:rFonts w:hint="eastAsia"/>
                      <w:color w:val="auto"/>
                      <w:highlight w:val="none"/>
                    </w:rPr>
                    <w:t>6</w:t>
                  </w:r>
                </w:p>
              </w:tc>
              <w:tc>
                <w:tcPr>
                  <w:tcW w:w="685" w:type="dxa"/>
                  <w:tcBorders>
                    <w:tl2br w:val="nil"/>
                    <w:tr2bl w:val="nil"/>
                  </w:tcBorders>
                  <w:noWrap/>
                  <w:vAlign w:val="center"/>
                </w:tcPr>
                <w:p w14:paraId="3C2CD703">
                  <w:pPr>
                    <w:pStyle w:val="62"/>
                    <w:rPr>
                      <w:color w:val="auto"/>
                      <w:highlight w:val="none"/>
                    </w:rPr>
                  </w:pPr>
                  <w:r>
                    <w:rPr>
                      <w:rFonts w:hint="eastAsia"/>
                      <w:color w:val="auto"/>
                      <w:highlight w:val="none"/>
                    </w:rPr>
                    <w:t>原材料产生的废包装桶</w:t>
                  </w:r>
                </w:p>
              </w:tc>
              <w:tc>
                <w:tcPr>
                  <w:tcW w:w="739" w:type="dxa"/>
                  <w:vMerge w:val="restart"/>
                  <w:tcBorders>
                    <w:tl2br w:val="nil"/>
                    <w:tr2bl w:val="nil"/>
                  </w:tcBorders>
                  <w:noWrap/>
                  <w:vAlign w:val="center"/>
                </w:tcPr>
                <w:p w14:paraId="1B898CBF">
                  <w:pPr>
                    <w:pStyle w:val="62"/>
                    <w:rPr>
                      <w:color w:val="auto"/>
                      <w:highlight w:val="none"/>
                    </w:rPr>
                  </w:pPr>
                  <w:r>
                    <w:rPr>
                      <w:rFonts w:hint="eastAsia"/>
                      <w:color w:val="auto"/>
                      <w:highlight w:val="none"/>
                    </w:rPr>
                    <w:t>废包装桶</w:t>
                  </w:r>
                </w:p>
              </w:tc>
              <w:tc>
                <w:tcPr>
                  <w:tcW w:w="1284" w:type="dxa"/>
                  <w:tcBorders>
                    <w:tl2br w:val="nil"/>
                    <w:tr2bl w:val="nil"/>
                  </w:tcBorders>
                  <w:noWrap/>
                  <w:vAlign w:val="center"/>
                </w:tcPr>
                <w:p w14:paraId="3AA4F69B">
                  <w:pPr>
                    <w:widowControl/>
                    <w:jc w:val="center"/>
                    <w:rPr>
                      <w:color w:val="auto"/>
                      <w:szCs w:val="21"/>
                      <w:highlight w:val="none"/>
                    </w:rPr>
                  </w:pPr>
                  <w:r>
                    <w:rPr>
                      <w:rFonts w:hint="eastAsia"/>
                      <w:color w:val="auto"/>
                      <w:szCs w:val="21"/>
                      <w:highlight w:val="none"/>
                    </w:rPr>
                    <w:t>危险废物</w:t>
                  </w:r>
                  <w:r>
                    <w:rPr>
                      <w:color w:val="auto"/>
                      <w:szCs w:val="21"/>
                      <w:highlight w:val="none"/>
                    </w:rPr>
                    <w:t>HW49</w:t>
                  </w:r>
                </w:p>
                <w:p w14:paraId="5E115039">
                  <w:pPr>
                    <w:pStyle w:val="62"/>
                    <w:rPr>
                      <w:color w:val="auto"/>
                      <w:highlight w:val="none"/>
                    </w:rPr>
                  </w:pPr>
                  <w:r>
                    <w:rPr>
                      <w:color w:val="auto"/>
                      <w:highlight w:val="none"/>
                    </w:rPr>
                    <w:t>其他废物</w:t>
                  </w:r>
                </w:p>
              </w:tc>
              <w:tc>
                <w:tcPr>
                  <w:tcW w:w="688" w:type="dxa"/>
                  <w:tcBorders>
                    <w:tl2br w:val="nil"/>
                    <w:tr2bl w:val="nil"/>
                  </w:tcBorders>
                  <w:noWrap/>
                  <w:vAlign w:val="center"/>
                </w:tcPr>
                <w:p w14:paraId="1D75B722">
                  <w:pPr>
                    <w:adjustRightInd w:val="0"/>
                    <w:snapToGrid w:val="0"/>
                    <w:jc w:val="center"/>
                    <w:rPr>
                      <w:color w:val="auto"/>
                      <w:szCs w:val="21"/>
                      <w:highlight w:val="none"/>
                    </w:rPr>
                  </w:pPr>
                  <w:r>
                    <w:rPr>
                      <w:color w:val="auto"/>
                      <w:szCs w:val="21"/>
                      <w:highlight w:val="none"/>
                    </w:rPr>
                    <w:t>900-041-49</w:t>
                  </w:r>
                </w:p>
              </w:tc>
              <w:tc>
                <w:tcPr>
                  <w:tcW w:w="920" w:type="dxa"/>
                  <w:tcBorders>
                    <w:tl2br w:val="nil"/>
                    <w:tr2bl w:val="nil"/>
                  </w:tcBorders>
                  <w:noWrap/>
                  <w:vAlign w:val="center"/>
                </w:tcPr>
                <w:p w14:paraId="66C52996">
                  <w:pPr>
                    <w:pStyle w:val="62"/>
                    <w:rPr>
                      <w:rFonts w:hint="default" w:eastAsia="宋体"/>
                      <w:color w:val="auto"/>
                      <w:highlight w:val="none"/>
                      <w:lang w:val="en-US" w:eastAsia="zh-CN"/>
                    </w:rPr>
                  </w:pPr>
                  <w:r>
                    <w:rPr>
                      <w:rFonts w:hint="eastAsia"/>
                      <w:color w:val="auto"/>
                      <w:highlight w:val="none"/>
                    </w:rPr>
                    <w:t>0.</w:t>
                  </w:r>
                  <w:r>
                    <w:rPr>
                      <w:rFonts w:hint="eastAsia"/>
                      <w:color w:val="auto"/>
                      <w:highlight w:val="none"/>
                      <w:lang w:val="en-US" w:eastAsia="zh-CN"/>
                    </w:rPr>
                    <w:t>06</w:t>
                  </w:r>
                </w:p>
              </w:tc>
              <w:tc>
                <w:tcPr>
                  <w:tcW w:w="604" w:type="dxa"/>
                  <w:tcBorders>
                    <w:tl2br w:val="nil"/>
                    <w:tr2bl w:val="nil"/>
                  </w:tcBorders>
                  <w:noWrap/>
                  <w:vAlign w:val="center"/>
                </w:tcPr>
                <w:p w14:paraId="190B74A3">
                  <w:pPr>
                    <w:pStyle w:val="62"/>
                    <w:rPr>
                      <w:color w:val="auto"/>
                      <w:highlight w:val="none"/>
                    </w:rPr>
                  </w:pPr>
                  <w:r>
                    <w:rPr>
                      <w:color w:val="auto"/>
                      <w:highlight w:val="none"/>
                    </w:rPr>
                    <w:t>固体</w:t>
                  </w:r>
                </w:p>
              </w:tc>
              <w:tc>
                <w:tcPr>
                  <w:tcW w:w="895" w:type="dxa"/>
                  <w:tcBorders>
                    <w:tl2br w:val="nil"/>
                    <w:tr2bl w:val="nil"/>
                  </w:tcBorders>
                  <w:noWrap/>
                  <w:vAlign w:val="center"/>
                </w:tcPr>
                <w:p w14:paraId="5FBF2CD4">
                  <w:pPr>
                    <w:pStyle w:val="62"/>
                    <w:rPr>
                      <w:rFonts w:hint="eastAsia" w:eastAsia="宋体"/>
                      <w:color w:val="auto"/>
                      <w:highlight w:val="none"/>
                      <w:lang w:eastAsia="zh-CN"/>
                    </w:rPr>
                  </w:pPr>
                  <w:r>
                    <w:rPr>
                      <w:rFonts w:hint="eastAsia"/>
                      <w:color w:val="auto"/>
                      <w:highlight w:val="none"/>
                      <w:lang w:eastAsia="zh-CN"/>
                    </w:rPr>
                    <w:t>丁酮</w:t>
                  </w:r>
                </w:p>
              </w:tc>
              <w:tc>
                <w:tcPr>
                  <w:tcW w:w="1083" w:type="dxa"/>
                  <w:tcBorders>
                    <w:tl2br w:val="nil"/>
                    <w:tr2bl w:val="nil"/>
                  </w:tcBorders>
                  <w:noWrap/>
                  <w:vAlign w:val="center"/>
                </w:tcPr>
                <w:p w14:paraId="6EDF597B">
                  <w:pPr>
                    <w:pStyle w:val="62"/>
                    <w:rPr>
                      <w:color w:val="auto"/>
                      <w:highlight w:val="none"/>
                    </w:rPr>
                  </w:pPr>
                  <w:r>
                    <w:rPr>
                      <w:rFonts w:hint="eastAsia"/>
                      <w:color w:val="auto"/>
                      <w:highlight w:val="none"/>
                      <w:lang w:eastAsia="zh-CN"/>
                    </w:rPr>
                    <w:t>丁酮</w:t>
                  </w:r>
                </w:p>
              </w:tc>
              <w:tc>
                <w:tcPr>
                  <w:tcW w:w="906" w:type="dxa"/>
                  <w:tcBorders>
                    <w:tl2br w:val="nil"/>
                    <w:tr2bl w:val="nil"/>
                  </w:tcBorders>
                  <w:noWrap/>
                  <w:vAlign w:val="center"/>
                </w:tcPr>
                <w:p w14:paraId="7B690BF1">
                  <w:pPr>
                    <w:pStyle w:val="62"/>
                    <w:rPr>
                      <w:color w:val="auto"/>
                      <w:highlight w:val="none"/>
                    </w:rPr>
                  </w:pPr>
                  <w:r>
                    <w:rPr>
                      <w:color w:val="auto"/>
                      <w:highlight w:val="none"/>
                    </w:rPr>
                    <w:t>年</w:t>
                  </w:r>
                </w:p>
              </w:tc>
              <w:tc>
                <w:tcPr>
                  <w:tcW w:w="1179" w:type="dxa"/>
                  <w:tcBorders>
                    <w:tl2br w:val="nil"/>
                    <w:tr2bl w:val="nil"/>
                  </w:tcBorders>
                  <w:noWrap/>
                  <w:vAlign w:val="center"/>
                </w:tcPr>
                <w:p w14:paraId="71142529">
                  <w:pPr>
                    <w:pStyle w:val="62"/>
                    <w:rPr>
                      <w:color w:val="auto"/>
                      <w:highlight w:val="none"/>
                    </w:rPr>
                  </w:pPr>
                  <w:r>
                    <w:rPr>
                      <w:color w:val="auto"/>
                      <w:highlight w:val="none"/>
                    </w:rPr>
                    <w:t>T/In</w:t>
                  </w:r>
                </w:p>
              </w:tc>
              <w:tc>
                <w:tcPr>
                  <w:tcW w:w="1879" w:type="dxa"/>
                  <w:vMerge w:val="restart"/>
                  <w:tcBorders>
                    <w:tl2br w:val="nil"/>
                    <w:tr2bl w:val="nil"/>
                  </w:tcBorders>
                  <w:noWrap/>
                  <w:vAlign w:val="center"/>
                </w:tcPr>
                <w:p w14:paraId="3616265E">
                  <w:pPr>
                    <w:pStyle w:val="62"/>
                    <w:rPr>
                      <w:color w:val="auto"/>
                      <w:highlight w:val="none"/>
                    </w:rPr>
                  </w:pPr>
                  <w:r>
                    <w:rPr>
                      <w:rFonts w:hint="eastAsia"/>
                      <w:color w:val="auto"/>
                      <w:highlight w:val="none"/>
                    </w:rPr>
                    <w:t>暂存于</w:t>
                  </w:r>
                  <w:r>
                    <w:rPr>
                      <w:rFonts w:hint="eastAsia"/>
                      <w:color w:val="auto"/>
                      <w:highlight w:val="none"/>
                      <w:lang w:eastAsia="zh-CN"/>
                    </w:rPr>
                    <w:t>危废贮存库</w:t>
                  </w:r>
                  <w:r>
                    <w:rPr>
                      <w:rFonts w:hint="eastAsia"/>
                      <w:color w:val="auto"/>
                      <w:highlight w:val="none"/>
                    </w:rPr>
                    <w:t>内，交由危废处置资质单位处置。</w:t>
                  </w:r>
                </w:p>
              </w:tc>
              <w:tc>
                <w:tcPr>
                  <w:tcW w:w="2012" w:type="dxa"/>
                  <w:vMerge w:val="continue"/>
                  <w:tcBorders>
                    <w:tl2br w:val="nil"/>
                    <w:tr2bl w:val="nil"/>
                  </w:tcBorders>
                  <w:noWrap/>
                  <w:vAlign w:val="center"/>
                </w:tcPr>
                <w:p w14:paraId="1DB5530E">
                  <w:pPr>
                    <w:pStyle w:val="62"/>
                    <w:rPr>
                      <w:color w:val="auto"/>
                      <w:highlight w:val="none"/>
                    </w:rPr>
                  </w:pPr>
                </w:p>
              </w:tc>
            </w:tr>
            <w:tr w14:paraId="6EA16A59">
              <w:tblPrEx>
                <w:tblBorders>
                  <w:top w:val="double" w:color="auto" w:sz="4" w:space="0"/>
                  <w:left w:val="none" w:color="auto" w:sz="0" w:space="0"/>
                  <w:bottom w:val="double" w:color="auto" w:sz="4"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99" w:type="dxa"/>
                  <w:vMerge w:val="continue"/>
                  <w:tcBorders>
                    <w:tl2br w:val="nil"/>
                    <w:tr2bl w:val="nil"/>
                  </w:tcBorders>
                  <w:noWrap/>
                  <w:vAlign w:val="center"/>
                </w:tcPr>
                <w:p w14:paraId="35A86C46">
                  <w:pPr>
                    <w:pStyle w:val="62"/>
                    <w:rPr>
                      <w:color w:val="auto"/>
                      <w:highlight w:val="none"/>
                    </w:rPr>
                  </w:pPr>
                </w:p>
              </w:tc>
              <w:tc>
                <w:tcPr>
                  <w:tcW w:w="685" w:type="dxa"/>
                  <w:tcBorders>
                    <w:tl2br w:val="nil"/>
                    <w:tr2bl w:val="nil"/>
                  </w:tcBorders>
                  <w:noWrap/>
                  <w:vAlign w:val="center"/>
                </w:tcPr>
                <w:p w14:paraId="6DF05A6C">
                  <w:pPr>
                    <w:pStyle w:val="62"/>
                    <w:rPr>
                      <w:color w:val="auto"/>
                      <w:highlight w:val="none"/>
                    </w:rPr>
                  </w:pPr>
                  <w:r>
                    <w:rPr>
                      <w:rFonts w:hint="eastAsia"/>
                      <w:color w:val="auto"/>
                      <w:highlight w:val="none"/>
                    </w:rPr>
                    <w:t>维修产生的废包装桶</w:t>
                  </w:r>
                </w:p>
              </w:tc>
              <w:tc>
                <w:tcPr>
                  <w:tcW w:w="739" w:type="dxa"/>
                  <w:vMerge w:val="continue"/>
                  <w:tcBorders>
                    <w:tl2br w:val="nil"/>
                    <w:tr2bl w:val="nil"/>
                  </w:tcBorders>
                  <w:noWrap/>
                  <w:vAlign w:val="center"/>
                </w:tcPr>
                <w:p w14:paraId="606AD939">
                  <w:pPr>
                    <w:pStyle w:val="62"/>
                    <w:rPr>
                      <w:color w:val="auto"/>
                      <w:highlight w:val="none"/>
                    </w:rPr>
                  </w:pPr>
                </w:p>
              </w:tc>
              <w:tc>
                <w:tcPr>
                  <w:tcW w:w="1284" w:type="dxa"/>
                  <w:tcBorders>
                    <w:tl2br w:val="nil"/>
                    <w:tr2bl w:val="nil"/>
                  </w:tcBorders>
                  <w:noWrap/>
                  <w:vAlign w:val="center"/>
                </w:tcPr>
                <w:p w14:paraId="2114072E">
                  <w:pPr>
                    <w:widowControl/>
                    <w:jc w:val="center"/>
                    <w:rPr>
                      <w:color w:val="auto"/>
                      <w:szCs w:val="21"/>
                      <w:highlight w:val="none"/>
                    </w:rPr>
                  </w:pPr>
                  <w:r>
                    <w:rPr>
                      <w:rFonts w:hint="eastAsia"/>
                      <w:color w:val="auto"/>
                      <w:szCs w:val="21"/>
                      <w:highlight w:val="none"/>
                    </w:rPr>
                    <w:t>危险废物</w:t>
                  </w:r>
                  <w:r>
                    <w:rPr>
                      <w:color w:val="auto"/>
                      <w:szCs w:val="21"/>
                      <w:highlight w:val="none"/>
                    </w:rPr>
                    <w:t>HW</w:t>
                  </w:r>
                  <w:r>
                    <w:rPr>
                      <w:rFonts w:hint="eastAsia"/>
                      <w:color w:val="auto"/>
                      <w:szCs w:val="21"/>
                      <w:highlight w:val="none"/>
                    </w:rPr>
                    <w:t>08</w:t>
                  </w:r>
                </w:p>
                <w:p w14:paraId="7514066C">
                  <w:pPr>
                    <w:pStyle w:val="62"/>
                    <w:rPr>
                      <w:color w:val="auto"/>
                      <w:highlight w:val="none"/>
                    </w:rPr>
                  </w:pPr>
                  <w:r>
                    <w:rPr>
                      <w:color w:val="auto"/>
                      <w:highlight w:val="none"/>
                    </w:rPr>
                    <w:t>废矿物油与含矿物油废物</w:t>
                  </w:r>
                </w:p>
              </w:tc>
              <w:tc>
                <w:tcPr>
                  <w:tcW w:w="688" w:type="dxa"/>
                  <w:tcBorders>
                    <w:tl2br w:val="nil"/>
                    <w:tr2bl w:val="nil"/>
                  </w:tcBorders>
                  <w:noWrap/>
                  <w:vAlign w:val="center"/>
                </w:tcPr>
                <w:p w14:paraId="380F2469">
                  <w:pPr>
                    <w:adjustRightInd w:val="0"/>
                    <w:snapToGrid w:val="0"/>
                    <w:jc w:val="center"/>
                    <w:rPr>
                      <w:color w:val="auto"/>
                      <w:szCs w:val="21"/>
                      <w:highlight w:val="none"/>
                    </w:rPr>
                  </w:pPr>
                  <w:r>
                    <w:rPr>
                      <w:rFonts w:hint="eastAsia"/>
                      <w:color w:val="auto"/>
                      <w:szCs w:val="21"/>
                      <w:highlight w:val="none"/>
                    </w:rPr>
                    <w:t>900-249-08</w:t>
                  </w:r>
                </w:p>
              </w:tc>
              <w:tc>
                <w:tcPr>
                  <w:tcW w:w="920" w:type="dxa"/>
                  <w:tcBorders>
                    <w:tl2br w:val="nil"/>
                    <w:tr2bl w:val="nil"/>
                  </w:tcBorders>
                  <w:noWrap/>
                  <w:vAlign w:val="center"/>
                </w:tcPr>
                <w:p w14:paraId="0E8EF881">
                  <w:pPr>
                    <w:pStyle w:val="62"/>
                    <w:rPr>
                      <w:rFonts w:hint="eastAsia" w:eastAsia="宋体"/>
                      <w:color w:val="auto"/>
                      <w:highlight w:val="none"/>
                      <w:lang w:eastAsia="zh-CN"/>
                    </w:rPr>
                  </w:pPr>
                  <w:r>
                    <w:rPr>
                      <w:rFonts w:hint="eastAsia"/>
                      <w:color w:val="auto"/>
                      <w:highlight w:val="none"/>
                    </w:rPr>
                    <w:t>0.0</w:t>
                  </w:r>
                  <w:r>
                    <w:rPr>
                      <w:rFonts w:hint="eastAsia"/>
                      <w:color w:val="auto"/>
                      <w:highlight w:val="none"/>
                      <w:lang w:val="en-US" w:eastAsia="zh-CN"/>
                    </w:rPr>
                    <w:t>3</w:t>
                  </w:r>
                </w:p>
              </w:tc>
              <w:tc>
                <w:tcPr>
                  <w:tcW w:w="604" w:type="dxa"/>
                  <w:tcBorders>
                    <w:tl2br w:val="nil"/>
                    <w:tr2bl w:val="nil"/>
                  </w:tcBorders>
                  <w:noWrap/>
                  <w:vAlign w:val="center"/>
                </w:tcPr>
                <w:p w14:paraId="7527715E">
                  <w:pPr>
                    <w:pStyle w:val="62"/>
                    <w:rPr>
                      <w:color w:val="auto"/>
                      <w:highlight w:val="none"/>
                    </w:rPr>
                  </w:pPr>
                  <w:r>
                    <w:rPr>
                      <w:color w:val="auto"/>
                      <w:highlight w:val="none"/>
                    </w:rPr>
                    <w:t>固体</w:t>
                  </w:r>
                </w:p>
              </w:tc>
              <w:tc>
                <w:tcPr>
                  <w:tcW w:w="895" w:type="dxa"/>
                  <w:tcBorders>
                    <w:tl2br w:val="nil"/>
                    <w:tr2bl w:val="nil"/>
                  </w:tcBorders>
                  <w:noWrap/>
                  <w:vAlign w:val="center"/>
                </w:tcPr>
                <w:p w14:paraId="0A98376F">
                  <w:pPr>
                    <w:pStyle w:val="62"/>
                    <w:rPr>
                      <w:color w:val="auto"/>
                      <w:highlight w:val="none"/>
                    </w:rPr>
                  </w:pPr>
                  <w:r>
                    <w:rPr>
                      <w:color w:val="auto"/>
                      <w:highlight w:val="none"/>
                    </w:rPr>
                    <w:t>废矿物油</w:t>
                  </w:r>
                </w:p>
              </w:tc>
              <w:tc>
                <w:tcPr>
                  <w:tcW w:w="1083" w:type="dxa"/>
                  <w:tcBorders>
                    <w:tl2br w:val="nil"/>
                    <w:tr2bl w:val="nil"/>
                  </w:tcBorders>
                  <w:noWrap/>
                  <w:vAlign w:val="center"/>
                </w:tcPr>
                <w:p w14:paraId="664AF7C0">
                  <w:pPr>
                    <w:pStyle w:val="62"/>
                    <w:rPr>
                      <w:color w:val="auto"/>
                      <w:highlight w:val="none"/>
                    </w:rPr>
                  </w:pPr>
                  <w:r>
                    <w:rPr>
                      <w:color w:val="auto"/>
                      <w:highlight w:val="none"/>
                    </w:rPr>
                    <w:t>废矿物油</w:t>
                  </w:r>
                </w:p>
              </w:tc>
              <w:tc>
                <w:tcPr>
                  <w:tcW w:w="906" w:type="dxa"/>
                  <w:tcBorders>
                    <w:tl2br w:val="nil"/>
                    <w:tr2bl w:val="nil"/>
                  </w:tcBorders>
                  <w:noWrap/>
                  <w:vAlign w:val="center"/>
                </w:tcPr>
                <w:p w14:paraId="7066126B">
                  <w:pPr>
                    <w:pStyle w:val="62"/>
                    <w:rPr>
                      <w:color w:val="auto"/>
                      <w:highlight w:val="none"/>
                    </w:rPr>
                  </w:pPr>
                  <w:r>
                    <w:rPr>
                      <w:color w:val="auto"/>
                      <w:highlight w:val="none"/>
                    </w:rPr>
                    <w:t>年</w:t>
                  </w:r>
                </w:p>
              </w:tc>
              <w:tc>
                <w:tcPr>
                  <w:tcW w:w="1179" w:type="dxa"/>
                  <w:tcBorders>
                    <w:tl2br w:val="nil"/>
                    <w:tr2bl w:val="nil"/>
                  </w:tcBorders>
                  <w:noWrap/>
                  <w:vAlign w:val="center"/>
                </w:tcPr>
                <w:p w14:paraId="53682842">
                  <w:pPr>
                    <w:pStyle w:val="62"/>
                    <w:rPr>
                      <w:color w:val="auto"/>
                      <w:highlight w:val="none"/>
                    </w:rPr>
                  </w:pPr>
                  <w:r>
                    <w:rPr>
                      <w:rFonts w:ascii="宋体" w:hAnsi="宋体" w:cs="宋体"/>
                      <w:color w:val="auto"/>
                      <w:kern w:val="0"/>
                      <w:highlight w:val="none"/>
                    </w:rPr>
                    <w:t>T，I</w:t>
                  </w:r>
                </w:p>
              </w:tc>
              <w:tc>
                <w:tcPr>
                  <w:tcW w:w="1879" w:type="dxa"/>
                  <w:vMerge w:val="continue"/>
                  <w:tcBorders>
                    <w:tl2br w:val="nil"/>
                    <w:tr2bl w:val="nil"/>
                  </w:tcBorders>
                  <w:noWrap/>
                  <w:vAlign w:val="center"/>
                </w:tcPr>
                <w:p w14:paraId="36CF3D38">
                  <w:pPr>
                    <w:pStyle w:val="62"/>
                    <w:rPr>
                      <w:color w:val="auto"/>
                      <w:highlight w:val="none"/>
                    </w:rPr>
                  </w:pPr>
                </w:p>
              </w:tc>
              <w:tc>
                <w:tcPr>
                  <w:tcW w:w="2012" w:type="dxa"/>
                  <w:vMerge w:val="continue"/>
                  <w:tcBorders>
                    <w:tl2br w:val="nil"/>
                    <w:tr2bl w:val="nil"/>
                  </w:tcBorders>
                  <w:noWrap/>
                  <w:vAlign w:val="center"/>
                </w:tcPr>
                <w:p w14:paraId="406A2BCB">
                  <w:pPr>
                    <w:pStyle w:val="62"/>
                    <w:rPr>
                      <w:color w:val="auto"/>
                      <w:highlight w:val="none"/>
                    </w:rPr>
                  </w:pPr>
                </w:p>
              </w:tc>
            </w:tr>
            <w:tr w14:paraId="40CD1A41">
              <w:tblPrEx>
                <w:tblBorders>
                  <w:top w:val="double" w:color="auto" w:sz="4" w:space="0"/>
                  <w:left w:val="none" w:color="auto" w:sz="0" w:space="0"/>
                  <w:bottom w:val="double" w:color="auto" w:sz="4"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99" w:type="dxa"/>
                  <w:tcBorders>
                    <w:tl2br w:val="nil"/>
                    <w:tr2bl w:val="nil"/>
                  </w:tcBorders>
                  <w:noWrap/>
                  <w:vAlign w:val="center"/>
                </w:tcPr>
                <w:p w14:paraId="247A0AB2">
                  <w:pPr>
                    <w:pStyle w:val="62"/>
                    <w:rPr>
                      <w:rFonts w:hint="eastAsia" w:eastAsia="宋体"/>
                      <w:color w:val="auto"/>
                      <w:highlight w:val="none"/>
                      <w:lang w:val="en-US" w:eastAsia="zh-CN"/>
                    </w:rPr>
                  </w:pPr>
                  <w:r>
                    <w:rPr>
                      <w:rFonts w:hint="eastAsia"/>
                      <w:color w:val="auto"/>
                      <w:highlight w:val="none"/>
                      <w:lang w:val="en-US" w:eastAsia="zh-CN"/>
                    </w:rPr>
                    <w:t>7</w:t>
                  </w:r>
                </w:p>
              </w:tc>
              <w:tc>
                <w:tcPr>
                  <w:tcW w:w="685" w:type="dxa"/>
                  <w:tcBorders>
                    <w:tl2br w:val="nil"/>
                    <w:tr2bl w:val="nil"/>
                  </w:tcBorders>
                  <w:noWrap/>
                  <w:vAlign w:val="center"/>
                </w:tcPr>
                <w:p w14:paraId="559DF880">
                  <w:pPr>
                    <w:pStyle w:val="62"/>
                    <w:rPr>
                      <w:rFonts w:hint="eastAsia" w:eastAsia="宋体"/>
                      <w:color w:val="auto"/>
                      <w:highlight w:val="none"/>
                      <w:lang w:eastAsia="zh-CN"/>
                    </w:rPr>
                  </w:pPr>
                  <w:r>
                    <w:rPr>
                      <w:rFonts w:hint="eastAsia"/>
                      <w:color w:val="auto"/>
                      <w:highlight w:val="none"/>
                      <w:lang w:eastAsia="zh-CN"/>
                    </w:rPr>
                    <w:t>喷码</w:t>
                  </w:r>
                </w:p>
              </w:tc>
              <w:tc>
                <w:tcPr>
                  <w:tcW w:w="739" w:type="dxa"/>
                  <w:tcBorders>
                    <w:tl2br w:val="nil"/>
                    <w:tr2bl w:val="nil"/>
                  </w:tcBorders>
                  <w:noWrap/>
                  <w:vAlign w:val="center"/>
                </w:tcPr>
                <w:p w14:paraId="67BF722D">
                  <w:pPr>
                    <w:pStyle w:val="62"/>
                    <w:rPr>
                      <w:rFonts w:hint="eastAsia" w:eastAsia="宋体"/>
                      <w:color w:val="auto"/>
                      <w:highlight w:val="none"/>
                      <w:lang w:eastAsia="zh-CN"/>
                    </w:rPr>
                  </w:pPr>
                  <w:r>
                    <w:rPr>
                      <w:rFonts w:hint="eastAsia"/>
                      <w:color w:val="auto"/>
                      <w:highlight w:val="none"/>
                      <w:lang w:eastAsia="zh-CN"/>
                    </w:rPr>
                    <w:t>废墨盒</w:t>
                  </w:r>
                </w:p>
              </w:tc>
              <w:tc>
                <w:tcPr>
                  <w:tcW w:w="1284" w:type="dxa"/>
                  <w:tcBorders>
                    <w:tl2br w:val="nil"/>
                    <w:tr2bl w:val="nil"/>
                  </w:tcBorders>
                  <w:shd w:val="clear" w:color="auto" w:fill="auto"/>
                  <w:noWrap/>
                  <w:vAlign w:val="center"/>
                </w:tcPr>
                <w:p w14:paraId="2603F178">
                  <w:pPr>
                    <w:widowControl/>
                    <w:jc w:val="center"/>
                    <w:rPr>
                      <w:color w:val="auto"/>
                      <w:szCs w:val="21"/>
                      <w:highlight w:val="none"/>
                    </w:rPr>
                  </w:pPr>
                  <w:r>
                    <w:rPr>
                      <w:rFonts w:hint="eastAsia"/>
                      <w:color w:val="auto"/>
                      <w:szCs w:val="21"/>
                      <w:highlight w:val="none"/>
                    </w:rPr>
                    <w:t>危险废物</w:t>
                  </w:r>
                  <w:r>
                    <w:rPr>
                      <w:color w:val="auto"/>
                      <w:szCs w:val="21"/>
                      <w:highlight w:val="none"/>
                    </w:rPr>
                    <w:t>HW49</w:t>
                  </w:r>
                </w:p>
                <w:p w14:paraId="5AE01699">
                  <w:pPr>
                    <w:pStyle w:val="62"/>
                    <w:rPr>
                      <w:rFonts w:ascii="Times New Roman" w:hAnsi="Times New Roman" w:eastAsia="宋体" w:cs="Times New Roman"/>
                      <w:color w:val="auto"/>
                      <w:kern w:val="2"/>
                      <w:sz w:val="21"/>
                      <w:szCs w:val="21"/>
                      <w:highlight w:val="none"/>
                      <w:lang w:val="en-US" w:eastAsia="zh-CN" w:bidi="ar-SA"/>
                    </w:rPr>
                  </w:pPr>
                  <w:r>
                    <w:rPr>
                      <w:color w:val="auto"/>
                      <w:highlight w:val="none"/>
                    </w:rPr>
                    <w:t>其他废物</w:t>
                  </w:r>
                </w:p>
              </w:tc>
              <w:tc>
                <w:tcPr>
                  <w:tcW w:w="688" w:type="dxa"/>
                  <w:tcBorders>
                    <w:tl2br w:val="nil"/>
                    <w:tr2bl w:val="nil"/>
                  </w:tcBorders>
                  <w:shd w:val="clear" w:color="auto" w:fill="auto"/>
                  <w:noWrap/>
                  <w:vAlign w:val="center"/>
                </w:tcPr>
                <w:p w14:paraId="1C316DF4">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color w:val="auto"/>
                      <w:szCs w:val="21"/>
                      <w:highlight w:val="none"/>
                    </w:rPr>
                    <w:t>900-041-49</w:t>
                  </w:r>
                </w:p>
              </w:tc>
              <w:tc>
                <w:tcPr>
                  <w:tcW w:w="920" w:type="dxa"/>
                  <w:tcBorders>
                    <w:tl2br w:val="nil"/>
                    <w:tr2bl w:val="nil"/>
                  </w:tcBorders>
                  <w:shd w:val="clear" w:color="auto" w:fill="auto"/>
                  <w:noWrap/>
                  <w:vAlign w:val="center"/>
                </w:tcPr>
                <w:p w14:paraId="23B510AE">
                  <w:pPr>
                    <w:pStyle w:val="62"/>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rPr>
                    <w:t>0.</w:t>
                  </w:r>
                  <w:r>
                    <w:rPr>
                      <w:rFonts w:hint="eastAsia"/>
                      <w:color w:val="auto"/>
                      <w:highlight w:val="none"/>
                      <w:lang w:val="en-US" w:eastAsia="zh-CN"/>
                    </w:rPr>
                    <w:t>01</w:t>
                  </w:r>
                </w:p>
              </w:tc>
              <w:tc>
                <w:tcPr>
                  <w:tcW w:w="604" w:type="dxa"/>
                  <w:tcBorders>
                    <w:tl2br w:val="nil"/>
                    <w:tr2bl w:val="nil"/>
                  </w:tcBorders>
                  <w:shd w:val="clear" w:color="auto" w:fill="auto"/>
                  <w:noWrap/>
                  <w:vAlign w:val="center"/>
                </w:tcPr>
                <w:p w14:paraId="273EA270">
                  <w:pPr>
                    <w:pStyle w:val="62"/>
                    <w:rPr>
                      <w:rFonts w:ascii="Times New Roman" w:hAnsi="Times New Roman" w:eastAsia="宋体" w:cs="Times New Roman"/>
                      <w:color w:val="auto"/>
                      <w:kern w:val="2"/>
                      <w:sz w:val="21"/>
                      <w:szCs w:val="21"/>
                      <w:highlight w:val="none"/>
                      <w:lang w:val="en-US" w:eastAsia="zh-CN" w:bidi="ar-SA"/>
                    </w:rPr>
                  </w:pPr>
                  <w:r>
                    <w:rPr>
                      <w:color w:val="auto"/>
                      <w:highlight w:val="none"/>
                    </w:rPr>
                    <w:t>固体</w:t>
                  </w:r>
                </w:p>
              </w:tc>
              <w:tc>
                <w:tcPr>
                  <w:tcW w:w="895" w:type="dxa"/>
                  <w:tcBorders>
                    <w:tl2br w:val="nil"/>
                    <w:tr2bl w:val="nil"/>
                  </w:tcBorders>
                  <w:shd w:val="clear" w:color="auto" w:fill="auto"/>
                  <w:noWrap/>
                  <w:vAlign w:val="center"/>
                </w:tcPr>
                <w:p w14:paraId="1240A298">
                  <w:pPr>
                    <w:pStyle w:val="62"/>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水性油墨</w:t>
                  </w:r>
                </w:p>
              </w:tc>
              <w:tc>
                <w:tcPr>
                  <w:tcW w:w="1083" w:type="dxa"/>
                  <w:tcBorders>
                    <w:tl2br w:val="nil"/>
                    <w:tr2bl w:val="nil"/>
                  </w:tcBorders>
                  <w:shd w:val="clear" w:color="auto" w:fill="auto"/>
                  <w:noWrap/>
                  <w:vAlign w:val="center"/>
                </w:tcPr>
                <w:p w14:paraId="452C2DAA">
                  <w:pPr>
                    <w:pStyle w:val="62"/>
                    <w:rPr>
                      <w:rFonts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油墨</w:t>
                  </w:r>
                </w:p>
              </w:tc>
              <w:tc>
                <w:tcPr>
                  <w:tcW w:w="906" w:type="dxa"/>
                  <w:tcBorders>
                    <w:tl2br w:val="nil"/>
                    <w:tr2bl w:val="nil"/>
                  </w:tcBorders>
                  <w:shd w:val="clear" w:color="auto" w:fill="auto"/>
                  <w:noWrap/>
                  <w:vAlign w:val="center"/>
                </w:tcPr>
                <w:p w14:paraId="4650D5FA">
                  <w:pPr>
                    <w:pStyle w:val="62"/>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eastAsia="zh-CN"/>
                    </w:rPr>
                    <w:t>月</w:t>
                  </w:r>
                </w:p>
              </w:tc>
              <w:tc>
                <w:tcPr>
                  <w:tcW w:w="1179" w:type="dxa"/>
                  <w:tcBorders>
                    <w:tl2br w:val="nil"/>
                    <w:tr2bl w:val="nil"/>
                  </w:tcBorders>
                  <w:shd w:val="clear" w:color="auto" w:fill="auto"/>
                  <w:noWrap/>
                  <w:vAlign w:val="center"/>
                </w:tcPr>
                <w:p w14:paraId="17E76DAC">
                  <w:pPr>
                    <w:pStyle w:val="62"/>
                    <w:rPr>
                      <w:rFonts w:ascii="Times New Roman" w:hAnsi="Times New Roman" w:eastAsia="宋体" w:cs="Times New Roman"/>
                      <w:color w:val="auto"/>
                      <w:kern w:val="2"/>
                      <w:sz w:val="21"/>
                      <w:szCs w:val="21"/>
                      <w:highlight w:val="none"/>
                      <w:lang w:val="en-US" w:eastAsia="zh-CN" w:bidi="ar-SA"/>
                    </w:rPr>
                  </w:pPr>
                  <w:r>
                    <w:rPr>
                      <w:color w:val="auto"/>
                      <w:highlight w:val="none"/>
                    </w:rPr>
                    <w:t>T/In</w:t>
                  </w:r>
                </w:p>
              </w:tc>
              <w:tc>
                <w:tcPr>
                  <w:tcW w:w="1879" w:type="dxa"/>
                  <w:vMerge w:val="continue"/>
                  <w:tcBorders>
                    <w:tl2br w:val="nil"/>
                    <w:tr2bl w:val="nil"/>
                  </w:tcBorders>
                  <w:noWrap/>
                  <w:vAlign w:val="center"/>
                </w:tcPr>
                <w:p w14:paraId="4D363BE5">
                  <w:pPr>
                    <w:pStyle w:val="62"/>
                    <w:rPr>
                      <w:color w:val="auto"/>
                      <w:highlight w:val="none"/>
                    </w:rPr>
                  </w:pPr>
                </w:p>
              </w:tc>
              <w:tc>
                <w:tcPr>
                  <w:tcW w:w="2012" w:type="dxa"/>
                  <w:vMerge w:val="continue"/>
                  <w:tcBorders>
                    <w:tl2br w:val="nil"/>
                    <w:tr2bl w:val="nil"/>
                  </w:tcBorders>
                  <w:noWrap/>
                  <w:vAlign w:val="center"/>
                </w:tcPr>
                <w:p w14:paraId="1ED65721">
                  <w:pPr>
                    <w:pStyle w:val="62"/>
                    <w:rPr>
                      <w:color w:val="auto"/>
                      <w:highlight w:val="none"/>
                    </w:rPr>
                  </w:pPr>
                </w:p>
              </w:tc>
            </w:tr>
            <w:tr w14:paraId="348BFB4D">
              <w:tblPrEx>
                <w:tblBorders>
                  <w:top w:val="double" w:color="auto" w:sz="4" w:space="0"/>
                  <w:left w:val="none" w:color="auto" w:sz="0" w:space="0"/>
                  <w:bottom w:val="double" w:color="auto" w:sz="4"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99" w:type="dxa"/>
                  <w:tcBorders>
                    <w:tl2br w:val="nil"/>
                    <w:tr2bl w:val="nil"/>
                  </w:tcBorders>
                  <w:noWrap/>
                  <w:vAlign w:val="center"/>
                </w:tcPr>
                <w:p w14:paraId="5F8FCF9C">
                  <w:pPr>
                    <w:pStyle w:val="62"/>
                    <w:rPr>
                      <w:rFonts w:hint="eastAsia" w:eastAsia="宋体"/>
                      <w:color w:val="auto"/>
                      <w:highlight w:val="none"/>
                      <w:lang w:eastAsia="zh-CN"/>
                    </w:rPr>
                  </w:pPr>
                  <w:r>
                    <w:rPr>
                      <w:rFonts w:hint="eastAsia"/>
                      <w:color w:val="auto"/>
                      <w:highlight w:val="none"/>
                      <w:lang w:val="en-US" w:eastAsia="zh-CN"/>
                    </w:rPr>
                    <w:t>8</w:t>
                  </w:r>
                </w:p>
              </w:tc>
              <w:tc>
                <w:tcPr>
                  <w:tcW w:w="685" w:type="dxa"/>
                  <w:tcBorders>
                    <w:tl2br w:val="nil"/>
                    <w:tr2bl w:val="nil"/>
                  </w:tcBorders>
                  <w:noWrap/>
                  <w:vAlign w:val="center"/>
                </w:tcPr>
                <w:p w14:paraId="68463650">
                  <w:pPr>
                    <w:pStyle w:val="62"/>
                    <w:rPr>
                      <w:color w:val="auto"/>
                      <w:highlight w:val="none"/>
                    </w:rPr>
                  </w:pPr>
                  <w:r>
                    <w:rPr>
                      <w:rFonts w:hint="eastAsia"/>
                      <w:color w:val="auto"/>
                      <w:highlight w:val="none"/>
                    </w:rPr>
                    <w:t>环保措施</w:t>
                  </w:r>
                </w:p>
              </w:tc>
              <w:tc>
                <w:tcPr>
                  <w:tcW w:w="739" w:type="dxa"/>
                  <w:tcBorders>
                    <w:tl2br w:val="nil"/>
                    <w:tr2bl w:val="nil"/>
                  </w:tcBorders>
                  <w:noWrap/>
                  <w:vAlign w:val="center"/>
                </w:tcPr>
                <w:p w14:paraId="5B427573">
                  <w:pPr>
                    <w:pStyle w:val="62"/>
                    <w:rPr>
                      <w:color w:val="auto"/>
                      <w:highlight w:val="none"/>
                    </w:rPr>
                  </w:pPr>
                  <w:r>
                    <w:rPr>
                      <w:rFonts w:hint="eastAsia"/>
                      <w:color w:val="auto"/>
                      <w:highlight w:val="none"/>
                    </w:rPr>
                    <w:t>废活性炭</w:t>
                  </w:r>
                </w:p>
              </w:tc>
              <w:tc>
                <w:tcPr>
                  <w:tcW w:w="1284" w:type="dxa"/>
                  <w:tcBorders>
                    <w:tl2br w:val="nil"/>
                    <w:tr2bl w:val="nil"/>
                  </w:tcBorders>
                  <w:noWrap/>
                  <w:vAlign w:val="center"/>
                </w:tcPr>
                <w:p w14:paraId="676130D3">
                  <w:pPr>
                    <w:pStyle w:val="62"/>
                    <w:rPr>
                      <w:color w:val="auto"/>
                      <w:highlight w:val="none"/>
                    </w:rPr>
                  </w:pPr>
                  <w:r>
                    <w:rPr>
                      <w:rFonts w:hint="eastAsia"/>
                      <w:color w:val="auto"/>
                      <w:highlight w:val="none"/>
                    </w:rPr>
                    <w:t>危险废物HW49</w:t>
                  </w:r>
                  <w:r>
                    <w:rPr>
                      <w:rFonts w:ascii="宋体" w:hAnsi="宋体" w:cs="宋体"/>
                      <w:color w:val="auto"/>
                      <w:kern w:val="0"/>
                      <w:highlight w:val="none"/>
                    </w:rPr>
                    <w:t>其他废物</w:t>
                  </w:r>
                </w:p>
              </w:tc>
              <w:tc>
                <w:tcPr>
                  <w:tcW w:w="688" w:type="dxa"/>
                  <w:tcBorders>
                    <w:tl2br w:val="nil"/>
                    <w:tr2bl w:val="nil"/>
                  </w:tcBorders>
                  <w:noWrap/>
                  <w:vAlign w:val="center"/>
                </w:tcPr>
                <w:p w14:paraId="0ADF2F5D">
                  <w:pPr>
                    <w:adjustRightInd w:val="0"/>
                    <w:snapToGrid w:val="0"/>
                    <w:jc w:val="center"/>
                    <w:rPr>
                      <w:color w:val="auto"/>
                      <w:szCs w:val="21"/>
                      <w:highlight w:val="none"/>
                    </w:rPr>
                  </w:pPr>
                  <w:r>
                    <w:rPr>
                      <w:rFonts w:hint="eastAsia"/>
                      <w:color w:val="auto"/>
                      <w:szCs w:val="21"/>
                      <w:highlight w:val="none"/>
                    </w:rPr>
                    <w:t>900-039-49</w:t>
                  </w:r>
                </w:p>
              </w:tc>
              <w:tc>
                <w:tcPr>
                  <w:tcW w:w="920" w:type="dxa"/>
                  <w:tcBorders>
                    <w:tl2br w:val="nil"/>
                    <w:tr2bl w:val="nil"/>
                  </w:tcBorders>
                  <w:noWrap/>
                  <w:vAlign w:val="center"/>
                </w:tcPr>
                <w:p w14:paraId="46A2D451">
                  <w:pPr>
                    <w:pStyle w:val="62"/>
                    <w:rPr>
                      <w:rFonts w:hint="default" w:eastAsia="宋体"/>
                      <w:color w:val="auto"/>
                      <w:highlight w:val="none"/>
                      <w:lang w:val="en-US" w:eastAsia="zh-CN"/>
                    </w:rPr>
                  </w:pPr>
                  <w:r>
                    <w:rPr>
                      <w:rFonts w:hint="eastAsia"/>
                      <w:color w:val="auto"/>
                      <w:highlight w:val="none"/>
                    </w:rPr>
                    <w:t>166.</w:t>
                  </w:r>
                  <w:r>
                    <w:rPr>
                      <w:rFonts w:hint="eastAsia"/>
                      <w:color w:val="auto"/>
                      <w:highlight w:val="none"/>
                      <w:lang w:val="en-US" w:eastAsia="zh-CN"/>
                    </w:rPr>
                    <w:t>29</w:t>
                  </w:r>
                </w:p>
              </w:tc>
              <w:tc>
                <w:tcPr>
                  <w:tcW w:w="604" w:type="dxa"/>
                  <w:tcBorders>
                    <w:tl2br w:val="nil"/>
                    <w:tr2bl w:val="nil"/>
                  </w:tcBorders>
                  <w:noWrap/>
                  <w:vAlign w:val="center"/>
                </w:tcPr>
                <w:p w14:paraId="6F97374B">
                  <w:pPr>
                    <w:pStyle w:val="62"/>
                    <w:rPr>
                      <w:color w:val="auto"/>
                      <w:highlight w:val="none"/>
                    </w:rPr>
                  </w:pPr>
                  <w:r>
                    <w:rPr>
                      <w:color w:val="auto"/>
                      <w:highlight w:val="none"/>
                    </w:rPr>
                    <w:t>固体</w:t>
                  </w:r>
                </w:p>
              </w:tc>
              <w:tc>
                <w:tcPr>
                  <w:tcW w:w="895" w:type="dxa"/>
                  <w:tcBorders>
                    <w:tl2br w:val="nil"/>
                    <w:tr2bl w:val="nil"/>
                  </w:tcBorders>
                  <w:noWrap/>
                  <w:vAlign w:val="center"/>
                </w:tcPr>
                <w:p w14:paraId="5D031A7A">
                  <w:pPr>
                    <w:pStyle w:val="62"/>
                    <w:rPr>
                      <w:color w:val="auto"/>
                      <w:highlight w:val="none"/>
                    </w:rPr>
                  </w:pPr>
                  <w:r>
                    <w:rPr>
                      <w:color w:val="auto"/>
                      <w:highlight w:val="none"/>
                    </w:rPr>
                    <w:t>碳元素、氧元素和氢元素</w:t>
                  </w:r>
                </w:p>
              </w:tc>
              <w:tc>
                <w:tcPr>
                  <w:tcW w:w="1083" w:type="dxa"/>
                  <w:tcBorders>
                    <w:tl2br w:val="nil"/>
                    <w:tr2bl w:val="nil"/>
                  </w:tcBorders>
                  <w:noWrap/>
                  <w:vAlign w:val="center"/>
                </w:tcPr>
                <w:p w14:paraId="1F0FF737">
                  <w:pPr>
                    <w:pStyle w:val="62"/>
                    <w:rPr>
                      <w:rFonts w:hint="eastAsia" w:eastAsia="宋体"/>
                      <w:color w:val="auto"/>
                      <w:highlight w:val="none"/>
                      <w:lang w:val="en-US" w:eastAsia="zh-CN"/>
                    </w:rPr>
                  </w:pPr>
                  <w:r>
                    <w:rPr>
                      <w:rFonts w:hint="eastAsia"/>
                      <w:color w:val="auto"/>
                      <w:highlight w:val="none"/>
                      <w:lang w:val="en-US" w:eastAsia="zh-CN"/>
                    </w:rPr>
                    <w:t>挥发性有机物</w:t>
                  </w:r>
                </w:p>
              </w:tc>
              <w:tc>
                <w:tcPr>
                  <w:tcW w:w="906" w:type="dxa"/>
                  <w:tcBorders>
                    <w:tl2br w:val="nil"/>
                    <w:tr2bl w:val="nil"/>
                  </w:tcBorders>
                  <w:noWrap/>
                  <w:vAlign w:val="center"/>
                </w:tcPr>
                <w:p w14:paraId="568284BA">
                  <w:pPr>
                    <w:pStyle w:val="62"/>
                    <w:rPr>
                      <w:color w:val="auto"/>
                      <w:highlight w:val="none"/>
                    </w:rPr>
                  </w:pPr>
                  <w:r>
                    <w:rPr>
                      <w:color w:val="auto"/>
                      <w:highlight w:val="none"/>
                    </w:rPr>
                    <w:t>年</w:t>
                  </w:r>
                </w:p>
              </w:tc>
              <w:tc>
                <w:tcPr>
                  <w:tcW w:w="1179" w:type="dxa"/>
                  <w:tcBorders>
                    <w:tl2br w:val="nil"/>
                    <w:tr2bl w:val="nil"/>
                  </w:tcBorders>
                  <w:noWrap/>
                  <w:vAlign w:val="center"/>
                </w:tcPr>
                <w:p w14:paraId="17AF5D5C">
                  <w:pPr>
                    <w:pStyle w:val="62"/>
                    <w:rPr>
                      <w:color w:val="auto"/>
                      <w:highlight w:val="none"/>
                    </w:rPr>
                  </w:pPr>
                  <w:r>
                    <w:rPr>
                      <w:color w:val="auto"/>
                      <w:highlight w:val="none"/>
                    </w:rPr>
                    <w:t>T</w:t>
                  </w:r>
                </w:p>
              </w:tc>
              <w:tc>
                <w:tcPr>
                  <w:tcW w:w="1879" w:type="dxa"/>
                  <w:vMerge w:val="continue"/>
                  <w:tcBorders>
                    <w:tl2br w:val="nil"/>
                    <w:tr2bl w:val="nil"/>
                  </w:tcBorders>
                  <w:noWrap/>
                  <w:vAlign w:val="center"/>
                </w:tcPr>
                <w:p w14:paraId="7A3D2126">
                  <w:pPr>
                    <w:pStyle w:val="62"/>
                    <w:rPr>
                      <w:color w:val="auto"/>
                      <w:highlight w:val="none"/>
                    </w:rPr>
                  </w:pPr>
                </w:p>
              </w:tc>
              <w:tc>
                <w:tcPr>
                  <w:tcW w:w="2012" w:type="dxa"/>
                  <w:vMerge w:val="continue"/>
                  <w:tcBorders>
                    <w:tl2br w:val="nil"/>
                    <w:tr2bl w:val="nil"/>
                  </w:tcBorders>
                  <w:noWrap/>
                  <w:vAlign w:val="center"/>
                </w:tcPr>
                <w:p w14:paraId="4ABC4D73">
                  <w:pPr>
                    <w:pStyle w:val="62"/>
                    <w:rPr>
                      <w:color w:val="auto"/>
                      <w:highlight w:val="none"/>
                    </w:rPr>
                  </w:pPr>
                </w:p>
              </w:tc>
            </w:tr>
            <w:tr w14:paraId="4C38553B">
              <w:tblPrEx>
                <w:tblBorders>
                  <w:top w:val="double" w:color="auto" w:sz="4" w:space="0"/>
                  <w:left w:val="none" w:color="auto" w:sz="0" w:space="0"/>
                  <w:bottom w:val="double" w:color="auto" w:sz="4"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99" w:type="dxa"/>
                  <w:tcBorders>
                    <w:tl2br w:val="nil"/>
                    <w:tr2bl w:val="nil"/>
                  </w:tcBorders>
                  <w:noWrap/>
                  <w:vAlign w:val="center"/>
                </w:tcPr>
                <w:p w14:paraId="2BEB1C95">
                  <w:pPr>
                    <w:pStyle w:val="62"/>
                    <w:rPr>
                      <w:rFonts w:hint="eastAsia" w:eastAsia="宋体"/>
                      <w:color w:val="auto"/>
                      <w:highlight w:val="none"/>
                      <w:lang w:eastAsia="zh-CN"/>
                    </w:rPr>
                  </w:pPr>
                  <w:r>
                    <w:rPr>
                      <w:rFonts w:hint="eastAsia"/>
                      <w:color w:val="auto"/>
                      <w:highlight w:val="none"/>
                      <w:lang w:val="en-US" w:eastAsia="zh-CN"/>
                    </w:rPr>
                    <w:t>9</w:t>
                  </w:r>
                </w:p>
              </w:tc>
              <w:tc>
                <w:tcPr>
                  <w:tcW w:w="685" w:type="dxa"/>
                  <w:vMerge w:val="restart"/>
                  <w:tcBorders>
                    <w:tl2br w:val="nil"/>
                    <w:tr2bl w:val="nil"/>
                  </w:tcBorders>
                  <w:noWrap/>
                  <w:vAlign w:val="center"/>
                </w:tcPr>
                <w:p w14:paraId="420D8115">
                  <w:pPr>
                    <w:pStyle w:val="62"/>
                    <w:rPr>
                      <w:color w:val="auto"/>
                      <w:highlight w:val="none"/>
                    </w:rPr>
                  </w:pPr>
                  <w:r>
                    <w:rPr>
                      <w:rFonts w:hint="eastAsia"/>
                      <w:color w:val="auto"/>
                      <w:highlight w:val="none"/>
                    </w:rPr>
                    <w:t>设备维修</w:t>
                  </w:r>
                </w:p>
              </w:tc>
              <w:tc>
                <w:tcPr>
                  <w:tcW w:w="739" w:type="dxa"/>
                  <w:tcBorders>
                    <w:tl2br w:val="nil"/>
                    <w:tr2bl w:val="nil"/>
                  </w:tcBorders>
                  <w:noWrap/>
                  <w:vAlign w:val="center"/>
                </w:tcPr>
                <w:p w14:paraId="7B6029A9">
                  <w:pPr>
                    <w:pStyle w:val="62"/>
                    <w:rPr>
                      <w:color w:val="auto"/>
                      <w:highlight w:val="none"/>
                    </w:rPr>
                  </w:pPr>
                  <w:r>
                    <w:rPr>
                      <w:rFonts w:hint="eastAsia"/>
                      <w:color w:val="auto"/>
                      <w:highlight w:val="none"/>
                    </w:rPr>
                    <w:t>废液压油</w:t>
                  </w:r>
                </w:p>
              </w:tc>
              <w:tc>
                <w:tcPr>
                  <w:tcW w:w="1284" w:type="dxa"/>
                  <w:vMerge w:val="restart"/>
                  <w:tcBorders>
                    <w:tl2br w:val="nil"/>
                    <w:tr2bl w:val="nil"/>
                  </w:tcBorders>
                  <w:noWrap/>
                  <w:vAlign w:val="center"/>
                </w:tcPr>
                <w:p w14:paraId="4EB06BD9">
                  <w:pPr>
                    <w:widowControl/>
                    <w:jc w:val="center"/>
                    <w:rPr>
                      <w:color w:val="auto"/>
                      <w:szCs w:val="21"/>
                      <w:highlight w:val="none"/>
                    </w:rPr>
                  </w:pPr>
                  <w:r>
                    <w:rPr>
                      <w:rFonts w:hint="eastAsia"/>
                      <w:color w:val="auto"/>
                      <w:szCs w:val="21"/>
                      <w:highlight w:val="none"/>
                    </w:rPr>
                    <w:t>危险废物</w:t>
                  </w:r>
                  <w:r>
                    <w:rPr>
                      <w:color w:val="auto"/>
                      <w:szCs w:val="21"/>
                      <w:highlight w:val="none"/>
                    </w:rPr>
                    <w:t>HW</w:t>
                  </w:r>
                  <w:r>
                    <w:rPr>
                      <w:rFonts w:hint="eastAsia"/>
                      <w:color w:val="auto"/>
                      <w:szCs w:val="21"/>
                      <w:highlight w:val="none"/>
                    </w:rPr>
                    <w:t>08</w:t>
                  </w:r>
                </w:p>
                <w:p w14:paraId="06E4AB1F">
                  <w:pPr>
                    <w:pStyle w:val="62"/>
                    <w:rPr>
                      <w:color w:val="auto"/>
                      <w:highlight w:val="none"/>
                    </w:rPr>
                  </w:pPr>
                  <w:r>
                    <w:rPr>
                      <w:color w:val="auto"/>
                      <w:highlight w:val="none"/>
                    </w:rPr>
                    <w:t>废矿物油与含矿物油废物</w:t>
                  </w:r>
                </w:p>
              </w:tc>
              <w:tc>
                <w:tcPr>
                  <w:tcW w:w="688" w:type="dxa"/>
                  <w:tcBorders>
                    <w:tl2br w:val="nil"/>
                    <w:tr2bl w:val="nil"/>
                  </w:tcBorders>
                  <w:noWrap/>
                  <w:vAlign w:val="center"/>
                </w:tcPr>
                <w:p w14:paraId="3BE7F7C1">
                  <w:pPr>
                    <w:adjustRightInd w:val="0"/>
                    <w:snapToGrid w:val="0"/>
                    <w:jc w:val="center"/>
                    <w:rPr>
                      <w:color w:val="auto"/>
                      <w:szCs w:val="21"/>
                      <w:highlight w:val="none"/>
                    </w:rPr>
                  </w:pPr>
                  <w:r>
                    <w:rPr>
                      <w:rFonts w:hint="eastAsia"/>
                      <w:color w:val="auto"/>
                      <w:szCs w:val="21"/>
                      <w:highlight w:val="none"/>
                    </w:rPr>
                    <w:t>900-218-08</w:t>
                  </w:r>
                </w:p>
              </w:tc>
              <w:tc>
                <w:tcPr>
                  <w:tcW w:w="920" w:type="dxa"/>
                  <w:tcBorders>
                    <w:tl2br w:val="nil"/>
                    <w:tr2bl w:val="nil"/>
                  </w:tcBorders>
                  <w:noWrap/>
                  <w:vAlign w:val="center"/>
                </w:tcPr>
                <w:p w14:paraId="1552A6E3">
                  <w:pPr>
                    <w:pStyle w:val="62"/>
                    <w:rPr>
                      <w:color w:val="auto"/>
                      <w:highlight w:val="none"/>
                    </w:rPr>
                  </w:pPr>
                  <w:r>
                    <w:rPr>
                      <w:rFonts w:hint="eastAsia"/>
                      <w:color w:val="auto"/>
                      <w:highlight w:val="none"/>
                    </w:rPr>
                    <w:t>0.02</w:t>
                  </w:r>
                </w:p>
              </w:tc>
              <w:tc>
                <w:tcPr>
                  <w:tcW w:w="604" w:type="dxa"/>
                  <w:vMerge w:val="restart"/>
                  <w:tcBorders>
                    <w:tl2br w:val="nil"/>
                    <w:tr2bl w:val="nil"/>
                  </w:tcBorders>
                  <w:noWrap/>
                  <w:vAlign w:val="center"/>
                </w:tcPr>
                <w:p w14:paraId="158C4EB7">
                  <w:pPr>
                    <w:pStyle w:val="62"/>
                    <w:rPr>
                      <w:color w:val="auto"/>
                      <w:highlight w:val="none"/>
                    </w:rPr>
                  </w:pPr>
                  <w:r>
                    <w:rPr>
                      <w:color w:val="auto"/>
                      <w:highlight w:val="none"/>
                    </w:rPr>
                    <w:t>固体</w:t>
                  </w:r>
                </w:p>
              </w:tc>
              <w:tc>
                <w:tcPr>
                  <w:tcW w:w="895" w:type="dxa"/>
                  <w:vMerge w:val="restart"/>
                  <w:tcBorders>
                    <w:tl2br w:val="nil"/>
                    <w:tr2bl w:val="nil"/>
                  </w:tcBorders>
                  <w:noWrap/>
                  <w:vAlign w:val="center"/>
                </w:tcPr>
                <w:p w14:paraId="62165BFB">
                  <w:pPr>
                    <w:pStyle w:val="62"/>
                    <w:rPr>
                      <w:color w:val="auto"/>
                      <w:highlight w:val="none"/>
                    </w:rPr>
                  </w:pPr>
                  <w:r>
                    <w:rPr>
                      <w:color w:val="auto"/>
                      <w:highlight w:val="none"/>
                    </w:rPr>
                    <w:t>废矿物油</w:t>
                  </w:r>
                </w:p>
              </w:tc>
              <w:tc>
                <w:tcPr>
                  <w:tcW w:w="1083" w:type="dxa"/>
                  <w:vMerge w:val="restart"/>
                  <w:tcBorders>
                    <w:tl2br w:val="nil"/>
                    <w:tr2bl w:val="nil"/>
                  </w:tcBorders>
                  <w:noWrap/>
                  <w:vAlign w:val="center"/>
                </w:tcPr>
                <w:p w14:paraId="157B1B66">
                  <w:pPr>
                    <w:pStyle w:val="62"/>
                    <w:rPr>
                      <w:color w:val="auto"/>
                      <w:highlight w:val="none"/>
                    </w:rPr>
                  </w:pPr>
                  <w:r>
                    <w:rPr>
                      <w:color w:val="auto"/>
                      <w:highlight w:val="none"/>
                    </w:rPr>
                    <w:t>废矿物油</w:t>
                  </w:r>
                </w:p>
              </w:tc>
              <w:tc>
                <w:tcPr>
                  <w:tcW w:w="906" w:type="dxa"/>
                  <w:vMerge w:val="restart"/>
                  <w:tcBorders>
                    <w:tl2br w:val="nil"/>
                    <w:tr2bl w:val="nil"/>
                  </w:tcBorders>
                  <w:noWrap/>
                  <w:vAlign w:val="center"/>
                </w:tcPr>
                <w:p w14:paraId="25857B2A">
                  <w:pPr>
                    <w:pStyle w:val="62"/>
                    <w:rPr>
                      <w:color w:val="auto"/>
                      <w:highlight w:val="none"/>
                    </w:rPr>
                  </w:pPr>
                  <w:r>
                    <w:rPr>
                      <w:color w:val="auto"/>
                      <w:highlight w:val="none"/>
                    </w:rPr>
                    <w:t>年</w:t>
                  </w:r>
                </w:p>
              </w:tc>
              <w:tc>
                <w:tcPr>
                  <w:tcW w:w="1179" w:type="dxa"/>
                  <w:vMerge w:val="restart"/>
                  <w:tcBorders>
                    <w:tl2br w:val="nil"/>
                    <w:tr2bl w:val="nil"/>
                  </w:tcBorders>
                  <w:noWrap/>
                  <w:vAlign w:val="center"/>
                </w:tcPr>
                <w:p w14:paraId="1DDC3C98">
                  <w:pPr>
                    <w:pStyle w:val="62"/>
                    <w:rPr>
                      <w:color w:val="auto"/>
                      <w:highlight w:val="none"/>
                    </w:rPr>
                  </w:pPr>
                  <w:r>
                    <w:rPr>
                      <w:rFonts w:ascii="宋体" w:hAnsi="宋体" w:cs="宋体"/>
                      <w:color w:val="auto"/>
                      <w:kern w:val="0"/>
                      <w:highlight w:val="none"/>
                    </w:rPr>
                    <w:t>T，I</w:t>
                  </w:r>
                </w:p>
              </w:tc>
              <w:tc>
                <w:tcPr>
                  <w:tcW w:w="1879" w:type="dxa"/>
                  <w:vMerge w:val="continue"/>
                  <w:tcBorders>
                    <w:tl2br w:val="nil"/>
                    <w:tr2bl w:val="nil"/>
                  </w:tcBorders>
                  <w:noWrap/>
                  <w:vAlign w:val="center"/>
                </w:tcPr>
                <w:p w14:paraId="410634F4">
                  <w:pPr>
                    <w:pStyle w:val="62"/>
                    <w:rPr>
                      <w:color w:val="auto"/>
                      <w:highlight w:val="none"/>
                    </w:rPr>
                  </w:pPr>
                </w:p>
              </w:tc>
              <w:tc>
                <w:tcPr>
                  <w:tcW w:w="2012" w:type="dxa"/>
                  <w:vMerge w:val="continue"/>
                  <w:tcBorders>
                    <w:tl2br w:val="nil"/>
                    <w:tr2bl w:val="nil"/>
                  </w:tcBorders>
                  <w:noWrap/>
                  <w:vAlign w:val="center"/>
                </w:tcPr>
                <w:p w14:paraId="108D7CA9">
                  <w:pPr>
                    <w:pStyle w:val="62"/>
                    <w:rPr>
                      <w:color w:val="auto"/>
                      <w:highlight w:val="none"/>
                    </w:rPr>
                  </w:pPr>
                </w:p>
              </w:tc>
            </w:tr>
            <w:tr w14:paraId="1EF8BCB1">
              <w:tblPrEx>
                <w:tblBorders>
                  <w:top w:val="double" w:color="auto" w:sz="4" w:space="0"/>
                  <w:left w:val="none" w:color="auto" w:sz="0" w:space="0"/>
                  <w:bottom w:val="double" w:color="auto" w:sz="4"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99" w:type="dxa"/>
                  <w:tcBorders>
                    <w:tl2br w:val="nil"/>
                    <w:tr2bl w:val="nil"/>
                  </w:tcBorders>
                  <w:noWrap/>
                  <w:vAlign w:val="center"/>
                </w:tcPr>
                <w:p w14:paraId="63F31B78">
                  <w:pPr>
                    <w:pStyle w:val="62"/>
                    <w:rPr>
                      <w:rFonts w:hint="default" w:eastAsia="宋体"/>
                      <w:color w:val="auto"/>
                      <w:highlight w:val="none"/>
                      <w:lang w:val="en-US" w:eastAsia="zh-CN"/>
                    </w:rPr>
                  </w:pPr>
                  <w:r>
                    <w:rPr>
                      <w:rFonts w:hint="eastAsia"/>
                      <w:color w:val="auto"/>
                      <w:highlight w:val="none"/>
                      <w:lang w:val="en-US" w:eastAsia="zh-CN"/>
                    </w:rPr>
                    <w:t>10</w:t>
                  </w:r>
                </w:p>
              </w:tc>
              <w:tc>
                <w:tcPr>
                  <w:tcW w:w="685" w:type="dxa"/>
                  <w:vMerge w:val="continue"/>
                  <w:tcBorders>
                    <w:tl2br w:val="nil"/>
                    <w:tr2bl w:val="nil"/>
                  </w:tcBorders>
                  <w:noWrap/>
                  <w:vAlign w:val="center"/>
                </w:tcPr>
                <w:p w14:paraId="109A0654">
                  <w:pPr>
                    <w:pStyle w:val="62"/>
                    <w:rPr>
                      <w:color w:val="auto"/>
                      <w:highlight w:val="none"/>
                    </w:rPr>
                  </w:pPr>
                </w:p>
              </w:tc>
              <w:tc>
                <w:tcPr>
                  <w:tcW w:w="739" w:type="dxa"/>
                  <w:tcBorders>
                    <w:tl2br w:val="nil"/>
                    <w:tr2bl w:val="nil"/>
                  </w:tcBorders>
                  <w:noWrap/>
                  <w:vAlign w:val="center"/>
                </w:tcPr>
                <w:p w14:paraId="2DE44D8E">
                  <w:pPr>
                    <w:pStyle w:val="62"/>
                    <w:rPr>
                      <w:color w:val="auto"/>
                      <w:highlight w:val="none"/>
                    </w:rPr>
                  </w:pPr>
                  <w:r>
                    <w:rPr>
                      <w:rFonts w:hint="eastAsia"/>
                      <w:color w:val="auto"/>
                      <w:highlight w:val="none"/>
                    </w:rPr>
                    <w:t>废润滑油</w:t>
                  </w:r>
                </w:p>
              </w:tc>
              <w:tc>
                <w:tcPr>
                  <w:tcW w:w="1284" w:type="dxa"/>
                  <w:vMerge w:val="continue"/>
                  <w:tcBorders>
                    <w:tl2br w:val="nil"/>
                    <w:tr2bl w:val="nil"/>
                  </w:tcBorders>
                  <w:noWrap/>
                  <w:vAlign w:val="center"/>
                </w:tcPr>
                <w:p w14:paraId="7FC530D7">
                  <w:pPr>
                    <w:pStyle w:val="62"/>
                    <w:rPr>
                      <w:color w:val="auto"/>
                      <w:highlight w:val="none"/>
                    </w:rPr>
                  </w:pPr>
                </w:p>
              </w:tc>
              <w:tc>
                <w:tcPr>
                  <w:tcW w:w="688" w:type="dxa"/>
                  <w:tcBorders>
                    <w:tl2br w:val="nil"/>
                    <w:tr2bl w:val="nil"/>
                  </w:tcBorders>
                  <w:noWrap/>
                  <w:vAlign w:val="center"/>
                </w:tcPr>
                <w:p w14:paraId="18FE214C">
                  <w:pPr>
                    <w:adjustRightInd w:val="0"/>
                    <w:snapToGrid w:val="0"/>
                    <w:jc w:val="center"/>
                    <w:rPr>
                      <w:color w:val="auto"/>
                      <w:szCs w:val="21"/>
                      <w:highlight w:val="none"/>
                    </w:rPr>
                  </w:pPr>
                  <w:r>
                    <w:rPr>
                      <w:rFonts w:hint="eastAsia"/>
                      <w:color w:val="auto"/>
                      <w:szCs w:val="21"/>
                      <w:highlight w:val="none"/>
                    </w:rPr>
                    <w:t>900-214-08</w:t>
                  </w:r>
                </w:p>
              </w:tc>
              <w:tc>
                <w:tcPr>
                  <w:tcW w:w="920" w:type="dxa"/>
                  <w:tcBorders>
                    <w:tl2br w:val="nil"/>
                    <w:tr2bl w:val="nil"/>
                  </w:tcBorders>
                  <w:noWrap/>
                  <w:vAlign w:val="center"/>
                </w:tcPr>
                <w:p w14:paraId="1FF36FBC">
                  <w:pPr>
                    <w:pStyle w:val="62"/>
                    <w:rPr>
                      <w:color w:val="auto"/>
                      <w:highlight w:val="none"/>
                    </w:rPr>
                  </w:pPr>
                  <w:r>
                    <w:rPr>
                      <w:rFonts w:hint="eastAsia"/>
                      <w:color w:val="auto"/>
                      <w:highlight w:val="none"/>
                    </w:rPr>
                    <w:t>0.01</w:t>
                  </w:r>
                </w:p>
              </w:tc>
              <w:tc>
                <w:tcPr>
                  <w:tcW w:w="604" w:type="dxa"/>
                  <w:vMerge w:val="continue"/>
                  <w:tcBorders>
                    <w:tl2br w:val="nil"/>
                    <w:tr2bl w:val="nil"/>
                  </w:tcBorders>
                  <w:noWrap/>
                  <w:vAlign w:val="center"/>
                </w:tcPr>
                <w:p w14:paraId="2E6845FA">
                  <w:pPr>
                    <w:pStyle w:val="62"/>
                    <w:rPr>
                      <w:color w:val="auto"/>
                      <w:highlight w:val="none"/>
                    </w:rPr>
                  </w:pPr>
                </w:p>
              </w:tc>
              <w:tc>
                <w:tcPr>
                  <w:tcW w:w="895" w:type="dxa"/>
                  <w:vMerge w:val="continue"/>
                  <w:tcBorders>
                    <w:tl2br w:val="nil"/>
                    <w:tr2bl w:val="nil"/>
                  </w:tcBorders>
                  <w:noWrap/>
                  <w:vAlign w:val="center"/>
                </w:tcPr>
                <w:p w14:paraId="38B19D4A">
                  <w:pPr>
                    <w:pStyle w:val="62"/>
                    <w:rPr>
                      <w:color w:val="auto"/>
                      <w:highlight w:val="none"/>
                    </w:rPr>
                  </w:pPr>
                </w:p>
              </w:tc>
              <w:tc>
                <w:tcPr>
                  <w:tcW w:w="1083" w:type="dxa"/>
                  <w:vMerge w:val="continue"/>
                  <w:tcBorders>
                    <w:tl2br w:val="nil"/>
                    <w:tr2bl w:val="nil"/>
                  </w:tcBorders>
                  <w:noWrap/>
                  <w:vAlign w:val="center"/>
                </w:tcPr>
                <w:p w14:paraId="29DC9F89">
                  <w:pPr>
                    <w:pStyle w:val="62"/>
                    <w:rPr>
                      <w:color w:val="auto"/>
                      <w:highlight w:val="none"/>
                    </w:rPr>
                  </w:pPr>
                </w:p>
              </w:tc>
              <w:tc>
                <w:tcPr>
                  <w:tcW w:w="906" w:type="dxa"/>
                  <w:vMerge w:val="continue"/>
                  <w:tcBorders>
                    <w:tl2br w:val="nil"/>
                    <w:tr2bl w:val="nil"/>
                  </w:tcBorders>
                  <w:noWrap/>
                  <w:vAlign w:val="center"/>
                </w:tcPr>
                <w:p w14:paraId="3C80D1A0">
                  <w:pPr>
                    <w:pStyle w:val="62"/>
                    <w:rPr>
                      <w:color w:val="auto"/>
                      <w:highlight w:val="none"/>
                    </w:rPr>
                  </w:pPr>
                </w:p>
              </w:tc>
              <w:tc>
                <w:tcPr>
                  <w:tcW w:w="1179" w:type="dxa"/>
                  <w:vMerge w:val="continue"/>
                  <w:tcBorders>
                    <w:tl2br w:val="nil"/>
                    <w:tr2bl w:val="nil"/>
                  </w:tcBorders>
                  <w:noWrap/>
                  <w:vAlign w:val="center"/>
                </w:tcPr>
                <w:p w14:paraId="65F34369">
                  <w:pPr>
                    <w:pStyle w:val="62"/>
                    <w:rPr>
                      <w:color w:val="auto"/>
                      <w:highlight w:val="none"/>
                    </w:rPr>
                  </w:pPr>
                </w:p>
              </w:tc>
              <w:tc>
                <w:tcPr>
                  <w:tcW w:w="1879" w:type="dxa"/>
                  <w:vMerge w:val="continue"/>
                  <w:tcBorders>
                    <w:tl2br w:val="nil"/>
                    <w:tr2bl w:val="nil"/>
                  </w:tcBorders>
                  <w:noWrap/>
                  <w:vAlign w:val="center"/>
                </w:tcPr>
                <w:p w14:paraId="2673B4DA">
                  <w:pPr>
                    <w:pStyle w:val="62"/>
                    <w:rPr>
                      <w:color w:val="auto"/>
                      <w:highlight w:val="none"/>
                    </w:rPr>
                  </w:pPr>
                </w:p>
              </w:tc>
              <w:tc>
                <w:tcPr>
                  <w:tcW w:w="2012" w:type="dxa"/>
                  <w:vMerge w:val="continue"/>
                  <w:tcBorders>
                    <w:tl2br w:val="nil"/>
                    <w:tr2bl w:val="nil"/>
                  </w:tcBorders>
                  <w:noWrap/>
                  <w:vAlign w:val="center"/>
                </w:tcPr>
                <w:p w14:paraId="7C4E207D">
                  <w:pPr>
                    <w:pStyle w:val="62"/>
                    <w:rPr>
                      <w:color w:val="auto"/>
                      <w:highlight w:val="none"/>
                    </w:rPr>
                  </w:pPr>
                </w:p>
              </w:tc>
            </w:tr>
            <w:tr w14:paraId="4B8AAD90">
              <w:tblPrEx>
                <w:tblBorders>
                  <w:top w:val="double" w:color="auto" w:sz="4" w:space="0"/>
                  <w:left w:val="none" w:color="auto" w:sz="0" w:space="0"/>
                  <w:bottom w:val="double" w:color="auto" w:sz="4"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599" w:type="dxa"/>
                  <w:tcBorders>
                    <w:tl2br w:val="nil"/>
                    <w:tr2bl w:val="nil"/>
                  </w:tcBorders>
                  <w:noWrap/>
                  <w:vAlign w:val="center"/>
                </w:tcPr>
                <w:p w14:paraId="03624D61">
                  <w:pPr>
                    <w:pStyle w:val="62"/>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1</w:t>
                  </w:r>
                </w:p>
              </w:tc>
              <w:tc>
                <w:tcPr>
                  <w:tcW w:w="685" w:type="dxa"/>
                  <w:vMerge w:val="continue"/>
                  <w:tcBorders>
                    <w:tl2br w:val="nil"/>
                    <w:tr2bl w:val="nil"/>
                  </w:tcBorders>
                  <w:noWrap/>
                  <w:vAlign w:val="center"/>
                </w:tcPr>
                <w:p w14:paraId="490A4845">
                  <w:pPr>
                    <w:pStyle w:val="62"/>
                    <w:rPr>
                      <w:color w:val="auto"/>
                      <w:highlight w:val="none"/>
                    </w:rPr>
                  </w:pPr>
                </w:p>
              </w:tc>
              <w:tc>
                <w:tcPr>
                  <w:tcW w:w="739" w:type="dxa"/>
                  <w:tcBorders>
                    <w:tl2br w:val="nil"/>
                    <w:tr2bl w:val="nil"/>
                  </w:tcBorders>
                  <w:noWrap/>
                  <w:vAlign w:val="center"/>
                </w:tcPr>
                <w:p w14:paraId="6B92122C">
                  <w:pPr>
                    <w:pStyle w:val="62"/>
                    <w:rPr>
                      <w:color w:val="auto"/>
                      <w:highlight w:val="none"/>
                    </w:rPr>
                  </w:pPr>
                  <w:r>
                    <w:rPr>
                      <w:rFonts w:hint="eastAsia"/>
                      <w:color w:val="auto"/>
                      <w:highlight w:val="none"/>
                    </w:rPr>
                    <w:t>含油抹布、手套</w:t>
                  </w:r>
                </w:p>
              </w:tc>
              <w:tc>
                <w:tcPr>
                  <w:tcW w:w="1284" w:type="dxa"/>
                  <w:tcBorders>
                    <w:tl2br w:val="nil"/>
                    <w:tr2bl w:val="nil"/>
                  </w:tcBorders>
                  <w:noWrap/>
                  <w:vAlign w:val="center"/>
                </w:tcPr>
                <w:p w14:paraId="19C06803">
                  <w:pPr>
                    <w:pStyle w:val="62"/>
                    <w:rPr>
                      <w:color w:val="auto"/>
                      <w:highlight w:val="none"/>
                    </w:rPr>
                  </w:pPr>
                  <w:r>
                    <w:rPr>
                      <w:rFonts w:hint="eastAsia"/>
                      <w:color w:val="auto"/>
                      <w:szCs w:val="21"/>
                      <w:highlight w:val="none"/>
                    </w:rPr>
                    <w:t>危险废物</w:t>
                  </w:r>
                  <w:r>
                    <w:rPr>
                      <w:rFonts w:hint="eastAsia"/>
                      <w:color w:val="auto"/>
                      <w:highlight w:val="none"/>
                    </w:rPr>
                    <w:t>HW</w:t>
                  </w:r>
                  <w:r>
                    <w:rPr>
                      <w:rFonts w:hint="eastAsia"/>
                      <w:color w:val="auto"/>
                      <w:highlight w:val="none"/>
                      <w:lang w:val="en-US" w:eastAsia="zh-CN"/>
                    </w:rPr>
                    <w:t>49</w:t>
                  </w:r>
                  <w:r>
                    <w:rPr>
                      <w:rFonts w:hint="eastAsia"/>
                      <w:color w:val="auto"/>
                      <w:highlight w:val="none"/>
                      <w:lang w:eastAsia="zh-CN"/>
                    </w:rPr>
                    <w:t>其他废物</w:t>
                  </w:r>
                </w:p>
              </w:tc>
              <w:tc>
                <w:tcPr>
                  <w:tcW w:w="688" w:type="dxa"/>
                  <w:tcBorders>
                    <w:tl2br w:val="nil"/>
                    <w:tr2bl w:val="nil"/>
                  </w:tcBorders>
                  <w:noWrap/>
                  <w:vAlign w:val="center"/>
                </w:tcPr>
                <w:p w14:paraId="7B9B0223">
                  <w:pPr>
                    <w:adjustRightInd w:val="0"/>
                    <w:snapToGrid w:val="0"/>
                    <w:jc w:val="center"/>
                    <w:rPr>
                      <w:color w:val="auto"/>
                      <w:szCs w:val="21"/>
                      <w:highlight w:val="none"/>
                    </w:rPr>
                  </w:pPr>
                  <w:r>
                    <w:rPr>
                      <w:rFonts w:hint="eastAsia"/>
                      <w:color w:val="auto"/>
                      <w:highlight w:val="none"/>
                    </w:rPr>
                    <w:t>900-041-49</w:t>
                  </w:r>
                </w:p>
              </w:tc>
              <w:tc>
                <w:tcPr>
                  <w:tcW w:w="920" w:type="dxa"/>
                  <w:tcBorders>
                    <w:tl2br w:val="nil"/>
                    <w:tr2bl w:val="nil"/>
                  </w:tcBorders>
                  <w:noWrap/>
                  <w:vAlign w:val="center"/>
                </w:tcPr>
                <w:p w14:paraId="35E238B1">
                  <w:pPr>
                    <w:pStyle w:val="62"/>
                    <w:rPr>
                      <w:color w:val="auto"/>
                      <w:highlight w:val="none"/>
                    </w:rPr>
                  </w:pPr>
                  <w:r>
                    <w:rPr>
                      <w:rFonts w:hint="eastAsia"/>
                      <w:color w:val="auto"/>
                      <w:highlight w:val="none"/>
                    </w:rPr>
                    <w:t>0.001</w:t>
                  </w:r>
                </w:p>
              </w:tc>
              <w:tc>
                <w:tcPr>
                  <w:tcW w:w="604" w:type="dxa"/>
                  <w:vMerge w:val="continue"/>
                  <w:tcBorders>
                    <w:tl2br w:val="nil"/>
                    <w:tr2bl w:val="nil"/>
                  </w:tcBorders>
                  <w:noWrap/>
                  <w:vAlign w:val="center"/>
                </w:tcPr>
                <w:p w14:paraId="1079C600">
                  <w:pPr>
                    <w:pStyle w:val="62"/>
                    <w:rPr>
                      <w:color w:val="auto"/>
                      <w:highlight w:val="none"/>
                    </w:rPr>
                  </w:pPr>
                </w:p>
              </w:tc>
              <w:tc>
                <w:tcPr>
                  <w:tcW w:w="895" w:type="dxa"/>
                  <w:vMerge w:val="continue"/>
                  <w:tcBorders>
                    <w:tl2br w:val="nil"/>
                    <w:tr2bl w:val="nil"/>
                  </w:tcBorders>
                  <w:noWrap/>
                  <w:vAlign w:val="center"/>
                </w:tcPr>
                <w:p w14:paraId="2C800B3A">
                  <w:pPr>
                    <w:pStyle w:val="62"/>
                    <w:rPr>
                      <w:color w:val="auto"/>
                      <w:highlight w:val="none"/>
                    </w:rPr>
                  </w:pPr>
                </w:p>
              </w:tc>
              <w:tc>
                <w:tcPr>
                  <w:tcW w:w="1083" w:type="dxa"/>
                  <w:vMerge w:val="continue"/>
                  <w:tcBorders>
                    <w:tl2br w:val="nil"/>
                    <w:tr2bl w:val="nil"/>
                  </w:tcBorders>
                  <w:noWrap/>
                  <w:vAlign w:val="center"/>
                </w:tcPr>
                <w:p w14:paraId="5B377611">
                  <w:pPr>
                    <w:pStyle w:val="62"/>
                    <w:rPr>
                      <w:color w:val="auto"/>
                      <w:highlight w:val="none"/>
                    </w:rPr>
                  </w:pPr>
                </w:p>
              </w:tc>
              <w:tc>
                <w:tcPr>
                  <w:tcW w:w="906" w:type="dxa"/>
                  <w:vMerge w:val="continue"/>
                  <w:tcBorders>
                    <w:tl2br w:val="nil"/>
                    <w:tr2bl w:val="nil"/>
                  </w:tcBorders>
                  <w:noWrap/>
                  <w:vAlign w:val="center"/>
                </w:tcPr>
                <w:p w14:paraId="2F7E0157">
                  <w:pPr>
                    <w:pStyle w:val="62"/>
                    <w:rPr>
                      <w:color w:val="auto"/>
                      <w:highlight w:val="none"/>
                    </w:rPr>
                  </w:pPr>
                </w:p>
              </w:tc>
              <w:tc>
                <w:tcPr>
                  <w:tcW w:w="1179" w:type="dxa"/>
                  <w:vMerge w:val="continue"/>
                  <w:tcBorders>
                    <w:tl2br w:val="nil"/>
                    <w:tr2bl w:val="nil"/>
                  </w:tcBorders>
                  <w:noWrap/>
                  <w:vAlign w:val="center"/>
                </w:tcPr>
                <w:p w14:paraId="3AE7FC60">
                  <w:pPr>
                    <w:pStyle w:val="62"/>
                    <w:rPr>
                      <w:color w:val="auto"/>
                      <w:highlight w:val="none"/>
                    </w:rPr>
                  </w:pPr>
                </w:p>
              </w:tc>
              <w:tc>
                <w:tcPr>
                  <w:tcW w:w="1879" w:type="dxa"/>
                  <w:vMerge w:val="continue"/>
                  <w:tcBorders>
                    <w:tl2br w:val="nil"/>
                    <w:tr2bl w:val="nil"/>
                  </w:tcBorders>
                  <w:noWrap/>
                  <w:vAlign w:val="center"/>
                </w:tcPr>
                <w:p w14:paraId="3220C302">
                  <w:pPr>
                    <w:pStyle w:val="62"/>
                    <w:rPr>
                      <w:color w:val="auto"/>
                      <w:highlight w:val="none"/>
                    </w:rPr>
                  </w:pPr>
                </w:p>
              </w:tc>
              <w:tc>
                <w:tcPr>
                  <w:tcW w:w="2012" w:type="dxa"/>
                  <w:vMerge w:val="continue"/>
                  <w:tcBorders>
                    <w:tl2br w:val="nil"/>
                    <w:tr2bl w:val="nil"/>
                  </w:tcBorders>
                  <w:noWrap/>
                  <w:vAlign w:val="center"/>
                </w:tcPr>
                <w:p w14:paraId="008141AF">
                  <w:pPr>
                    <w:pStyle w:val="62"/>
                    <w:rPr>
                      <w:color w:val="auto"/>
                      <w:highlight w:val="none"/>
                    </w:rPr>
                  </w:pPr>
                </w:p>
              </w:tc>
            </w:tr>
          </w:tbl>
          <w:p w14:paraId="17783B66">
            <w:pPr>
              <w:rPr>
                <w:color w:val="auto"/>
                <w:highlight w:val="none"/>
              </w:rPr>
            </w:pPr>
          </w:p>
        </w:tc>
      </w:tr>
    </w:tbl>
    <w:p w14:paraId="0C84381E">
      <w:pPr>
        <w:rPr>
          <w:color w:val="auto"/>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
        <w:gridCol w:w="8196"/>
      </w:tblGrid>
      <w:tr w14:paraId="0DA2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30" w:hRule="atLeast"/>
        </w:trPr>
        <w:tc>
          <w:tcPr>
            <w:tcW w:w="326" w:type="dxa"/>
            <w:noWrap/>
          </w:tcPr>
          <w:p w14:paraId="688152A6">
            <w:pPr>
              <w:rPr>
                <w:color w:val="auto"/>
                <w:highlight w:val="none"/>
              </w:rPr>
            </w:pPr>
          </w:p>
        </w:tc>
        <w:tc>
          <w:tcPr>
            <w:tcW w:w="8196" w:type="dxa"/>
            <w:noWrap/>
          </w:tcPr>
          <w:p w14:paraId="6508F74B">
            <w:pPr>
              <w:pStyle w:val="35"/>
              <w:numPr>
                <w:ilvl w:val="0"/>
                <w:numId w:val="0"/>
              </w:numPr>
              <w:ind w:left="420" w:leftChars="0"/>
              <w:rPr>
                <w:rFonts w:hint="default"/>
                <w:color w:val="auto"/>
                <w:highlight w:val="none"/>
              </w:rPr>
            </w:pPr>
            <w:r>
              <w:rPr>
                <w:rFonts w:hint="eastAsia"/>
                <w:color w:val="auto"/>
                <w:highlight w:val="none"/>
                <w:lang w:val="en-US" w:eastAsia="zh-CN"/>
              </w:rPr>
              <w:t>4.2</w:t>
            </w:r>
            <w:r>
              <w:rPr>
                <w:color w:val="auto"/>
                <w:highlight w:val="none"/>
              </w:rPr>
              <w:t>固体废物环境管理</w:t>
            </w:r>
          </w:p>
          <w:p w14:paraId="40F490C6">
            <w:pPr>
              <w:spacing w:line="360" w:lineRule="auto"/>
              <w:ind w:firstLine="482" w:firstLineChars="200"/>
              <w:rPr>
                <w:b/>
                <w:bCs/>
                <w:color w:val="auto"/>
                <w:sz w:val="24"/>
                <w:highlight w:val="none"/>
              </w:rPr>
            </w:pPr>
            <w:r>
              <w:rPr>
                <w:rFonts w:hint="eastAsia"/>
                <w:b/>
                <w:bCs/>
                <w:color w:val="auto"/>
                <w:sz w:val="24"/>
                <w:highlight w:val="none"/>
                <w:lang w:eastAsia="zh-CN"/>
              </w:rPr>
              <w:t>（</w:t>
            </w:r>
            <w:r>
              <w:rPr>
                <w:rFonts w:hint="eastAsia"/>
                <w:b/>
                <w:bCs/>
                <w:color w:val="auto"/>
                <w:sz w:val="24"/>
                <w:highlight w:val="none"/>
                <w:lang w:val="en-US" w:eastAsia="zh-CN"/>
              </w:rPr>
              <w:t>1</w:t>
            </w:r>
            <w:r>
              <w:rPr>
                <w:rFonts w:hint="eastAsia"/>
                <w:b/>
                <w:bCs/>
                <w:color w:val="auto"/>
                <w:sz w:val="24"/>
                <w:highlight w:val="none"/>
                <w:lang w:eastAsia="zh-CN"/>
              </w:rPr>
              <w:t>）</w:t>
            </w:r>
            <w:r>
              <w:rPr>
                <w:rFonts w:hint="eastAsia"/>
                <w:b/>
                <w:bCs/>
                <w:color w:val="auto"/>
                <w:sz w:val="24"/>
                <w:highlight w:val="none"/>
              </w:rPr>
              <w:t>一般工业固体废物贮存场所环境影响分析</w:t>
            </w:r>
          </w:p>
          <w:p w14:paraId="5A0B9CA8">
            <w:pPr>
              <w:pStyle w:val="70"/>
              <w:ind w:firstLine="480"/>
              <w:rPr>
                <w:color w:val="auto"/>
                <w:highlight w:val="none"/>
              </w:rPr>
            </w:pPr>
            <w:r>
              <w:rPr>
                <w:rFonts w:hint="eastAsia"/>
                <w:color w:val="auto"/>
                <w:highlight w:val="none"/>
              </w:rPr>
              <w:t>本项目一般工业固体废物暂存于生产车间内（占地面积约</w:t>
            </w:r>
            <w:r>
              <w:rPr>
                <w:rFonts w:hint="eastAsia"/>
                <w:color w:val="auto"/>
                <w:highlight w:val="none"/>
                <w:lang w:val="en-US" w:eastAsia="zh-CN"/>
              </w:rPr>
              <w:t>50</w:t>
            </w:r>
            <w:r>
              <w:rPr>
                <w:color w:val="auto"/>
                <w:highlight w:val="none"/>
              </w:rPr>
              <w:t>m</w:t>
            </w:r>
            <w:r>
              <w:rPr>
                <w:color w:val="auto"/>
                <w:highlight w:val="none"/>
                <w:vertAlign w:val="superscript"/>
              </w:rPr>
              <w:t>2</w:t>
            </w:r>
            <w:r>
              <w:rPr>
                <w:rFonts w:hint="eastAsia"/>
                <w:color w:val="auto"/>
                <w:highlight w:val="none"/>
              </w:rPr>
              <w:t>），用于</w:t>
            </w:r>
            <w:r>
              <w:rPr>
                <w:color w:val="auto"/>
                <w:highlight w:val="none"/>
              </w:rPr>
              <w:t>一般固体废物，不涉及挥发物质、有毒有害物质，不会对环境产生影响。</w:t>
            </w:r>
            <w:r>
              <w:rPr>
                <w:rFonts w:hint="eastAsia"/>
                <w:color w:val="auto"/>
                <w:highlight w:val="none"/>
              </w:rPr>
              <w:t>一般工业固体废物管理台账</w:t>
            </w:r>
            <w:r>
              <w:rPr>
                <w:rFonts w:hint="eastAsia"/>
                <w:color w:val="auto"/>
                <w:highlight w:val="none"/>
                <w:lang w:eastAsia="zh-CN"/>
              </w:rPr>
              <w:t>参考</w:t>
            </w:r>
            <w:r>
              <w:rPr>
                <w:rFonts w:hint="eastAsia"/>
                <w:color w:val="auto"/>
                <w:highlight w:val="none"/>
              </w:rPr>
              <w:t>《一般工业固体废物管理台账制定指南（试行）》（公告2021第82号）（以下简称“指南”）执行，台账管理要求如下：</w:t>
            </w:r>
          </w:p>
          <w:p w14:paraId="127ACA05">
            <w:pPr>
              <w:pStyle w:val="36"/>
              <w:numPr>
                <w:ilvl w:val="0"/>
                <w:numId w:val="53"/>
              </w:numPr>
              <w:tabs>
                <w:tab w:val="left" w:pos="0"/>
              </w:tabs>
              <w:ind w:firstLine="480"/>
              <w:rPr>
                <w:rFonts w:hint="default"/>
                <w:color w:val="auto"/>
                <w:highlight w:val="none"/>
              </w:rPr>
            </w:pPr>
            <w:r>
              <w:rPr>
                <w:color w:val="auto"/>
                <w:highlight w:val="none"/>
              </w:rPr>
              <w:t>按照“指南”中附表1至附表3记录固体废物的基础信息及流向信息。附表1按年填写，应当结合环境影响评价、排污许可等材料，根据实际生产运营情况记录固体废物产生信息，生产工艺发生重大变动等原因导致固体废物产生种类等发生变化的，应当及时另行填写附表1；附表2按月填写，记录固体废物的产生、贮存、利用、处置数量和利用、处置方式等信息；附表3按批次填写，每一批次固体废物的出厂以及转移信息均应当如实记录。</w:t>
            </w:r>
          </w:p>
          <w:p w14:paraId="46B7CB8B">
            <w:pPr>
              <w:pStyle w:val="36"/>
              <w:ind w:firstLine="480"/>
              <w:rPr>
                <w:rFonts w:hint="default"/>
                <w:color w:val="auto"/>
                <w:highlight w:val="none"/>
                <w:lang w:val="zh-CN"/>
              </w:rPr>
            </w:pPr>
            <w:r>
              <w:rPr>
                <w:color w:val="auto"/>
                <w:highlight w:val="none"/>
              </w:rPr>
              <w:t>附表4至附表7为选填信息，主要用于记录固体废物在产废单位内部的贮存、利用、处置等信息。附表4至附表7，根据地方及企业管理需要填写，省级生态环境主管部门可根据工作需要另行规定具体适用范围和记录要求。填写时应确保固体废物的来源信息、流向信息完整准确；根据固体废物产生周期，可按日或按班次、批次填写。</w:t>
            </w:r>
          </w:p>
          <w:p w14:paraId="175C27EF">
            <w:pPr>
              <w:pStyle w:val="36"/>
              <w:ind w:firstLine="480"/>
              <w:rPr>
                <w:rFonts w:hint="default"/>
                <w:color w:val="auto"/>
                <w:highlight w:val="none"/>
              </w:rPr>
            </w:pPr>
            <w:r>
              <w:rPr>
                <w:color w:val="auto"/>
                <w:highlight w:val="none"/>
              </w:rPr>
              <w:t>填写台账记录表时，应当根据自身固体废物产生情况，从附表8中选择对应的固体废物种类和代码，并根据固体废物种类确定固体废物的具体名称。</w:t>
            </w:r>
          </w:p>
          <w:p w14:paraId="13244365">
            <w:pPr>
              <w:pStyle w:val="36"/>
              <w:ind w:firstLine="480"/>
              <w:rPr>
                <w:rFonts w:hint="default"/>
                <w:color w:val="auto"/>
                <w:highlight w:val="none"/>
              </w:rPr>
            </w:pPr>
            <w:r>
              <w:rPr>
                <w:color w:val="auto"/>
                <w:highlight w:val="none"/>
              </w:rPr>
              <w:t>鼓励产废单位采用国家建立的一般工业固体废物管理电子台账，简化数据填写、台账管理等工作。地方和企业自行开发的电子台账要实现与国家系统对接。建立电子台账的产废单位，可不再记录纸质台账。</w:t>
            </w:r>
          </w:p>
          <w:p w14:paraId="678B864F">
            <w:pPr>
              <w:pStyle w:val="36"/>
              <w:ind w:firstLine="480"/>
              <w:rPr>
                <w:rFonts w:hint="default"/>
                <w:color w:val="auto"/>
                <w:highlight w:val="none"/>
              </w:rPr>
            </w:pPr>
            <w:r>
              <w:rPr>
                <w:color w:val="auto"/>
                <w:highlight w:val="none"/>
              </w:rPr>
              <w:t>台账记录表各表单的负责人对记录信息的真实性、完整性和规范性负责。</w:t>
            </w:r>
          </w:p>
          <w:p w14:paraId="706DA9CC">
            <w:pPr>
              <w:pStyle w:val="36"/>
              <w:ind w:firstLine="480"/>
              <w:rPr>
                <w:rFonts w:hint="default"/>
                <w:color w:val="auto"/>
                <w:highlight w:val="none"/>
              </w:rPr>
            </w:pPr>
            <w:r>
              <w:rPr>
                <w:color w:val="auto"/>
                <w:highlight w:val="none"/>
              </w:rPr>
              <w:t>产废单位应当设立专人负责台账的管理与归档，一般工业固体废物管理台账保存期限不少于5年。</w:t>
            </w:r>
          </w:p>
          <w:p w14:paraId="197970BE">
            <w:pPr>
              <w:pStyle w:val="36"/>
              <w:ind w:firstLine="480"/>
              <w:rPr>
                <w:rFonts w:hint="default"/>
                <w:color w:val="auto"/>
                <w:highlight w:val="none"/>
              </w:rPr>
            </w:pPr>
            <w:r>
              <w:rPr>
                <w:color w:val="auto"/>
                <w:highlight w:val="none"/>
              </w:rPr>
              <w:t>鼓励有条件的产废单位在固体废物产生场所、贮存场所及磅秤位置等关键点位设置视频监控，提高台账记录信息的准确性。</w:t>
            </w:r>
          </w:p>
          <w:p w14:paraId="64211A75">
            <w:pPr>
              <w:pStyle w:val="36"/>
              <w:numPr>
                <w:ilvl w:val="0"/>
                <w:numId w:val="0"/>
              </w:numPr>
              <w:ind w:leftChars="200"/>
              <w:rPr>
                <w:rFonts w:hint="eastAsia"/>
                <w:color w:val="auto"/>
                <w:highlight w:val="none"/>
                <w:lang w:eastAsia="zh-CN"/>
              </w:rPr>
            </w:pPr>
            <w:r>
              <w:rPr>
                <w:rFonts w:hint="eastAsia"/>
                <w:color w:val="auto"/>
                <w:highlight w:val="none"/>
                <w:lang w:eastAsia="zh-CN"/>
              </w:rPr>
              <w:t>要求：</w:t>
            </w:r>
          </w:p>
          <w:p w14:paraId="3AC648D6">
            <w:pPr>
              <w:pStyle w:val="59"/>
              <w:bidi w:val="0"/>
              <w:rPr>
                <w:color w:val="auto"/>
                <w:highlight w:val="none"/>
              </w:rPr>
            </w:pPr>
            <w:r>
              <w:rPr>
                <w:rFonts w:hint="eastAsia"/>
                <w:color w:val="auto"/>
                <w:highlight w:val="none"/>
                <w:lang w:val="en-US" w:eastAsia="zh-CN"/>
              </w:rPr>
              <w:t>①贮存、处置场的建设类型，必须与将要堆放的一般工业固体废物的类别相一致。</w:t>
            </w:r>
          </w:p>
          <w:p w14:paraId="55208E32">
            <w:pPr>
              <w:pStyle w:val="59"/>
              <w:bidi w:val="0"/>
              <w:rPr>
                <w:color w:val="auto"/>
                <w:highlight w:val="none"/>
              </w:rPr>
            </w:pPr>
            <w:r>
              <w:rPr>
                <w:rFonts w:hint="eastAsia"/>
                <w:color w:val="auto"/>
                <w:highlight w:val="none"/>
                <w:lang w:val="en-US" w:eastAsia="zh-CN"/>
              </w:rPr>
              <w:t xml:space="preserve">②不得露天堆放，防止雨水进入，产生二次污染。 </w:t>
            </w:r>
          </w:p>
          <w:p w14:paraId="3A938B0B">
            <w:pPr>
              <w:pStyle w:val="59"/>
              <w:bidi w:val="0"/>
              <w:rPr>
                <w:rFonts w:hint="eastAsia"/>
                <w:color w:val="auto"/>
                <w:highlight w:val="none"/>
                <w:lang w:eastAsia="zh-CN"/>
              </w:rPr>
            </w:pPr>
            <w:r>
              <w:rPr>
                <w:rFonts w:hint="eastAsia"/>
                <w:color w:val="auto"/>
                <w:highlight w:val="none"/>
                <w:lang w:val="en-US" w:eastAsia="zh-CN"/>
              </w:rPr>
              <w:t>根据以上分析以及落实本环评给出的环保措施后，项目产生的固废可以得到合理的处置，不会对环境造成影响。</w:t>
            </w:r>
          </w:p>
          <w:p w14:paraId="3CED5414">
            <w:pPr>
              <w:spacing w:line="360" w:lineRule="auto"/>
              <w:ind w:firstLine="482" w:firstLineChars="200"/>
              <w:rPr>
                <w:b/>
                <w:bCs/>
                <w:color w:val="auto"/>
                <w:sz w:val="24"/>
                <w:highlight w:val="none"/>
              </w:rPr>
            </w:pPr>
            <w:r>
              <w:rPr>
                <w:rFonts w:hint="eastAsia"/>
                <w:b/>
                <w:bCs/>
                <w:color w:val="auto"/>
                <w:sz w:val="24"/>
                <w:highlight w:val="none"/>
                <w:lang w:eastAsia="zh-CN"/>
              </w:rPr>
              <w:t>（</w:t>
            </w:r>
            <w:r>
              <w:rPr>
                <w:rFonts w:hint="eastAsia"/>
                <w:b/>
                <w:bCs/>
                <w:color w:val="auto"/>
                <w:sz w:val="24"/>
                <w:highlight w:val="none"/>
                <w:lang w:val="en-US" w:eastAsia="zh-CN"/>
              </w:rPr>
              <w:t>2</w:t>
            </w:r>
            <w:r>
              <w:rPr>
                <w:rFonts w:hint="eastAsia"/>
                <w:b/>
                <w:bCs/>
                <w:color w:val="auto"/>
                <w:sz w:val="24"/>
                <w:highlight w:val="none"/>
                <w:lang w:eastAsia="zh-CN"/>
              </w:rPr>
              <w:t>）</w:t>
            </w:r>
            <w:r>
              <w:rPr>
                <w:b/>
                <w:bCs/>
                <w:color w:val="auto"/>
                <w:sz w:val="24"/>
                <w:highlight w:val="none"/>
              </w:rPr>
              <w:t>危险废物贮存场所环境影响分析</w:t>
            </w:r>
          </w:p>
          <w:p w14:paraId="7D64B33E">
            <w:pPr>
              <w:pStyle w:val="59"/>
              <w:bidi w:val="0"/>
              <w:rPr>
                <w:rFonts w:hint="default"/>
                <w:color w:val="auto"/>
                <w:highlight w:val="none"/>
                <w:lang w:val="en-US" w:eastAsia="zh-CN"/>
              </w:rPr>
            </w:pPr>
            <w:r>
              <w:rPr>
                <w:rFonts w:hint="default"/>
                <w:color w:val="auto"/>
                <w:highlight w:val="none"/>
                <w:lang w:val="en-US" w:eastAsia="zh-CN"/>
              </w:rPr>
              <w:t>按照《危险废物贮存污染控制标准》（GB18597-2023），贮存设施选址要求如下：</w:t>
            </w:r>
          </w:p>
          <w:p w14:paraId="1F3F01AF">
            <w:pPr>
              <w:pStyle w:val="47"/>
              <w:keepNext w:val="0"/>
              <w:keepLines w:val="0"/>
              <w:pageBreakBefore w:val="0"/>
              <w:numPr>
                <w:ilvl w:val="0"/>
                <w:numId w:val="54"/>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贮存设施选址应满足生态环境保护法律法规、规划和“三线一单”生态环境分区管控的要求，建设项目应依法进行环境影响评价。</w:t>
            </w:r>
          </w:p>
          <w:p w14:paraId="1310BD33">
            <w:pPr>
              <w:pStyle w:val="47"/>
              <w:keepNext w:val="0"/>
              <w:keepLines w:val="0"/>
              <w:pageBreakBefore w:val="0"/>
              <w:numPr>
                <w:ilvl w:val="0"/>
                <w:numId w:val="54"/>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集中贮存设施不应选在生态保护红线区域、永久基本农田和其他需要特别保护的区域内，不应建在溶洞区或易遭受洪水、滑坡、泥石流、潮汐等严重自然灾害影响的地区。</w:t>
            </w:r>
          </w:p>
          <w:p w14:paraId="2662DE35">
            <w:pPr>
              <w:pStyle w:val="47"/>
              <w:keepNext w:val="0"/>
              <w:keepLines w:val="0"/>
              <w:pageBreakBefore w:val="0"/>
              <w:numPr>
                <w:ilvl w:val="0"/>
                <w:numId w:val="54"/>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贮存设施不应选在江河、湖泊、运河、渠道、水库及其最高水位线以下的滩地和岸坡，以及法律法规规定禁止贮存危险废物的其他地点。</w:t>
            </w:r>
          </w:p>
          <w:p w14:paraId="5FF16A3B">
            <w:pPr>
              <w:pStyle w:val="47"/>
              <w:keepNext w:val="0"/>
              <w:keepLines w:val="0"/>
              <w:pageBreakBefore w:val="0"/>
              <w:numPr>
                <w:ilvl w:val="0"/>
                <w:numId w:val="54"/>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贮存设施场址的位置以及其与周围环境敏感目标的距离应依据环境影响评价文件确定。</w:t>
            </w:r>
          </w:p>
          <w:p w14:paraId="412A5EBD">
            <w:pPr>
              <w:pStyle w:val="26"/>
              <w:bidi w:val="0"/>
              <w:rPr>
                <w:color w:val="auto"/>
                <w:highlight w:val="none"/>
              </w:rPr>
            </w:pPr>
            <w:r>
              <w:rPr>
                <w:rFonts w:hint="eastAsia"/>
                <w:color w:val="auto"/>
                <w:highlight w:val="none"/>
                <w:lang w:val="en-US" w:eastAsia="zh-CN"/>
              </w:rPr>
              <w:t>危险废物贮存库建筑面积50</w:t>
            </w:r>
            <w:r>
              <w:rPr>
                <w:rFonts w:hint="default"/>
                <w:color w:val="auto"/>
                <w:highlight w:val="none"/>
                <w:lang w:val="zh-CN"/>
              </w:rPr>
              <w:t>m</w:t>
            </w:r>
            <w:r>
              <w:rPr>
                <w:rFonts w:hint="default"/>
                <w:color w:val="auto"/>
                <w:highlight w:val="none"/>
                <w:vertAlign w:val="superscript"/>
              </w:rPr>
              <w:t>2</w:t>
            </w:r>
            <w:r>
              <w:rPr>
                <w:rFonts w:hint="default"/>
                <w:color w:val="auto"/>
                <w:highlight w:val="none"/>
                <w:lang w:val="zh-CN"/>
              </w:rPr>
              <w:t>，</w:t>
            </w:r>
            <w:r>
              <w:rPr>
                <w:rFonts w:hint="eastAsia"/>
                <w:color w:val="auto"/>
                <w:highlight w:val="none"/>
              </w:rPr>
              <w:t>用于暂存生产过程中产生的危险废物。</w:t>
            </w:r>
            <w:r>
              <w:rPr>
                <w:rFonts w:hint="eastAsia"/>
                <w:color w:val="auto"/>
                <w:highlight w:val="none"/>
                <w:lang w:val="en-US" w:eastAsia="zh-CN"/>
              </w:rPr>
              <w:t>根据现场调查，本项目危险废物贮存库满足生态环境保护法律法规、规划和“三线一单”生态环境分区管控的要求；不在生态保护红线区域，不占用基本农田和其他需要特别保护的区域，不在溶洞区或易遭受洪水、滑坡、泥石流、潮汐等严重自然灾害影响的地区；不在江河、湖泊、运河、渠道、水库及其最高水位线以下的滩地和岸坡，以及法律法规规定禁止贮存危险废物的其他地点。</w:t>
            </w:r>
          </w:p>
          <w:p w14:paraId="3D98F310">
            <w:pPr>
              <w:pStyle w:val="26"/>
              <w:bidi w:val="0"/>
              <w:rPr>
                <w:color w:val="auto"/>
                <w:highlight w:val="none"/>
              </w:rPr>
            </w:pPr>
            <w:r>
              <w:rPr>
                <w:rFonts w:hint="eastAsia"/>
                <w:color w:val="auto"/>
                <w:highlight w:val="none"/>
                <w:lang w:val="en-US" w:eastAsia="zh-CN"/>
              </w:rPr>
              <w:t>因此，项目危险废物贮存库选址符合《危险废物贮存污染控制标准》（</w:t>
            </w:r>
            <w:r>
              <w:rPr>
                <w:rFonts w:hint="default"/>
                <w:color w:val="auto"/>
                <w:highlight w:val="none"/>
                <w:lang w:val="en-US" w:eastAsia="zh-CN"/>
              </w:rPr>
              <w:t>GB18597-2023</w:t>
            </w:r>
            <w:r>
              <w:rPr>
                <w:rFonts w:hint="eastAsia"/>
                <w:color w:val="auto"/>
                <w:highlight w:val="none"/>
                <w:lang w:val="en-US" w:eastAsia="zh-CN"/>
              </w:rPr>
              <w:t>）中贮存设施选址要求，选址可行。</w:t>
            </w:r>
          </w:p>
          <w:p w14:paraId="318284BF">
            <w:pPr>
              <w:pStyle w:val="59"/>
              <w:bidi w:val="0"/>
              <w:rPr>
                <w:rFonts w:hint="eastAsia"/>
                <w:b/>
                <w:bCs/>
                <w:color w:val="auto"/>
                <w:highlight w:val="none"/>
                <w:lang w:val="en-US" w:eastAsia="zh-CN"/>
              </w:rPr>
            </w:pPr>
            <w:r>
              <w:rPr>
                <w:rFonts w:hint="eastAsia"/>
                <w:b/>
                <w:bCs/>
                <w:color w:val="auto"/>
                <w:highlight w:val="none"/>
                <w:lang w:val="en-US" w:eastAsia="zh-CN"/>
              </w:rPr>
              <w:t>（3）贮存设施污染控制要求</w:t>
            </w:r>
          </w:p>
          <w:p w14:paraId="7964D69D">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eastAsia" w:cs="Times New Roman"/>
                <w:color w:val="auto"/>
                <w:sz w:val="24"/>
                <w:szCs w:val="24"/>
                <w:highlight w:val="none"/>
                <w:lang w:val="zh-CN"/>
              </w:rPr>
              <w:t>现有</w:t>
            </w:r>
            <w:r>
              <w:rPr>
                <w:rFonts w:hint="default" w:ascii="Times New Roman" w:hAnsi="Times New Roman" w:cs="Times New Roman"/>
                <w:color w:val="auto"/>
                <w:sz w:val="24"/>
                <w:szCs w:val="24"/>
                <w:highlight w:val="none"/>
                <w:lang w:val="zh-CN"/>
              </w:rPr>
              <w:t>项目危险废物</w:t>
            </w:r>
            <w:r>
              <w:rPr>
                <w:rFonts w:hint="default" w:ascii="Times New Roman" w:hAnsi="Times New Roman" w:cs="Times New Roman"/>
                <w:color w:val="auto"/>
                <w:sz w:val="24"/>
                <w:szCs w:val="24"/>
                <w:highlight w:val="none"/>
              </w:rPr>
              <w:t>贮存</w:t>
            </w:r>
            <w:r>
              <w:rPr>
                <w:rFonts w:hint="eastAsia" w:cs="Times New Roman"/>
                <w:color w:val="auto"/>
                <w:sz w:val="24"/>
                <w:szCs w:val="24"/>
                <w:highlight w:val="none"/>
                <w:lang w:eastAsia="zh-CN"/>
              </w:rPr>
              <w:t>间</w:t>
            </w:r>
            <w:r>
              <w:rPr>
                <w:rFonts w:hint="default" w:ascii="Times New Roman" w:hAnsi="Times New Roman" w:cs="Times New Roman"/>
                <w:color w:val="auto"/>
                <w:sz w:val="24"/>
                <w:szCs w:val="24"/>
                <w:highlight w:val="none"/>
                <w:lang w:val="zh-CN"/>
              </w:rPr>
              <w:t>建筑面积</w:t>
            </w: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val="zh-CN"/>
              </w:rPr>
              <w:t>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lang w:val="zh-CN"/>
              </w:rPr>
              <w:t>，</w:t>
            </w:r>
            <w:r>
              <w:rPr>
                <w:rFonts w:hint="eastAsia" w:cs="Times New Roman"/>
                <w:color w:val="auto"/>
                <w:sz w:val="24"/>
                <w:szCs w:val="24"/>
                <w:highlight w:val="none"/>
                <w:lang w:val="zh-CN"/>
              </w:rPr>
              <w:t>最大储存量为</w:t>
            </w:r>
            <w:r>
              <w:rPr>
                <w:rFonts w:hint="eastAsia" w:cs="Times New Roman"/>
                <w:color w:val="auto"/>
                <w:sz w:val="24"/>
                <w:szCs w:val="24"/>
                <w:highlight w:val="none"/>
                <w:lang w:val="en-US" w:eastAsia="zh-CN"/>
              </w:rPr>
              <w:t>10吨。本项目对</w:t>
            </w:r>
            <w:r>
              <w:rPr>
                <w:rFonts w:hint="default" w:ascii="Times New Roman" w:hAnsi="Times New Roman" w:cs="Times New Roman"/>
                <w:color w:val="auto"/>
                <w:sz w:val="24"/>
                <w:szCs w:val="24"/>
                <w:highlight w:val="none"/>
                <w:lang w:val="zh-CN"/>
              </w:rPr>
              <w:t>危险废物</w:t>
            </w:r>
            <w:r>
              <w:rPr>
                <w:rFonts w:hint="default" w:ascii="Times New Roman" w:hAnsi="Times New Roman" w:cs="Times New Roman"/>
                <w:color w:val="auto"/>
                <w:sz w:val="24"/>
                <w:szCs w:val="24"/>
                <w:highlight w:val="none"/>
              </w:rPr>
              <w:t>贮存</w:t>
            </w:r>
            <w:r>
              <w:rPr>
                <w:rFonts w:hint="eastAsia" w:cs="Times New Roman"/>
                <w:color w:val="auto"/>
                <w:sz w:val="24"/>
                <w:szCs w:val="24"/>
                <w:highlight w:val="none"/>
                <w:lang w:eastAsia="zh-CN"/>
              </w:rPr>
              <w:t>间扩建至</w:t>
            </w:r>
            <w:r>
              <w:rPr>
                <w:rFonts w:hint="eastAsia" w:cs="Times New Roman"/>
                <w:color w:val="auto"/>
                <w:sz w:val="24"/>
                <w:szCs w:val="24"/>
                <w:highlight w:val="none"/>
                <w:lang w:val="en-US" w:eastAsia="zh-CN"/>
              </w:rPr>
              <w:t>50</w:t>
            </w:r>
            <w:r>
              <w:rPr>
                <w:rFonts w:hint="default" w:ascii="Times New Roman" w:hAnsi="Times New Roman" w:cs="Times New Roman"/>
                <w:color w:val="auto"/>
                <w:sz w:val="24"/>
                <w:szCs w:val="24"/>
                <w:highlight w:val="none"/>
                <w:lang w:val="zh-CN"/>
              </w:rPr>
              <w:t>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lang w:val="zh-CN"/>
              </w:rPr>
              <w:t>，</w:t>
            </w:r>
            <w:r>
              <w:rPr>
                <w:rFonts w:hint="eastAsia" w:cs="Times New Roman"/>
                <w:color w:val="auto"/>
                <w:sz w:val="24"/>
                <w:szCs w:val="24"/>
                <w:highlight w:val="none"/>
                <w:lang w:val="zh-CN"/>
              </w:rPr>
              <w:t>最大储存量为</w:t>
            </w:r>
            <w:r>
              <w:rPr>
                <w:rFonts w:hint="eastAsia" w:cs="Times New Roman"/>
                <w:color w:val="auto"/>
                <w:sz w:val="24"/>
                <w:szCs w:val="24"/>
                <w:highlight w:val="none"/>
                <w:lang w:val="en-US" w:eastAsia="zh-CN"/>
              </w:rPr>
              <w:t>200吨。根据《中华人民共和国固体废物污染环境防治法（2020年）》规定：第八十一条：从事收集、贮存、利用、处置危险废物经营活动的单位，贮存危险废物不得超过一年。</w:t>
            </w:r>
            <w:r>
              <w:rPr>
                <w:rFonts w:hint="eastAsia" w:cs="Times New Roman"/>
                <w:color w:val="auto"/>
                <w:sz w:val="24"/>
                <w:szCs w:val="24"/>
                <w:highlight w:val="none"/>
                <w:lang w:eastAsia="zh-CN"/>
              </w:rPr>
              <w:t>现有项目危险废物废包装桶产生量为0.22</w:t>
            </w:r>
            <w:r>
              <w:rPr>
                <w:rFonts w:hint="default" w:ascii="Times New Roman" w:hAnsi="Times New Roman" w:cs="Times New Roman"/>
                <w:color w:val="auto"/>
                <w:sz w:val="24"/>
                <w:szCs w:val="24"/>
                <w:highlight w:val="none"/>
              </w:rPr>
              <w:t>t/a</w:t>
            </w:r>
            <w:r>
              <w:rPr>
                <w:rFonts w:hint="eastAsia" w:cs="Times New Roman"/>
                <w:color w:val="auto"/>
                <w:sz w:val="24"/>
                <w:szCs w:val="24"/>
                <w:highlight w:val="none"/>
                <w:lang w:eastAsia="zh-CN"/>
              </w:rPr>
              <w:t>、废墨盒产生量为0.05</w:t>
            </w:r>
            <w:r>
              <w:rPr>
                <w:rFonts w:hint="default" w:ascii="Times New Roman" w:hAnsi="Times New Roman" w:cs="Times New Roman"/>
                <w:color w:val="auto"/>
                <w:sz w:val="24"/>
                <w:szCs w:val="24"/>
                <w:highlight w:val="none"/>
              </w:rPr>
              <w:t>t/a</w:t>
            </w:r>
            <w:r>
              <w:rPr>
                <w:rFonts w:hint="eastAsia" w:cs="Times New Roman"/>
                <w:color w:val="auto"/>
                <w:sz w:val="24"/>
                <w:szCs w:val="24"/>
                <w:highlight w:val="none"/>
                <w:lang w:eastAsia="zh-CN"/>
              </w:rPr>
              <w:t>、废液压油产生量为0.04</w:t>
            </w:r>
            <w:r>
              <w:rPr>
                <w:rFonts w:hint="default" w:ascii="Times New Roman" w:hAnsi="Times New Roman" w:cs="Times New Roman"/>
                <w:color w:val="auto"/>
                <w:sz w:val="24"/>
                <w:szCs w:val="24"/>
                <w:highlight w:val="none"/>
              </w:rPr>
              <w:t>t/a</w:t>
            </w:r>
            <w:r>
              <w:rPr>
                <w:rFonts w:hint="eastAsia" w:cs="Times New Roman"/>
                <w:color w:val="auto"/>
                <w:sz w:val="24"/>
                <w:szCs w:val="24"/>
                <w:highlight w:val="none"/>
                <w:lang w:eastAsia="zh-CN"/>
              </w:rPr>
              <w:t>、废润滑油产生量为0.04</w:t>
            </w:r>
            <w:r>
              <w:rPr>
                <w:rFonts w:hint="default" w:ascii="Times New Roman" w:hAnsi="Times New Roman" w:cs="Times New Roman"/>
                <w:color w:val="auto"/>
                <w:sz w:val="24"/>
                <w:szCs w:val="24"/>
                <w:highlight w:val="none"/>
              </w:rPr>
              <w:t>t/a</w:t>
            </w:r>
            <w:r>
              <w:rPr>
                <w:rFonts w:hint="eastAsia" w:cs="Times New Roman"/>
                <w:color w:val="auto"/>
                <w:sz w:val="24"/>
                <w:szCs w:val="24"/>
                <w:highlight w:val="none"/>
                <w:lang w:eastAsia="zh-CN"/>
              </w:rPr>
              <w:t>、含油抹布手套产生量为0.001</w:t>
            </w:r>
            <w:r>
              <w:rPr>
                <w:rFonts w:hint="default" w:ascii="Times New Roman" w:hAnsi="Times New Roman" w:cs="Times New Roman"/>
                <w:color w:val="auto"/>
                <w:sz w:val="24"/>
                <w:szCs w:val="24"/>
                <w:highlight w:val="none"/>
              </w:rPr>
              <w:t>t/a</w:t>
            </w:r>
            <w:r>
              <w:rPr>
                <w:rFonts w:hint="eastAsia" w:cs="Times New Roman"/>
                <w:color w:val="auto"/>
                <w:sz w:val="24"/>
                <w:szCs w:val="24"/>
                <w:highlight w:val="none"/>
                <w:lang w:eastAsia="zh-CN"/>
              </w:rPr>
              <w:t>，合计0.351</w:t>
            </w:r>
            <w:r>
              <w:rPr>
                <w:rFonts w:hint="default" w:ascii="Times New Roman" w:hAnsi="Times New Roman" w:cs="Times New Roman"/>
                <w:color w:val="auto"/>
                <w:sz w:val="24"/>
                <w:szCs w:val="24"/>
                <w:highlight w:val="none"/>
              </w:rPr>
              <w:t>t/a</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lang w:val="zh-CN"/>
              </w:rPr>
              <w:t>本</w:t>
            </w:r>
            <w:r>
              <w:rPr>
                <w:rFonts w:hint="default" w:ascii="Times New Roman" w:hAnsi="Times New Roman" w:cs="Times New Roman"/>
                <w:color w:val="auto"/>
                <w:sz w:val="24"/>
                <w:szCs w:val="24"/>
                <w:highlight w:val="none"/>
              </w:rPr>
              <w:t>项目废包装桶产生量为0.</w:t>
            </w:r>
            <w:r>
              <w:rPr>
                <w:rFonts w:hint="eastAsia" w:cs="Times New Roman"/>
                <w:color w:val="auto"/>
                <w:sz w:val="24"/>
                <w:szCs w:val="24"/>
                <w:highlight w:val="none"/>
                <w:lang w:val="en-US" w:eastAsia="zh-CN"/>
              </w:rPr>
              <w:t>09</w:t>
            </w:r>
            <w:r>
              <w:rPr>
                <w:rFonts w:hint="default" w:ascii="Times New Roman" w:hAnsi="Times New Roman" w:cs="Times New Roman"/>
                <w:color w:val="auto"/>
                <w:sz w:val="24"/>
                <w:szCs w:val="24"/>
                <w:highlight w:val="none"/>
              </w:rPr>
              <w:t>t/a，</w:t>
            </w:r>
            <w:r>
              <w:rPr>
                <w:rFonts w:hint="eastAsia" w:cs="Times New Roman"/>
                <w:color w:val="auto"/>
                <w:sz w:val="24"/>
                <w:szCs w:val="24"/>
                <w:highlight w:val="none"/>
                <w:lang w:eastAsia="zh-CN"/>
              </w:rPr>
              <w:t>废墨盒</w:t>
            </w:r>
            <w:r>
              <w:rPr>
                <w:rFonts w:hint="default" w:ascii="Times New Roman" w:hAnsi="Times New Roman" w:cs="Times New Roman"/>
                <w:color w:val="auto"/>
                <w:sz w:val="24"/>
                <w:szCs w:val="24"/>
                <w:highlight w:val="none"/>
              </w:rPr>
              <w:t>产生量为</w:t>
            </w:r>
            <w:r>
              <w:rPr>
                <w:rFonts w:hint="eastAsia" w:cs="Times New Roman"/>
                <w:color w:val="auto"/>
                <w:sz w:val="24"/>
                <w:szCs w:val="24"/>
                <w:highlight w:val="none"/>
                <w:lang w:val="en-US" w:eastAsia="zh-CN"/>
              </w:rPr>
              <w:t>0.01</w:t>
            </w:r>
            <w:r>
              <w:rPr>
                <w:rFonts w:hint="default" w:ascii="Times New Roman" w:hAnsi="Times New Roman" w:cs="Times New Roman"/>
                <w:color w:val="auto"/>
                <w:sz w:val="24"/>
                <w:szCs w:val="24"/>
                <w:highlight w:val="none"/>
              </w:rPr>
              <w:t>t/a、废活性炭产生量为166.</w:t>
            </w:r>
            <w:r>
              <w:rPr>
                <w:rFonts w:hint="eastAsia" w:cs="Times New Roman"/>
                <w:color w:val="auto"/>
                <w:sz w:val="24"/>
                <w:szCs w:val="24"/>
                <w:highlight w:val="none"/>
                <w:lang w:val="en-US" w:eastAsia="zh-CN"/>
              </w:rPr>
              <w:t>29</w:t>
            </w:r>
            <w:r>
              <w:rPr>
                <w:rFonts w:hint="default" w:ascii="Times New Roman" w:hAnsi="Times New Roman" w:cs="Times New Roman"/>
                <w:color w:val="auto"/>
                <w:sz w:val="24"/>
                <w:szCs w:val="24"/>
                <w:highlight w:val="none"/>
              </w:rPr>
              <w:t>t/a、废液压油产生量为0.02t/a、废润滑油产生量为0.01t/a、含油抹布、手套产生量为0.001t/a</w:t>
            </w:r>
            <w:r>
              <w:rPr>
                <w:rFonts w:hint="eastAsia" w:cs="Times New Roman"/>
                <w:color w:val="auto"/>
                <w:sz w:val="24"/>
                <w:szCs w:val="24"/>
                <w:highlight w:val="none"/>
                <w:lang w:eastAsia="zh-CN"/>
              </w:rPr>
              <w:t>，合计</w:t>
            </w:r>
            <w:r>
              <w:rPr>
                <w:rFonts w:hint="eastAsia" w:cs="Times New Roman"/>
                <w:color w:val="auto"/>
                <w:sz w:val="24"/>
                <w:szCs w:val="24"/>
                <w:highlight w:val="none"/>
                <w:lang w:val="en-US" w:eastAsia="zh-CN"/>
              </w:rPr>
              <w:t>166.421</w:t>
            </w:r>
            <w:r>
              <w:rPr>
                <w:rFonts w:hint="default" w:ascii="Times New Roman" w:hAnsi="Times New Roman" w:cs="Times New Roman"/>
                <w:color w:val="auto"/>
                <w:sz w:val="24"/>
                <w:szCs w:val="24"/>
                <w:highlight w:val="none"/>
              </w:rPr>
              <w:t>t/a</w:t>
            </w:r>
            <w:r>
              <w:rPr>
                <w:rFonts w:hint="eastAsia" w:cs="Times New Roman"/>
                <w:color w:val="auto"/>
                <w:sz w:val="24"/>
                <w:szCs w:val="24"/>
                <w:highlight w:val="none"/>
                <w:lang w:eastAsia="zh-CN"/>
              </w:rPr>
              <w:t>。本项目建成后全厂最大储存量为：</w:t>
            </w:r>
            <w:r>
              <w:rPr>
                <w:rFonts w:hint="eastAsia" w:cs="Times New Roman"/>
                <w:color w:val="auto"/>
                <w:sz w:val="24"/>
                <w:szCs w:val="24"/>
                <w:highlight w:val="none"/>
                <w:lang w:val="en-US" w:eastAsia="zh-CN"/>
              </w:rPr>
              <w:t>166.772</w:t>
            </w:r>
            <w:r>
              <w:rPr>
                <w:rFonts w:hint="default" w:ascii="Times New Roman" w:hAnsi="Times New Roman" w:cs="Times New Roman"/>
                <w:color w:val="auto"/>
                <w:sz w:val="24"/>
                <w:szCs w:val="24"/>
                <w:highlight w:val="none"/>
              </w:rPr>
              <w:t>t/a</w:t>
            </w:r>
            <w:r>
              <w:rPr>
                <w:rFonts w:hint="eastAsia" w:cs="Times New Roman"/>
                <w:color w:val="auto"/>
                <w:sz w:val="24"/>
                <w:szCs w:val="24"/>
                <w:highlight w:val="none"/>
                <w:lang w:eastAsia="zh-CN"/>
              </w:rPr>
              <w:t>小于</w:t>
            </w:r>
            <w:r>
              <w:rPr>
                <w:rFonts w:hint="eastAsia" w:cs="Times New Roman"/>
                <w:color w:val="auto"/>
                <w:sz w:val="24"/>
                <w:szCs w:val="24"/>
                <w:highlight w:val="none"/>
                <w:lang w:val="en-US" w:eastAsia="zh-CN"/>
              </w:rPr>
              <w:t>200</w:t>
            </w:r>
            <w:r>
              <w:rPr>
                <w:rFonts w:hint="default" w:ascii="Times New Roman" w:hAnsi="Times New Roman" w:cs="Times New Roman"/>
                <w:color w:val="auto"/>
                <w:sz w:val="24"/>
                <w:szCs w:val="24"/>
                <w:highlight w:val="none"/>
              </w:rPr>
              <w:t>t/a</w:t>
            </w:r>
            <w:r>
              <w:rPr>
                <w:rFonts w:hint="eastAsia" w:cs="Times New Roman"/>
                <w:color w:val="auto"/>
                <w:sz w:val="24"/>
                <w:szCs w:val="24"/>
                <w:highlight w:val="none"/>
                <w:lang w:val="en-US" w:eastAsia="zh-CN"/>
              </w:rPr>
              <w:t>，因此本项目扩建后危废贮存库可行。</w:t>
            </w:r>
            <w:r>
              <w:rPr>
                <w:rFonts w:hint="default" w:ascii="Times New Roman" w:hAnsi="Times New Roman" w:cs="Times New Roman"/>
                <w:color w:val="auto"/>
                <w:sz w:val="24"/>
                <w:highlight w:val="none"/>
              </w:rPr>
              <w:t>项目</w:t>
            </w:r>
            <w:r>
              <w:rPr>
                <w:rFonts w:hint="default" w:ascii="Times New Roman" w:hAnsi="Times New Roman" w:eastAsia="宋体" w:cs="Times New Roman"/>
                <w:i w:val="0"/>
                <w:iCs w:val="0"/>
                <w:caps w:val="0"/>
                <w:color w:val="auto"/>
                <w:spacing w:val="0"/>
                <w:sz w:val="24"/>
                <w:szCs w:val="24"/>
                <w:highlight w:val="none"/>
                <w:shd w:val="clear" w:fill="FDFDFE"/>
                <w:lang w:eastAsia="zh-CN"/>
              </w:rPr>
              <w:t>贮存库</w:t>
            </w:r>
            <w:r>
              <w:rPr>
                <w:rFonts w:hint="default" w:ascii="Times New Roman" w:hAnsi="Times New Roman" w:cs="Times New Roman"/>
                <w:color w:val="auto"/>
                <w:sz w:val="24"/>
                <w:highlight w:val="none"/>
              </w:rPr>
              <w:t>严格按照《危险废物贮存污染控制标准》（GB18597-2023）相关要求进行建设。危险废物应及时交由有资质单位处理，不宜存放过长时间。</w:t>
            </w:r>
          </w:p>
          <w:p w14:paraId="223C4796">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产过程中产生危废应从产生设备点直接装入专用的密闭容器内，严禁直接堆放在车间内，做到危废不落地。危废容器必须及时贴上标签，在标签上详细标明危险废物的名称、重量、成分、特性以及发生泄漏、扩散污染事故时的应急措施和补救方法。废物贮存容器具有耐腐蚀、耐压、密封和不与贮存的废物发生反应等特性。收集的危废应及时转移到</w:t>
            </w:r>
            <w:r>
              <w:rPr>
                <w:rFonts w:hint="eastAsia" w:ascii="Times New Roman" w:hAnsi="Times New Roman" w:eastAsia="宋体" w:cs="Times New Roman"/>
                <w:color w:val="auto"/>
                <w:sz w:val="24"/>
                <w:szCs w:val="24"/>
                <w:highlight w:val="none"/>
                <w:lang w:eastAsia="zh-CN"/>
              </w:rPr>
              <w:t>贮存库</w:t>
            </w:r>
            <w:r>
              <w:rPr>
                <w:rFonts w:hint="default" w:ascii="Times New Roman" w:hAnsi="Times New Roman" w:eastAsia="宋体" w:cs="Times New Roman"/>
                <w:color w:val="auto"/>
                <w:sz w:val="24"/>
                <w:szCs w:val="24"/>
                <w:highlight w:val="none"/>
              </w:rPr>
              <w:t>。危险废物厂区内由产生点转移到</w:t>
            </w:r>
            <w:r>
              <w:rPr>
                <w:rFonts w:hint="eastAsia" w:ascii="Times New Roman" w:hAnsi="Times New Roman" w:eastAsia="宋体" w:cs="Times New Roman"/>
                <w:color w:val="auto"/>
                <w:sz w:val="24"/>
                <w:szCs w:val="24"/>
                <w:highlight w:val="none"/>
                <w:lang w:eastAsia="zh-CN"/>
              </w:rPr>
              <w:t>贮存库</w:t>
            </w:r>
            <w:r>
              <w:rPr>
                <w:rFonts w:hint="default" w:ascii="Times New Roman" w:hAnsi="Times New Roman" w:eastAsia="宋体" w:cs="Times New Roman"/>
                <w:color w:val="auto"/>
                <w:sz w:val="24"/>
                <w:szCs w:val="24"/>
                <w:highlight w:val="none"/>
              </w:rPr>
              <w:t>过程中应由经过培训的专人进行，并采取防流失、防渗漏、防扬撒、防雨淋措施。</w:t>
            </w:r>
          </w:p>
          <w:p w14:paraId="5B427634">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color w:val="auto"/>
                <w:sz w:val="24"/>
                <w:highlight w:val="none"/>
              </w:rPr>
            </w:pPr>
            <w:r>
              <w:rPr>
                <w:color w:val="auto"/>
                <w:sz w:val="24"/>
                <w:highlight w:val="none"/>
              </w:rPr>
              <w:t>危险废物应分类分区暂存，具体防护措施如下：</w:t>
            </w:r>
          </w:p>
          <w:p w14:paraId="377AEBA8">
            <w:pPr>
              <w:spacing w:line="360" w:lineRule="auto"/>
              <w:ind w:firstLine="480" w:firstLineChars="200"/>
              <w:rPr>
                <w:color w:val="auto"/>
                <w:sz w:val="24"/>
                <w:highlight w:val="none"/>
              </w:rPr>
            </w:pPr>
            <w:r>
              <w:rPr>
                <w:color w:val="auto"/>
                <w:sz w:val="24"/>
                <w:highlight w:val="none"/>
              </w:rPr>
              <w:t>①应具有固定的区域边界，并应采取与其他区域进行隔离的措施</w:t>
            </w:r>
            <w:r>
              <w:rPr>
                <w:rFonts w:hint="eastAsia"/>
                <w:color w:val="auto"/>
                <w:sz w:val="24"/>
                <w:highlight w:val="none"/>
              </w:rPr>
              <w:t>。</w:t>
            </w:r>
          </w:p>
          <w:p w14:paraId="420684B3">
            <w:pPr>
              <w:pStyle w:val="67"/>
              <w:spacing w:line="360" w:lineRule="auto"/>
              <w:ind w:firstLine="480"/>
              <w:rPr>
                <w:color w:val="auto"/>
                <w:highlight w:val="none"/>
              </w:rPr>
            </w:pPr>
            <w:r>
              <w:rPr>
                <w:rFonts w:hint="eastAsia"/>
                <w:color w:val="auto"/>
                <w:highlight w:val="none"/>
              </w:rPr>
              <w:t>②应采取防风、防雨、防晒和防止危险废物流失、扬散等措施。</w:t>
            </w:r>
          </w:p>
          <w:p w14:paraId="33FD5225">
            <w:pPr>
              <w:pStyle w:val="67"/>
              <w:spacing w:line="360" w:lineRule="auto"/>
              <w:ind w:firstLine="480"/>
              <w:rPr>
                <w:color w:val="auto"/>
                <w:highlight w:val="none"/>
              </w:rPr>
            </w:pPr>
            <w:r>
              <w:rPr>
                <w:rFonts w:hint="eastAsia"/>
                <w:color w:val="auto"/>
                <w:highlight w:val="none"/>
              </w:rPr>
              <w:t>③贮存的危险废物应置于容器或包装物中，不应直接散堆。</w:t>
            </w:r>
          </w:p>
          <w:p w14:paraId="40A8872E">
            <w:pPr>
              <w:pStyle w:val="67"/>
              <w:spacing w:line="360" w:lineRule="auto"/>
              <w:ind w:firstLine="480"/>
              <w:rPr>
                <w:color w:val="auto"/>
                <w:highlight w:val="none"/>
              </w:rPr>
            </w:pPr>
            <w:r>
              <w:rPr>
                <w:rFonts w:hint="eastAsia"/>
                <w:color w:val="auto"/>
                <w:highlight w:val="none"/>
              </w:rPr>
              <w:t>④应根据危险废物的形态、物理化学性质、包装形式等，采取防渗、防漏等污染防治措施或采用具有相应功能的装置。</w:t>
            </w:r>
          </w:p>
          <w:p w14:paraId="50F668AB">
            <w:pPr>
              <w:pStyle w:val="67"/>
              <w:spacing w:line="360" w:lineRule="auto"/>
              <w:ind w:firstLine="480"/>
              <w:rPr>
                <w:rFonts w:hint="eastAsia"/>
                <w:color w:val="auto"/>
                <w:highlight w:val="none"/>
                <w:lang w:eastAsia="zh-CN"/>
              </w:rPr>
            </w:pPr>
            <w:r>
              <w:rPr>
                <w:rFonts w:hint="eastAsia"/>
                <w:color w:val="auto"/>
                <w:highlight w:val="none"/>
              </w:rPr>
              <w:t>⑤应及时清运贮存的危险废物</w:t>
            </w:r>
            <w:r>
              <w:rPr>
                <w:rFonts w:hint="eastAsia"/>
                <w:color w:val="auto"/>
                <w:highlight w:val="none"/>
                <w:lang w:eastAsia="zh-CN"/>
              </w:rPr>
              <w:t>。</w:t>
            </w:r>
          </w:p>
          <w:p w14:paraId="6A9413C8">
            <w:pPr>
              <w:pStyle w:val="67"/>
              <w:spacing w:line="360" w:lineRule="auto"/>
              <w:ind w:firstLine="480"/>
              <w:rPr>
                <w:rFonts w:hint="eastAsia"/>
                <w:color w:val="auto"/>
                <w:highlight w:val="none"/>
                <w:lang w:eastAsia="zh-CN"/>
              </w:rPr>
            </w:pPr>
            <w:r>
              <w:rPr>
                <w:rFonts w:hint="eastAsia"/>
                <w:color w:val="auto"/>
                <w:highlight w:val="none"/>
                <w:lang w:eastAsia="zh-CN"/>
              </w:rPr>
              <w:t>⑥根据 GB18597-2023《危险废物贮存污染控制标准》--6.2.3 贮存易产生粉尘、VOCs、酸雾、有毒有害大气污染物和刺激性气味气体的危险废物贮存库，应设置气体收集装置和气体净化设施；气体净化设施的排气筒高度应符合GB16297要求。本项目危险废物贮存库易产生VOCs，应设置收集、处理废气的处理装置。本项目危险废物贮存库位于厂区东北侧，与</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PVC</w:t>
            </w:r>
            <w:r>
              <w:rPr>
                <w:rFonts w:hint="eastAsia"/>
                <w:color w:val="auto"/>
                <w:highlight w:val="none"/>
                <w:lang w:eastAsia="zh-CN"/>
              </w:rPr>
              <w:t>生产车间仅</w:t>
            </w:r>
            <w:r>
              <w:rPr>
                <w:rFonts w:hint="eastAsia"/>
                <w:color w:val="auto"/>
                <w:highlight w:val="none"/>
                <w:lang w:val="en-US" w:eastAsia="zh-CN"/>
              </w:rPr>
              <w:t>间隔1座</w:t>
            </w:r>
            <w:r>
              <w:rPr>
                <w:rFonts w:hint="eastAsia"/>
                <w:color w:val="auto"/>
                <w:highlight w:val="none"/>
                <w:lang w:eastAsia="zh-CN"/>
              </w:rPr>
              <w:t>原料库房，</w:t>
            </w:r>
            <w:r>
              <w:rPr>
                <w:rFonts w:hint="eastAsia"/>
                <w:color w:val="auto"/>
                <w:highlight w:val="none"/>
                <w:lang w:val="en-US" w:eastAsia="zh-CN"/>
              </w:rPr>
              <w:t>3#PVC</w:t>
            </w:r>
            <w:r>
              <w:rPr>
                <w:rFonts w:hint="eastAsia"/>
                <w:color w:val="auto"/>
                <w:highlight w:val="none"/>
                <w:lang w:eastAsia="zh-CN"/>
              </w:rPr>
              <w:t>生产车间废气经布袋除尘器+二级活性炭处理后通过1根15m高排气筒（DA001）排放，因此本项目危险废物贮存库产生的有机废气经通风管道引至</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PVC</w:t>
            </w:r>
            <w:r>
              <w:rPr>
                <w:rFonts w:hint="eastAsia"/>
                <w:color w:val="auto"/>
                <w:highlight w:val="none"/>
                <w:lang w:eastAsia="zh-CN"/>
              </w:rPr>
              <w:t>生产车间的处理措施二级活性炭处理后，经15m高排气筒高空排放（排气筒编号 DA001）可行</w:t>
            </w:r>
            <w:r>
              <w:rPr>
                <w:rFonts w:hint="eastAsia"/>
                <w:color w:val="auto"/>
                <w:highlight w:val="none"/>
                <w:lang w:val="en-US" w:eastAsia="zh-CN"/>
              </w:rPr>
              <w:t>。</w:t>
            </w:r>
          </w:p>
          <w:p w14:paraId="6D4EC2AA">
            <w:pPr>
              <w:pStyle w:val="19"/>
              <w:spacing w:before="0" w:beforeAutospacing="0" w:after="0" w:afterAutospacing="0" w:line="360" w:lineRule="auto"/>
              <w:ind w:firstLine="480" w:firstLineChars="200"/>
              <w:jc w:val="both"/>
              <w:rPr>
                <w:rFonts w:ascii="Times New Roman" w:hAnsi="Times New Roman"/>
                <w:color w:val="auto"/>
                <w:kern w:val="2"/>
                <w:szCs w:val="24"/>
                <w:highlight w:val="none"/>
              </w:rPr>
            </w:pPr>
            <w:r>
              <w:rPr>
                <w:rFonts w:ascii="Times New Roman" w:hAnsi="Times New Roman"/>
                <w:color w:val="auto"/>
                <w:szCs w:val="24"/>
                <w:highlight w:val="none"/>
              </w:rPr>
              <w:t>综</w:t>
            </w:r>
            <w:r>
              <w:rPr>
                <w:rFonts w:ascii="Times New Roman" w:hAnsi="Times New Roman"/>
                <w:color w:val="auto"/>
                <w:kern w:val="2"/>
                <w:szCs w:val="24"/>
                <w:highlight w:val="none"/>
              </w:rPr>
              <w:t>上，项目危险废物</w:t>
            </w:r>
            <w:r>
              <w:rPr>
                <w:rFonts w:hint="eastAsia"/>
                <w:color w:val="auto"/>
                <w:kern w:val="2"/>
                <w:szCs w:val="24"/>
                <w:highlight w:val="none"/>
              </w:rPr>
              <w:t>贮存</w:t>
            </w:r>
            <w:r>
              <w:rPr>
                <w:rFonts w:hint="eastAsia"/>
                <w:color w:val="auto"/>
                <w:kern w:val="2"/>
                <w:szCs w:val="24"/>
                <w:highlight w:val="none"/>
                <w:lang w:eastAsia="zh-CN"/>
              </w:rPr>
              <w:t>库</w:t>
            </w:r>
            <w:r>
              <w:rPr>
                <w:rFonts w:ascii="Times New Roman" w:hAnsi="Times New Roman"/>
                <w:color w:val="auto"/>
                <w:kern w:val="2"/>
                <w:szCs w:val="24"/>
                <w:highlight w:val="none"/>
              </w:rPr>
              <w:t>按上述条件进行建设，可以满足相关要求。</w:t>
            </w:r>
          </w:p>
          <w:p w14:paraId="21BF5E79">
            <w:pPr>
              <w:widowControl/>
              <w:spacing w:line="360" w:lineRule="auto"/>
              <w:ind w:firstLine="482" w:firstLineChars="200"/>
              <w:rPr>
                <w:b/>
                <w:bCs/>
                <w:color w:val="auto"/>
                <w:sz w:val="24"/>
                <w:highlight w:val="none"/>
                <w:lang w:val="zh-CN"/>
              </w:rPr>
            </w:pPr>
            <w:r>
              <w:rPr>
                <w:rFonts w:hint="eastAsia"/>
                <w:b/>
                <w:bCs/>
                <w:color w:val="auto"/>
                <w:sz w:val="24"/>
                <w:highlight w:val="none"/>
                <w:lang w:val="zh-CN"/>
              </w:rPr>
              <w:t>（</w:t>
            </w:r>
            <w:r>
              <w:rPr>
                <w:rFonts w:hint="eastAsia"/>
                <w:b/>
                <w:bCs/>
                <w:color w:val="auto"/>
                <w:sz w:val="24"/>
                <w:highlight w:val="none"/>
                <w:lang w:val="en-US" w:eastAsia="zh-CN"/>
              </w:rPr>
              <w:t>4</w:t>
            </w:r>
            <w:r>
              <w:rPr>
                <w:rFonts w:hint="eastAsia"/>
                <w:b/>
                <w:bCs/>
                <w:color w:val="auto"/>
                <w:sz w:val="24"/>
                <w:highlight w:val="none"/>
                <w:lang w:val="zh-CN"/>
              </w:rPr>
              <w:t>）</w:t>
            </w:r>
            <w:r>
              <w:rPr>
                <w:b/>
                <w:bCs/>
                <w:color w:val="auto"/>
                <w:sz w:val="24"/>
                <w:highlight w:val="none"/>
                <w:lang w:val="zh-CN"/>
              </w:rPr>
              <w:t>委托处置</w:t>
            </w:r>
            <w:r>
              <w:rPr>
                <w:b/>
                <w:bCs/>
                <w:color w:val="auto"/>
                <w:sz w:val="24"/>
                <w:highlight w:val="none"/>
              </w:rPr>
              <w:t>可行性</w:t>
            </w:r>
            <w:r>
              <w:rPr>
                <w:b/>
                <w:bCs/>
                <w:color w:val="auto"/>
                <w:sz w:val="24"/>
                <w:highlight w:val="none"/>
                <w:lang w:val="zh-CN"/>
              </w:rPr>
              <w:t>分析</w:t>
            </w:r>
          </w:p>
          <w:p w14:paraId="0B623FE4">
            <w:pPr>
              <w:widowControl/>
              <w:spacing w:line="360" w:lineRule="auto"/>
              <w:ind w:firstLine="480" w:firstLineChars="200"/>
              <w:rPr>
                <w:color w:val="auto"/>
                <w:sz w:val="24"/>
                <w:highlight w:val="none"/>
              </w:rPr>
            </w:pPr>
            <w:r>
              <w:rPr>
                <w:color w:val="auto"/>
                <w:sz w:val="24"/>
                <w:highlight w:val="none"/>
              </w:rPr>
              <w:t>项目产生危险废物为废活性炭</w:t>
            </w:r>
            <w:r>
              <w:rPr>
                <w:rFonts w:hint="eastAsia"/>
                <w:color w:val="auto"/>
                <w:sz w:val="24"/>
                <w:highlight w:val="none"/>
              </w:rPr>
              <w:t>、废包装桶</w:t>
            </w:r>
            <w:r>
              <w:rPr>
                <w:rFonts w:hint="eastAsia"/>
                <w:color w:val="auto"/>
                <w:sz w:val="24"/>
                <w:highlight w:val="none"/>
                <w:lang w:eastAsia="zh-CN"/>
              </w:rPr>
              <w:t>等</w:t>
            </w:r>
            <w:r>
              <w:rPr>
                <w:color w:val="auto"/>
                <w:sz w:val="24"/>
                <w:highlight w:val="none"/>
              </w:rPr>
              <w:t>，</w:t>
            </w:r>
            <w:r>
              <w:rPr>
                <w:rFonts w:hint="eastAsia"/>
                <w:color w:val="auto"/>
                <w:sz w:val="24"/>
                <w:highlight w:val="none"/>
              </w:rPr>
              <w:t>建设单位</w:t>
            </w:r>
            <w:r>
              <w:rPr>
                <w:color w:val="auto"/>
                <w:sz w:val="24"/>
                <w:highlight w:val="none"/>
              </w:rPr>
              <w:t>将委托有资质的危废处置单位对危险废物运走处置，不在厂区内进行处置，该</w:t>
            </w:r>
            <w:r>
              <w:rPr>
                <w:color w:val="auto"/>
                <w:sz w:val="24"/>
                <w:highlight w:val="none"/>
                <w:lang w:val="zh-CN"/>
              </w:rPr>
              <w:t>处置途径可行。</w:t>
            </w:r>
          </w:p>
          <w:p w14:paraId="2775EA01">
            <w:pPr>
              <w:pStyle w:val="68"/>
              <w:rPr>
                <w:color w:val="auto"/>
                <w:szCs w:val="22"/>
                <w:highlight w:val="none"/>
                <w:lang w:val="zh-CN"/>
              </w:rPr>
            </w:pPr>
            <w:r>
              <w:rPr>
                <w:color w:val="auto"/>
                <w:szCs w:val="22"/>
                <w:highlight w:val="none"/>
                <w:lang w:val="zh-CN"/>
              </w:rPr>
              <w:t>因此，在严格按照固体废物管理法，确保固体废物在中转、运输和综合利用的过程中不造成二次污染的情况下，加强生产管理，项目所在地无固体废物堆弃，固体废物处置率100%，不直接排向外环境，对周围环境不会产生影响。</w:t>
            </w:r>
          </w:p>
          <w:p w14:paraId="70E5669E">
            <w:pPr>
              <w:pStyle w:val="35"/>
              <w:numPr>
                <w:ilvl w:val="0"/>
                <w:numId w:val="49"/>
              </w:numPr>
              <w:rPr>
                <w:rFonts w:hint="default"/>
                <w:color w:val="auto"/>
                <w:highlight w:val="none"/>
              </w:rPr>
            </w:pPr>
            <w:r>
              <w:rPr>
                <w:color w:val="auto"/>
                <w:highlight w:val="none"/>
              </w:rPr>
              <w:t>危险废物污染防治措施可行性分析</w:t>
            </w:r>
          </w:p>
          <w:p w14:paraId="66B86D2A">
            <w:pPr>
              <w:pStyle w:val="59"/>
              <w:ind w:firstLine="480"/>
              <w:rPr>
                <w:color w:val="auto"/>
                <w:highlight w:val="none"/>
              </w:rPr>
            </w:pPr>
            <w:r>
              <w:rPr>
                <w:color w:val="auto"/>
                <w:highlight w:val="none"/>
              </w:rPr>
              <w:t>本次评价要求</w:t>
            </w:r>
            <w:r>
              <w:rPr>
                <w:rFonts w:hint="eastAsia"/>
                <w:color w:val="auto"/>
                <w:highlight w:val="none"/>
              </w:rPr>
              <w:t>建设单位</w:t>
            </w:r>
            <w:r>
              <w:rPr>
                <w:color w:val="auto"/>
                <w:highlight w:val="none"/>
              </w:rPr>
              <w:t>严格按照《危险废物贮存污染控制标准》（GB18597</w:t>
            </w:r>
            <w:r>
              <w:rPr>
                <w:rFonts w:hint="eastAsia"/>
                <w:color w:val="auto"/>
                <w:highlight w:val="none"/>
              </w:rPr>
              <w:t>-</w:t>
            </w:r>
            <w:r>
              <w:rPr>
                <w:color w:val="auto"/>
                <w:highlight w:val="none"/>
              </w:rPr>
              <w:t>2023</w:t>
            </w:r>
            <w:r>
              <w:rPr>
                <w:rFonts w:hint="eastAsia"/>
                <w:color w:val="auto"/>
                <w:highlight w:val="none"/>
              </w:rPr>
              <w:t>）</w:t>
            </w:r>
            <w:r>
              <w:rPr>
                <w:color w:val="auto"/>
                <w:highlight w:val="none"/>
              </w:rPr>
              <w:t>相关要求进行建设</w:t>
            </w:r>
            <w:r>
              <w:rPr>
                <w:rFonts w:hint="eastAsia"/>
                <w:color w:val="auto"/>
                <w:highlight w:val="none"/>
              </w:rPr>
              <w:t>，</w:t>
            </w:r>
            <w:r>
              <w:rPr>
                <w:color w:val="auto"/>
                <w:highlight w:val="none"/>
              </w:rPr>
              <w:t>做到防风、防雨、防晒、防渗漏。遵守转移联单制度，同时按照相关规定要求，对存放危险废物的容器及</w:t>
            </w:r>
            <w:r>
              <w:rPr>
                <w:rFonts w:hint="eastAsia"/>
                <w:color w:val="auto"/>
                <w:highlight w:val="none"/>
                <w:lang w:eastAsia="zh-CN"/>
              </w:rPr>
              <w:t>危废贮存库</w:t>
            </w:r>
            <w:r>
              <w:rPr>
                <w:color w:val="auto"/>
                <w:highlight w:val="none"/>
              </w:rPr>
              <w:t>张贴警示标识。在做到以上要求后，建设项目危险废物污染防治措施可行。建设项目危险废物贮存场所基本情况见表4-</w:t>
            </w:r>
            <w:r>
              <w:rPr>
                <w:rFonts w:hint="eastAsia"/>
                <w:color w:val="auto"/>
                <w:highlight w:val="none"/>
                <w:lang w:val="en-US" w:eastAsia="zh-CN"/>
              </w:rPr>
              <w:t>19</w:t>
            </w:r>
            <w:r>
              <w:rPr>
                <w:color w:val="auto"/>
                <w:highlight w:val="none"/>
              </w:rPr>
              <w:t>。</w:t>
            </w:r>
          </w:p>
          <w:p w14:paraId="176C3EB2">
            <w:pPr>
              <w:pStyle w:val="37"/>
              <w:spacing w:line="360" w:lineRule="auto"/>
              <w:rPr>
                <w:rFonts w:hint="default"/>
                <w:color w:val="auto"/>
                <w:highlight w:val="none"/>
              </w:rPr>
            </w:pPr>
            <w:r>
              <w:rPr>
                <w:rFonts w:hint="default"/>
                <w:color w:val="auto"/>
                <w:highlight w:val="none"/>
              </w:rPr>
              <w:t>建设项目危险废物贮存场所基本情况表</w:t>
            </w:r>
          </w:p>
          <w:tbl>
            <w:tblPr>
              <w:tblStyle w:val="21"/>
              <w:tblW w:w="4996" w:type="pct"/>
              <w:jc w:val="center"/>
              <w:tblBorders>
                <w:top w:val="double" w:color="auto" w:sz="4" w:space="0"/>
                <w:left w:val="none" w:color="auto" w:sz="0" w:space="0"/>
                <w:bottom w:val="double" w:color="auto" w:sz="4" w:space="0"/>
                <w:right w:val="none" w:color="auto" w:sz="0" w:space="0"/>
                <w:insideH w:val="single" w:color="auto" w:sz="4" w:space="0"/>
                <w:insideV w:val="single" w:color="000000" w:sz="2" w:space="0"/>
              </w:tblBorders>
              <w:tblLayout w:type="fixed"/>
              <w:tblCellMar>
                <w:top w:w="0" w:type="dxa"/>
                <w:left w:w="108" w:type="dxa"/>
                <w:bottom w:w="0" w:type="dxa"/>
                <w:right w:w="108" w:type="dxa"/>
              </w:tblCellMar>
            </w:tblPr>
            <w:tblGrid>
              <w:gridCol w:w="450"/>
              <w:gridCol w:w="961"/>
              <w:gridCol w:w="871"/>
              <w:gridCol w:w="1058"/>
              <w:gridCol w:w="1336"/>
              <w:gridCol w:w="600"/>
              <w:gridCol w:w="658"/>
              <w:gridCol w:w="779"/>
              <w:gridCol w:w="621"/>
              <w:gridCol w:w="640"/>
            </w:tblGrid>
            <w:tr w14:paraId="3711A436">
              <w:tblPrEx>
                <w:tblBorders>
                  <w:top w:val="double" w:color="auto" w:sz="4" w:space="0"/>
                  <w:left w:val="none" w:color="auto" w:sz="0" w:space="0"/>
                  <w:bottom w:val="double" w:color="auto" w:sz="4" w:space="0"/>
                  <w:right w:val="none" w:color="auto" w:sz="0" w:space="0"/>
                  <w:insideH w:val="single" w:color="auto" w:sz="4" w:space="0"/>
                  <w:insideV w:val="single" w:color="000000" w:sz="2" w:space="0"/>
                </w:tblBorders>
                <w:tblCellMar>
                  <w:top w:w="0" w:type="dxa"/>
                  <w:left w:w="108" w:type="dxa"/>
                  <w:bottom w:w="0" w:type="dxa"/>
                  <w:right w:w="108" w:type="dxa"/>
                </w:tblCellMar>
              </w:tblPrEx>
              <w:trPr>
                <w:trHeight w:val="397" w:hRule="atLeast"/>
                <w:jc w:val="center"/>
              </w:trPr>
              <w:tc>
                <w:tcPr>
                  <w:tcW w:w="282" w:type="pct"/>
                  <w:tcBorders>
                    <w:tl2br w:val="nil"/>
                    <w:tr2bl w:val="nil"/>
                  </w:tcBorders>
                  <w:noWrap/>
                  <w:vAlign w:val="center"/>
                </w:tcPr>
                <w:p w14:paraId="0FD984BA">
                  <w:pPr>
                    <w:jc w:val="center"/>
                    <w:rPr>
                      <w:color w:val="auto"/>
                      <w:szCs w:val="21"/>
                      <w:highlight w:val="none"/>
                    </w:rPr>
                  </w:pPr>
                  <w:r>
                    <w:rPr>
                      <w:color w:val="auto"/>
                      <w:szCs w:val="21"/>
                      <w:highlight w:val="none"/>
                    </w:rPr>
                    <w:t>序号</w:t>
                  </w:r>
                </w:p>
              </w:tc>
              <w:tc>
                <w:tcPr>
                  <w:tcW w:w="602" w:type="pct"/>
                  <w:tcBorders>
                    <w:tl2br w:val="nil"/>
                    <w:tr2bl w:val="nil"/>
                  </w:tcBorders>
                  <w:noWrap/>
                  <w:vAlign w:val="center"/>
                </w:tcPr>
                <w:p w14:paraId="49848178">
                  <w:pPr>
                    <w:jc w:val="center"/>
                    <w:rPr>
                      <w:color w:val="auto"/>
                      <w:szCs w:val="21"/>
                      <w:highlight w:val="none"/>
                    </w:rPr>
                  </w:pPr>
                  <w:r>
                    <w:rPr>
                      <w:color w:val="auto"/>
                      <w:szCs w:val="21"/>
                      <w:highlight w:val="none"/>
                    </w:rPr>
                    <w:t>贮存场所名称</w:t>
                  </w:r>
                </w:p>
              </w:tc>
              <w:tc>
                <w:tcPr>
                  <w:tcW w:w="546" w:type="pct"/>
                  <w:tcBorders>
                    <w:tl2br w:val="nil"/>
                    <w:tr2bl w:val="nil"/>
                  </w:tcBorders>
                  <w:noWrap/>
                  <w:vAlign w:val="center"/>
                </w:tcPr>
                <w:p w14:paraId="5D94E4CE">
                  <w:pPr>
                    <w:jc w:val="center"/>
                    <w:rPr>
                      <w:color w:val="auto"/>
                      <w:szCs w:val="21"/>
                      <w:highlight w:val="none"/>
                    </w:rPr>
                  </w:pPr>
                  <w:r>
                    <w:rPr>
                      <w:color w:val="auto"/>
                      <w:szCs w:val="21"/>
                      <w:highlight w:val="none"/>
                    </w:rPr>
                    <w:t>危险废物名称</w:t>
                  </w:r>
                </w:p>
              </w:tc>
              <w:tc>
                <w:tcPr>
                  <w:tcW w:w="663" w:type="pct"/>
                  <w:tcBorders>
                    <w:tl2br w:val="nil"/>
                    <w:tr2bl w:val="nil"/>
                  </w:tcBorders>
                  <w:noWrap/>
                  <w:vAlign w:val="center"/>
                </w:tcPr>
                <w:p w14:paraId="27C760EA">
                  <w:pPr>
                    <w:jc w:val="center"/>
                    <w:rPr>
                      <w:color w:val="auto"/>
                      <w:szCs w:val="21"/>
                      <w:highlight w:val="none"/>
                    </w:rPr>
                  </w:pPr>
                  <w:r>
                    <w:rPr>
                      <w:color w:val="auto"/>
                      <w:szCs w:val="21"/>
                      <w:highlight w:val="none"/>
                    </w:rPr>
                    <w:t>危险废物类别</w:t>
                  </w:r>
                </w:p>
              </w:tc>
              <w:tc>
                <w:tcPr>
                  <w:tcW w:w="837" w:type="pct"/>
                  <w:tcBorders>
                    <w:tl2br w:val="nil"/>
                    <w:tr2bl w:val="nil"/>
                  </w:tcBorders>
                  <w:noWrap/>
                  <w:vAlign w:val="center"/>
                </w:tcPr>
                <w:p w14:paraId="06DFDFA6">
                  <w:pPr>
                    <w:jc w:val="center"/>
                    <w:rPr>
                      <w:color w:val="auto"/>
                      <w:szCs w:val="21"/>
                      <w:highlight w:val="none"/>
                    </w:rPr>
                  </w:pPr>
                  <w:r>
                    <w:rPr>
                      <w:color w:val="auto"/>
                      <w:szCs w:val="21"/>
                      <w:highlight w:val="none"/>
                    </w:rPr>
                    <w:t>代码</w:t>
                  </w:r>
                </w:p>
              </w:tc>
              <w:tc>
                <w:tcPr>
                  <w:tcW w:w="376" w:type="pct"/>
                  <w:tcBorders>
                    <w:tl2br w:val="nil"/>
                    <w:tr2bl w:val="nil"/>
                  </w:tcBorders>
                  <w:noWrap/>
                  <w:vAlign w:val="center"/>
                </w:tcPr>
                <w:p w14:paraId="25D48819">
                  <w:pPr>
                    <w:jc w:val="center"/>
                    <w:rPr>
                      <w:color w:val="auto"/>
                      <w:szCs w:val="21"/>
                      <w:highlight w:val="none"/>
                    </w:rPr>
                  </w:pPr>
                  <w:r>
                    <w:rPr>
                      <w:color w:val="auto"/>
                      <w:szCs w:val="21"/>
                      <w:highlight w:val="none"/>
                    </w:rPr>
                    <w:t>位置</w:t>
                  </w:r>
                </w:p>
              </w:tc>
              <w:tc>
                <w:tcPr>
                  <w:tcW w:w="412" w:type="pct"/>
                  <w:tcBorders>
                    <w:tl2br w:val="nil"/>
                    <w:tr2bl w:val="nil"/>
                  </w:tcBorders>
                  <w:noWrap/>
                  <w:vAlign w:val="center"/>
                </w:tcPr>
                <w:p w14:paraId="0C90E225">
                  <w:pPr>
                    <w:jc w:val="center"/>
                    <w:rPr>
                      <w:color w:val="auto"/>
                      <w:szCs w:val="21"/>
                      <w:highlight w:val="none"/>
                    </w:rPr>
                  </w:pPr>
                  <w:r>
                    <w:rPr>
                      <w:rFonts w:hint="eastAsia"/>
                      <w:color w:val="auto"/>
                      <w:szCs w:val="21"/>
                      <w:highlight w:val="none"/>
                    </w:rPr>
                    <w:t>建筑</w:t>
                  </w:r>
                  <w:r>
                    <w:rPr>
                      <w:color w:val="auto"/>
                      <w:szCs w:val="21"/>
                      <w:highlight w:val="none"/>
                    </w:rPr>
                    <w:t>面积</w:t>
                  </w:r>
                </w:p>
              </w:tc>
              <w:tc>
                <w:tcPr>
                  <w:tcW w:w="488" w:type="pct"/>
                  <w:tcBorders>
                    <w:tl2br w:val="nil"/>
                    <w:tr2bl w:val="nil"/>
                  </w:tcBorders>
                  <w:noWrap/>
                  <w:vAlign w:val="center"/>
                </w:tcPr>
                <w:p w14:paraId="6CA522A7">
                  <w:pPr>
                    <w:jc w:val="center"/>
                    <w:rPr>
                      <w:color w:val="auto"/>
                      <w:szCs w:val="21"/>
                      <w:highlight w:val="none"/>
                    </w:rPr>
                  </w:pPr>
                  <w:r>
                    <w:rPr>
                      <w:color w:val="auto"/>
                      <w:szCs w:val="21"/>
                      <w:highlight w:val="none"/>
                    </w:rPr>
                    <w:t>贮存方式</w:t>
                  </w:r>
                </w:p>
              </w:tc>
              <w:tc>
                <w:tcPr>
                  <w:tcW w:w="389" w:type="pct"/>
                  <w:tcBorders>
                    <w:tl2br w:val="nil"/>
                    <w:tr2bl w:val="nil"/>
                  </w:tcBorders>
                  <w:noWrap/>
                  <w:vAlign w:val="center"/>
                </w:tcPr>
                <w:p w14:paraId="24E18059">
                  <w:pPr>
                    <w:jc w:val="center"/>
                    <w:rPr>
                      <w:color w:val="auto"/>
                      <w:szCs w:val="21"/>
                      <w:highlight w:val="none"/>
                    </w:rPr>
                  </w:pPr>
                  <w:r>
                    <w:rPr>
                      <w:color w:val="auto"/>
                      <w:szCs w:val="21"/>
                      <w:highlight w:val="none"/>
                    </w:rPr>
                    <w:t>贮存能力</w:t>
                  </w:r>
                </w:p>
              </w:tc>
              <w:tc>
                <w:tcPr>
                  <w:tcW w:w="401" w:type="pct"/>
                  <w:tcBorders>
                    <w:tl2br w:val="nil"/>
                    <w:tr2bl w:val="nil"/>
                  </w:tcBorders>
                  <w:noWrap/>
                  <w:vAlign w:val="center"/>
                </w:tcPr>
                <w:p w14:paraId="4ED6BDA2">
                  <w:pPr>
                    <w:jc w:val="center"/>
                    <w:rPr>
                      <w:color w:val="auto"/>
                      <w:szCs w:val="21"/>
                      <w:highlight w:val="none"/>
                    </w:rPr>
                  </w:pPr>
                  <w:r>
                    <w:rPr>
                      <w:color w:val="auto"/>
                      <w:szCs w:val="21"/>
                      <w:highlight w:val="none"/>
                    </w:rPr>
                    <w:t>贮存周期</w:t>
                  </w:r>
                </w:p>
              </w:tc>
            </w:tr>
            <w:tr w14:paraId="09C2AB60">
              <w:tblPrEx>
                <w:tblBorders>
                  <w:top w:val="double" w:color="auto" w:sz="4" w:space="0"/>
                  <w:left w:val="none" w:color="auto" w:sz="0" w:space="0"/>
                  <w:bottom w:val="double" w:color="auto" w:sz="4" w:space="0"/>
                  <w:right w:val="none" w:color="auto" w:sz="0" w:space="0"/>
                  <w:insideH w:val="single" w:color="auto" w:sz="4" w:space="0"/>
                  <w:insideV w:val="single" w:color="000000" w:sz="2" w:space="0"/>
                </w:tblBorders>
                <w:tblCellMar>
                  <w:top w:w="0" w:type="dxa"/>
                  <w:left w:w="108" w:type="dxa"/>
                  <w:bottom w:w="0" w:type="dxa"/>
                  <w:right w:w="108" w:type="dxa"/>
                </w:tblCellMar>
              </w:tblPrEx>
              <w:trPr>
                <w:trHeight w:val="397" w:hRule="atLeast"/>
                <w:jc w:val="center"/>
              </w:trPr>
              <w:tc>
                <w:tcPr>
                  <w:tcW w:w="282" w:type="pct"/>
                  <w:tcBorders>
                    <w:tl2br w:val="nil"/>
                    <w:tr2bl w:val="nil"/>
                  </w:tcBorders>
                  <w:noWrap/>
                  <w:vAlign w:val="center"/>
                </w:tcPr>
                <w:p w14:paraId="48972DEA">
                  <w:pPr>
                    <w:jc w:val="center"/>
                    <w:rPr>
                      <w:color w:val="auto"/>
                      <w:szCs w:val="21"/>
                      <w:highlight w:val="none"/>
                    </w:rPr>
                  </w:pPr>
                  <w:r>
                    <w:rPr>
                      <w:color w:val="auto"/>
                      <w:szCs w:val="21"/>
                      <w:highlight w:val="none"/>
                    </w:rPr>
                    <w:t>1</w:t>
                  </w:r>
                </w:p>
              </w:tc>
              <w:tc>
                <w:tcPr>
                  <w:tcW w:w="602" w:type="pct"/>
                  <w:vMerge w:val="restart"/>
                  <w:tcBorders>
                    <w:tl2br w:val="nil"/>
                    <w:tr2bl w:val="nil"/>
                  </w:tcBorders>
                  <w:noWrap/>
                  <w:vAlign w:val="center"/>
                </w:tcPr>
                <w:p w14:paraId="5789A5A5">
                  <w:pPr>
                    <w:jc w:val="center"/>
                    <w:rPr>
                      <w:rFonts w:hint="eastAsia" w:eastAsia="宋体"/>
                      <w:color w:val="auto"/>
                      <w:szCs w:val="21"/>
                      <w:highlight w:val="none"/>
                      <w:lang w:eastAsia="zh-CN"/>
                    </w:rPr>
                  </w:pPr>
                  <w:r>
                    <w:rPr>
                      <w:rFonts w:hint="eastAsia"/>
                      <w:color w:val="auto"/>
                      <w:szCs w:val="21"/>
                      <w:highlight w:val="none"/>
                      <w:lang w:eastAsia="zh-CN"/>
                    </w:rPr>
                    <w:t>危废贮存库</w:t>
                  </w:r>
                </w:p>
              </w:tc>
              <w:tc>
                <w:tcPr>
                  <w:tcW w:w="546" w:type="pct"/>
                  <w:vMerge w:val="restart"/>
                  <w:tcBorders>
                    <w:tl2br w:val="nil"/>
                    <w:tr2bl w:val="nil"/>
                  </w:tcBorders>
                  <w:noWrap/>
                  <w:vAlign w:val="center"/>
                </w:tcPr>
                <w:p w14:paraId="0CEDA0E7">
                  <w:pPr>
                    <w:jc w:val="center"/>
                    <w:rPr>
                      <w:color w:val="auto"/>
                      <w:szCs w:val="21"/>
                      <w:highlight w:val="none"/>
                    </w:rPr>
                  </w:pPr>
                  <w:r>
                    <w:rPr>
                      <w:rFonts w:hint="eastAsia"/>
                      <w:color w:val="auto"/>
                      <w:szCs w:val="21"/>
                      <w:highlight w:val="none"/>
                    </w:rPr>
                    <w:t>废包装桶</w:t>
                  </w:r>
                </w:p>
              </w:tc>
              <w:tc>
                <w:tcPr>
                  <w:tcW w:w="663" w:type="pct"/>
                  <w:tcBorders>
                    <w:tl2br w:val="nil"/>
                    <w:tr2bl w:val="nil"/>
                  </w:tcBorders>
                  <w:noWrap/>
                  <w:vAlign w:val="center"/>
                </w:tcPr>
                <w:p w14:paraId="754FF412">
                  <w:pPr>
                    <w:widowControl/>
                    <w:jc w:val="center"/>
                    <w:rPr>
                      <w:color w:val="auto"/>
                      <w:szCs w:val="21"/>
                      <w:highlight w:val="none"/>
                    </w:rPr>
                  </w:pPr>
                  <w:r>
                    <w:rPr>
                      <w:color w:val="auto"/>
                      <w:szCs w:val="21"/>
                      <w:highlight w:val="none"/>
                    </w:rPr>
                    <w:t>HW49</w:t>
                  </w:r>
                </w:p>
                <w:p w14:paraId="43378ACB">
                  <w:pPr>
                    <w:pStyle w:val="62"/>
                    <w:rPr>
                      <w:color w:val="auto"/>
                      <w:highlight w:val="none"/>
                    </w:rPr>
                  </w:pPr>
                  <w:r>
                    <w:rPr>
                      <w:color w:val="auto"/>
                      <w:highlight w:val="none"/>
                    </w:rPr>
                    <w:t>其他废物</w:t>
                  </w:r>
                </w:p>
              </w:tc>
              <w:tc>
                <w:tcPr>
                  <w:tcW w:w="837" w:type="pct"/>
                  <w:tcBorders>
                    <w:tl2br w:val="nil"/>
                    <w:tr2bl w:val="nil"/>
                  </w:tcBorders>
                  <w:noWrap/>
                  <w:vAlign w:val="center"/>
                </w:tcPr>
                <w:p w14:paraId="40D05768">
                  <w:pPr>
                    <w:adjustRightInd w:val="0"/>
                    <w:snapToGrid w:val="0"/>
                    <w:jc w:val="center"/>
                    <w:rPr>
                      <w:color w:val="auto"/>
                      <w:szCs w:val="21"/>
                      <w:highlight w:val="none"/>
                    </w:rPr>
                  </w:pPr>
                  <w:r>
                    <w:rPr>
                      <w:color w:val="auto"/>
                      <w:szCs w:val="21"/>
                      <w:highlight w:val="none"/>
                    </w:rPr>
                    <w:t>900-041-49</w:t>
                  </w:r>
                </w:p>
              </w:tc>
              <w:tc>
                <w:tcPr>
                  <w:tcW w:w="376" w:type="pct"/>
                  <w:vMerge w:val="restart"/>
                  <w:tcBorders>
                    <w:tl2br w:val="nil"/>
                    <w:tr2bl w:val="nil"/>
                  </w:tcBorders>
                  <w:noWrap/>
                  <w:vAlign w:val="center"/>
                </w:tcPr>
                <w:p w14:paraId="739ACF18">
                  <w:pPr>
                    <w:jc w:val="center"/>
                    <w:rPr>
                      <w:rFonts w:hint="eastAsia" w:eastAsia="宋体"/>
                      <w:color w:val="auto"/>
                      <w:szCs w:val="21"/>
                      <w:highlight w:val="none"/>
                      <w:lang w:eastAsia="zh-CN"/>
                    </w:rPr>
                  </w:pPr>
                  <w:r>
                    <w:rPr>
                      <w:rFonts w:hint="eastAsia"/>
                      <w:color w:val="auto"/>
                      <w:szCs w:val="21"/>
                      <w:highlight w:val="none"/>
                      <w:lang w:eastAsia="zh-CN"/>
                    </w:rPr>
                    <w:t>危废贮存库</w:t>
                  </w:r>
                </w:p>
              </w:tc>
              <w:tc>
                <w:tcPr>
                  <w:tcW w:w="412" w:type="pct"/>
                  <w:vMerge w:val="restart"/>
                  <w:tcBorders>
                    <w:tl2br w:val="nil"/>
                    <w:tr2bl w:val="nil"/>
                  </w:tcBorders>
                  <w:noWrap/>
                  <w:vAlign w:val="center"/>
                </w:tcPr>
                <w:p w14:paraId="09BAB348">
                  <w:pPr>
                    <w:jc w:val="center"/>
                    <w:rPr>
                      <w:color w:val="auto"/>
                      <w:szCs w:val="21"/>
                      <w:highlight w:val="none"/>
                    </w:rPr>
                  </w:pPr>
                  <w:r>
                    <w:rPr>
                      <w:rFonts w:hint="eastAsia"/>
                      <w:color w:val="auto"/>
                      <w:szCs w:val="21"/>
                      <w:highlight w:val="none"/>
                      <w:lang w:val="en-US" w:eastAsia="zh-CN"/>
                    </w:rPr>
                    <w:t>50</w:t>
                  </w:r>
                  <w:r>
                    <w:rPr>
                      <w:color w:val="auto"/>
                      <w:szCs w:val="21"/>
                      <w:highlight w:val="none"/>
                    </w:rPr>
                    <w:t>m</w:t>
                  </w:r>
                  <w:r>
                    <w:rPr>
                      <w:color w:val="auto"/>
                      <w:szCs w:val="21"/>
                      <w:highlight w:val="none"/>
                      <w:vertAlign w:val="superscript"/>
                    </w:rPr>
                    <w:t>2</w:t>
                  </w:r>
                </w:p>
              </w:tc>
              <w:tc>
                <w:tcPr>
                  <w:tcW w:w="488" w:type="pct"/>
                  <w:tcBorders>
                    <w:tl2br w:val="nil"/>
                    <w:tr2bl w:val="nil"/>
                  </w:tcBorders>
                  <w:noWrap/>
                  <w:vAlign w:val="center"/>
                </w:tcPr>
                <w:p w14:paraId="47436A01">
                  <w:pPr>
                    <w:jc w:val="center"/>
                    <w:rPr>
                      <w:color w:val="auto"/>
                      <w:szCs w:val="21"/>
                      <w:highlight w:val="none"/>
                    </w:rPr>
                  </w:pPr>
                  <w:r>
                    <w:rPr>
                      <w:rFonts w:hint="eastAsia"/>
                      <w:color w:val="auto"/>
                      <w:szCs w:val="21"/>
                      <w:highlight w:val="none"/>
                    </w:rPr>
                    <w:t>桶</w:t>
                  </w:r>
                  <w:r>
                    <w:rPr>
                      <w:color w:val="auto"/>
                      <w:szCs w:val="21"/>
                      <w:highlight w:val="none"/>
                    </w:rPr>
                    <w:t>装</w:t>
                  </w:r>
                </w:p>
              </w:tc>
              <w:tc>
                <w:tcPr>
                  <w:tcW w:w="389" w:type="pct"/>
                  <w:vMerge w:val="restart"/>
                  <w:tcBorders>
                    <w:tl2br w:val="nil"/>
                    <w:tr2bl w:val="nil"/>
                  </w:tcBorders>
                  <w:noWrap/>
                  <w:vAlign w:val="center"/>
                </w:tcPr>
                <w:p w14:paraId="6F1617A4">
                  <w:pPr>
                    <w:jc w:val="center"/>
                    <w:rPr>
                      <w:rFonts w:hint="default" w:eastAsia="宋体"/>
                      <w:color w:val="auto"/>
                      <w:szCs w:val="21"/>
                      <w:highlight w:val="none"/>
                      <w:lang w:val="en-US" w:eastAsia="zh-CN"/>
                    </w:rPr>
                  </w:pPr>
                  <w:r>
                    <w:rPr>
                      <w:rFonts w:hint="eastAsia"/>
                      <w:color w:val="auto"/>
                      <w:szCs w:val="21"/>
                      <w:highlight w:val="none"/>
                      <w:lang w:val="en-US" w:eastAsia="zh-CN"/>
                    </w:rPr>
                    <w:t>200t</w:t>
                  </w:r>
                </w:p>
              </w:tc>
              <w:tc>
                <w:tcPr>
                  <w:tcW w:w="401" w:type="pct"/>
                  <w:tcBorders>
                    <w:tl2br w:val="nil"/>
                    <w:tr2bl w:val="nil"/>
                  </w:tcBorders>
                  <w:noWrap/>
                  <w:vAlign w:val="center"/>
                </w:tcPr>
                <w:p w14:paraId="4AF0FA33">
                  <w:pPr>
                    <w:jc w:val="center"/>
                    <w:rPr>
                      <w:color w:val="auto"/>
                      <w:szCs w:val="21"/>
                      <w:highlight w:val="none"/>
                    </w:rPr>
                  </w:pPr>
                  <w:r>
                    <w:rPr>
                      <w:color w:val="auto"/>
                      <w:szCs w:val="21"/>
                      <w:highlight w:val="none"/>
                    </w:rPr>
                    <w:t>1年</w:t>
                  </w:r>
                </w:p>
              </w:tc>
            </w:tr>
            <w:tr w14:paraId="434F3B05">
              <w:tblPrEx>
                <w:tblBorders>
                  <w:top w:val="double" w:color="auto" w:sz="4" w:space="0"/>
                  <w:left w:val="none" w:color="auto" w:sz="0" w:space="0"/>
                  <w:bottom w:val="double" w:color="auto" w:sz="4" w:space="0"/>
                  <w:right w:val="none" w:color="auto" w:sz="0" w:space="0"/>
                  <w:insideH w:val="single" w:color="auto" w:sz="4" w:space="0"/>
                  <w:insideV w:val="single" w:color="000000" w:sz="2" w:space="0"/>
                </w:tblBorders>
                <w:tblCellMar>
                  <w:top w:w="0" w:type="dxa"/>
                  <w:left w:w="108" w:type="dxa"/>
                  <w:bottom w:w="0" w:type="dxa"/>
                  <w:right w:w="108" w:type="dxa"/>
                </w:tblCellMar>
              </w:tblPrEx>
              <w:trPr>
                <w:trHeight w:val="397" w:hRule="atLeast"/>
                <w:jc w:val="center"/>
              </w:trPr>
              <w:tc>
                <w:tcPr>
                  <w:tcW w:w="282" w:type="pct"/>
                  <w:tcBorders>
                    <w:tl2br w:val="nil"/>
                    <w:tr2bl w:val="nil"/>
                  </w:tcBorders>
                  <w:noWrap/>
                  <w:vAlign w:val="center"/>
                </w:tcPr>
                <w:p w14:paraId="11E2BA7E">
                  <w:pPr>
                    <w:jc w:val="center"/>
                    <w:rPr>
                      <w:color w:val="auto"/>
                      <w:szCs w:val="21"/>
                      <w:highlight w:val="none"/>
                    </w:rPr>
                  </w:pPr>
                  <w:r>
                    <w:rPr>
                      <w:rFonts w:hint="eastAsia"/>
                      <w:color w:val="auto"/>
                      <w:szCs w:val="21"/>
                      <w:highlight w:val="none"/>
                    </w:rPr>
                    <w:t>2</w:t>
                  </w:r>
                </w:p>
              </w:tc>
              <w:tc>
                <w:tcPr>
                  <w:tcW w:w="602" w:type="pct"/>
                  <w:vMerge w:val="continue"/>
                  <w:tcBorders>
                    <w:tl2br w:val="nil"/>
                    <w:tr2bl w:val="nil"/>
                  </w:tcBorders>
                  <w:noWrap/>
                  <w:vAlign w:val="center"/>
                </w:tcPr>
                <w:p w14:paraId="03FD9D79">
                  <w:pPr>
                    <w:jc w:val="center"/>
                    <w:rPr>
                      <w:color w:val="auto"/>
                      <w:szCs w:val="21"/>
                      <w:highlight w:val="none"/>
                    </w:rPr>
                  </w:pPr>
                </w:p>
              </w:tc>
              <w:tc>
                <w:tcPr>
                  <w:tcW w:w="546" w:type="pct"/>
                  <w:vMerge w:val="continue"/>
                  <w:tcBorders>
                    <w:tl2br w:val="nil"/>
                    <w:tr2bl w:val="nil"/>
                  </w:tcBorders>
                  <w:noWrap/>
                  <w:vAlign w:val="center"/>
                </w:tcPr>
                <w:p w14:paraId="1846FFB5">
                  <w:pPr>
                    <w:jc w:val="center"/>
                    <w:rPr>
                      <w:color w:val="auto"/>
                      <w:szCs w:val="21"/>
                      <w:highlight w:val="none"/>
                    </w:rPr>
                  </w:pPr>
                </w:p>
              </w:tc>
              <w:tc>
                <w:tcPr>
                  <w:tcW w:w="663" w:type="pct"/>
                  <w:tcBorders>
                    <w:tl2br w:val="nil"/>
                    <w:tr2bl w:val="nil"/>
                  </w:tcBorders>
                  <w:noWrap/>
                  <w:vAlign w:val="center"/>
                </w:tcPr>
                <w:p w14:paraId="1D773513">
                  <w:pPr>
                    <w:widowControl/>
                    <w:jc w:val="center"/>
                    <w:rPr>
                      <w:color w:val="auto"/>
                      <w:szCs w:val="21"/>
                      <w:highlight w:val="none"/>
                    </w:rPr>
                  </w:pPr>
                  <w:r>
                    <w:rPr>
                      <w:color w:val="auto"/>
                      <w:szCs w:val="21"/>
                      <w:highlight w:val="none"/>
                    </w:rPr>
                    <w:t>HW</w:t>
                  </w:r>
                  <w:r>
                    <w:rPr>
                      <w:rFonts w:hint="eastAsia"/>
                      <w:color w:val="auto"/>
                      <w:szCs w:val="21"/>
                      <w:highlight w:val="none"/>
                    </w:rPr>
                    <w:t>08</w:t>
                  </w:r>
                </w:p>
                <w:p w14:paraId="4736AA62">
                  <w:pPr>
                    <w:pStyle w:val="62"/>
                    <w:rPr>
                      <w:color w:val="auto"/>
                      <w:highlight w:val="none"/>
                    </w:rPr>
                  </w:pPr>
                  <w:r>
                    <w:rPr>
                      <w:color w:val="auto"/>
                      <w:highlight w:val="none"/>
                    </w:rPr>
                    <w:t>废矿物油与含矿物油废物</w:t>
                  </w:r>
                </w:p>
              </w:tc>
              <w:tc>
                <w:tcPr>
                  <w:tcW w:w="837" w:type="pct"/>
                  <w:tcBorders>
                    <w:tl2br w:val="nil"/>
                    <w:tr2bl w:val="nil"/>
                  </w:tcBorders>
                  <w:noWrap/>
                  <w:vAlign w:val="center"/>
                </w:tcPr>
                <w:p w14:paraId="4D31B76A">
                  <w:pPr>
                    <w:adjustRightInd w:val="0"/>
                    <w:snapToGrid w:val="0"/>
                    <w:jc w:val="center"/>
                    <w:rPr>
                      <w:color w:val="auto"/>
                      <w:szCs w:val="21"/>
                      <w:highlight w:val="none"/>
                    </w:rPr>
                  </w:pPr>
                  <w:r>
                    <w:rPr>
                      <w:rFonts w:hint="eastAsia"/>
                      <w:color w:val="auto"/>
                      <w:szCs w:val="21"/>
                      <w:highlight w:val="none"/>
                    </w:rPr>
                    <w:t>900-249-08</w:t>
                  </w:r>
                </w:p>
              </w:tc>
              <w:tc>
                <w:tcPr>
                  <w:tcW w:w="376" w:type="pct"/>
                  <w:vMerge w:val="continue"/>
                  <w:tcBorders>
                    <w:tl2br w:val="nil"/>
                    <w:tr2bl w:val="nil"/>
                  </w:tcBorders>
                  <w:noWrap/>
                  <w:vAlign w:val="center"/>
                </w:tcPr>
                <w:p w14:paraId="19F9B55E">
                  <w:pPr>
                    <w:jc w:val="center"/>
                    <w:rPr>
                      <w:color w:val="auto"/>
                      <w:szCs w:val="21"/>
                      <w:highlight w:val="none"/>
                    </w:rPr>
                  </w:pPr>
                </w:p>
              </w:tc>
              <w:tc>
                <w:tcPr>
                  <w:tcW w:w="412" w:type="pct"/>
                  <w:vMerge w:val="continue"/>
                  <w:tcBorders>
                    <w:tl2br w:val="nil"/>
                    <w:tr2bl w:val="nil"/>
                  </w:tcBorders>
                  <w:noWrap/>
                  <w:vAlign w:val="center"/>
                </w:tcPr>
                <w:p w14:paraId="27C6156B">
                  <w:pPr>
                    <w:jc w:val="center"/>
                    <w:rPr>
                      <w:color w:val="auto"/>
                      <w:szCs w:val="21"/>
                      <w:highlight w:val="none"/>
                    </w:rPr>
                  </w:pPr>
                </w:p>
              </w:tc>
              <w:tc>
                <w:tcPr>
                  <w:tcW w:w="488" w:type="pct"/>
                  <w:tcBorders>
                    <w:tl2br w:val="nil"/>
                    <w:tr2bl w:val="nil"/>
                  </w:tcBorders>
                  <w:noWrap/>
                  <w:vAlign w:val="center"/>
                </w:tcPr>
                <w:p w14:paraId="0F55C62B">
                  <w:pPr>
                    <w:jc w:val="center"/>
                    <w:rPr>
                      <w:color w:val="auto"/>
                      <w:szCs w:val="21"/>
                      <w:highlight w:val="none"/>
                    </w:rPr>
                  </w:pPr>
                  <w:r>
                    <w:rPr>
                      <w:rFonts w:hint="eastAsia"/>
                      <w:color w:val="auto"/>
                      <w:szCs w:val="21"/>
                      <w:highlight w:val="none"/>
                    </w:rPr>
                    <w:t>桶</w:t>
                  </w:r>
                  <w:r>
                    <w:rPr>
                      <w:color w:val="auto"/>
                      <w:szCs w:val="21"/>
                      <w:highlight w:val="none"/>
                    </w:rPr>
                    <w:t>装</w:t>
                  </w:r>
                </w:p>
              </w:tc>
              <w:tc>
                <w:tcPr>
                  <w:tcW w:w="389" w:type="pct"/>
                  <w:vMerge w:val="continue"/>
                  <w:tcBorders>
                    <w:tl2br w:val="nil"/>
                    <w:tr2bl w:val="nil"/>
                  </w:tcBorders>
                  <w:noWrap/>
                  <w:vAlign w:val="center"/>
                </w:tcPr>
                <w:p w14:paraId="6BAE6F9D">
                  <w:pPr>
                    <w:jc w:val="center"/>
                    <w:rPr>
                      <w:color w:val="auto"/>
                      <w:szCs w:val="21"/>
                      <w:highlight w:val="none"/>
                    </w:rPr>
                  </w:pPr>
                </w:p>
              </w:tc>
              <w:tc>
                <w:tcPr>
                  <w:tcW w:w="401" w:type="pct"/>
                  <w:tcBorders>
                    <w:tl2br w:val="nil"/>
                    <w:tr2bl w:val="nil"/>
                  </w:tcBorders>
                  <w:noWrap/>
                  <w:vAlign w:val="center"/>
                </w:tcPr>
                <w:p w14:paraId="4C104517">
                  <w:pPr>
                    <w:jc w:val="center"/>
                    <w:rPr>
                      <w:color w:val="auto"/>
                      <w:szCs w:val="21"/>
                      <w:highlight w:val="none"/>
                    </w:rPr>
                  </w:pPr>
                  <w:r>
                    <w:rPr>
                      <w:color w:val="auto"/>
                      <w:szCs w:val="21"/>
                      <w:highlight w:val="none"/>
                    </w:rPr>
                    <w:t>1年</w:t>
                  </w:r>
                </w:p>
              </w:tc>
            </w:tr>
            <w:tr w14:paraId="4F2912D8">
              <w:tblPrEx>
                <w:tblBorders>
                  <w:top w:val="double" w:color="auto" w:sz="4" w:space="0"/>
                  <w:left w:val="none" w:color="auto" w:sz="0" w:space="0"/>
                  <w:bottom w:val="double" w:color="auto" w:sz="4" w:space="0"/>
                  <w:right w:val="none" w:color="auto" w:sz="0" w:space="0"/>
                  <w:insideH w:val="single" w:color="auto" w:sz="4" w:space="0"/>
                  <w:insideV w:val="single" w:color="000000" w:sz="2" w:space="0"/>
                </w:tblBorders>
                <w:tblCellMar>
                  <w:top w:w="0" w:type="dxa"/>
                  <w:left w:w="108" w:type="dxa"/>
                  <w:bottom w:w="0" w:type="dxa"/>
                  <w:right w:w="108" w:type="dxa"/>
                </w:tblCellMar>
              </w:tblPrEx>
              <w:trPr>
                <w:trHeight w:val="397" w:hRule="atLeast"/>
                <w:jc w:val="center"/>
              </w:trPr>
              <w:tc>
                <w:tcPr>
                  <w:tcW w:w="282" w:type="pct"/>
                  <w:tcBorders>
                    <w:tl2br w:val="nil"/>
                    <w:tr2bl w:val="nil"/>
                  </w:tcBorders>
                  <w:shd w:val="clear" w:color="auto" w:fill="auto"/>
                  <w:noWrap/>
                  <w:vAlign w:val="center"/>
                </w:tcPr>
                <w:p w14:paraId="3AD423FB">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3</w:t>
                  </w:r>
                </w:p>
              </w:tc>
              <w:tc>
                <w:tcPr>
                  <w:tcW w:w="602" w:type="pct"/>
                  <w:vMerge w:val="continue"/>
                  <w:tcBorders>
                    <w:tl2br w:val="nil"/>
                    <w:tr2bl w:val="nil"/>
                  </w:tcBorders>
                  <w:noWrap/>
                  <w:vAlign w:val="center"/>
                </w:tcPr>
                <w:p w14:paraId="5E18AA59">
                  <w:pPr>
                    <w:jc w:val="center"/>
                    <w:rPr>
                      <w:color w:val="auto"/>
                      <w:szCs w:val="21"/>
                      <w:highlight w:val="none"/>
                    </w:rPr>
                  </w:pPr>
                </w:p>
              </w:tc>
              <w:tc>
                <w:tcPr>
                  <w:tcW w:w="546" w:type="pct"/>
                  <w:tcBorders>
                    <w:tl2br w:val="nil"/>
                    <w:tr2bl w:val="nil"/>
                  </w:tcBorders>
                  <w:noWrap/>
                  <w:vAlign w:val="center"/>
                </w:tcPr>
                <w:p w14:paraId="7DCA046E">
                  <w:pPr>
                    <w:jc w:val="center"/>
                    <w:rPr>
                      <w:rFonts w:hint="eastAsia" w:eastAsia="宋体"/>
                      <w:color w:val="auto"/>
                      <w:szCs w:val="21"/>
                      <w:highlight w:val="none"/>
                      <w:lang w:eastAsia="zh-CN"/>
                    </w:rPr>
                  </w:pPr>
                  <w:r>
                    <w:rPr>
                      <w:rFonts w:hint="eastAsia"/>
                      <w:color w:val="auto"/>
                      <w:szCs w:val="21"/>
                      <w:highlight w:val="none"/>
                      <w:lang w:eastAsia="zh-CN"/>
                    </w:rPr>
                    <w:t>废墨盒</w:t>
                  </w:r>
                </w:p>
              </w:tc>
              <w:tc>
                <w:tcPr>
                  <w:tcW w:w="663" w:type="pct"/>
                  <w:tcBorders>
                    <w:tl2br w:val="nil"/>
                    <w:tr2bl w:val="nil"/>
                  </w:tcBorders>
                  <w:noWrap/>
                  <w:vAlign w:val="center"/>
                </w:tcPr>
                <w:p w14:paraId="3F0F89C7">
                  <w:pPr>
                    <w:widowControl/>
                    <w:jc w:val="center"/>
                    <w:rPr>
                      <w:color w:val="auto"/>
                      <w:szCs w:val="21"/>
                      <w:highlight w:val="none"/>
                    </w:rPr>
                  </w:pPr>
                  <w:r>
                    <w:rPr>
                      <w:color w:val="auto"/>
                      <w:szCs w:val="21"/>
                      <w:highlight w:val="none"/>
                    </w:rPr>
                    <w:t>HW49</w:t>
                  </w:r>
                </w:p>
                <w:p w14:paraId="7D5A98EE">
                  <w:pPr>
                    <w:pStyle w:val="62"/>
                    <w:rPr>
                      <w:color w:val="auto"/>
                      <w:highlight w:val="none"/>
                    </w:rPr>
                  </w:pPr>
                  <w:r>
                    <w:rPr>
                      <w:color w:val="auto"/>
                      <w:highlight w:val="none"/>
                    </w:rPr>
                    <w:t>其他废物</w:t>
                  </w:r>
                </w:p>
              </w:tc>
              <w:tc>
                <w:tcPr>
                  <w:tcW w:w="837" w:type="pct"/>
                  <w:tcBorders>
                    <w:tl2br w:val="nil"/>
                    <w:tr2bl w:val="nil"/>
                  </w:tcBorders>
                  <w:noWrap/>
                  <w:vAlign w:val="center"/>
                </w:tcPr>
                <w:p w14:paraId="20D0CE85">
                  <w:pPr>
                    <w:adjustRightInd w:val="0"/>
                    <w:snapToGrid w:val="0"/>
                    <w:jc w:val="center"/>
                    <w:rPr>
                      <w:rFonts w:hint="eastAsia"/>
                      <w:color w:val="auto"/>
                      <w:szCs w:val="21"/>
                      <w:highlight w:val="none"/>
                    </w:rPr>
                  </w:pPr>
                  <w:r>
                    <w:rPr>
                      <w:color w:val="auto"/>
                      <w:szCs w:val="21"/>
                      <w:highlight w:val="none"/>
                    </w:rPr>
                    <w:t>900-041-49</w:t>
                  </w:r>
                </w:p>
              </w:tc>
              <w:tc>
                <w:tcPr>
                  <w:tcW w:w="376" w:type="pct"/>
                  <w:vMerge w:val="continue"/>
                  <w:tcBorders>
                    <w:tl2br w:val="nil"/>
                    <w:tr2bl w:val="nil"/>
                  </w:tcBorders>
                  <w:noWrap/>
                  <w:vAlign w:val="center"/>
                </w:tcPr>
                <w:p w14:paraId="71336C33">
                  <w:pPr>
                    <w:jc w:val="center"/>
                    <w:rPr>
                      <w:color w:val="auto"/>
                      <w:szCs w:val="21"/>
                      <w:highlight w:val="none"/>
                    </w:rPr>
                  </w:pPr>
                </w:p>
              </w:tc>
              <w:tc>
                <w:tcPr>
                  <w:tcW w:w="412" w:type="pct"/>
                  <w:vMerge w:val="continue"/>
                  <w:tcBorders>
                    <w:tl2br w:val="nil"/>
                    <w:tr2bl w:val="nil"/>
                  </w:tcBorders>
                  <w:noWrap/>
                  <w:vAlign w:val="center"/>
                </w:tcPr>
                <w:p w14:paraId="2D5B0D3F">
                  <w:pPr>
                    <w:jc w:val="center"/>
                    <w:rPr>
                      <w:color w:val="auto"/>
                      <w:szCs w:val="21"/>
                      <w:highlight w:val="none"/>
                    </w:rPr>
                  </w:pPr>
                </w:p>
              </w:tc>
              <w:tc>
                <w:tcPr>
                  <w:tcW w:w="488" w:type="pct"/>
                  <w:tcBorders>
                    <w:tl2br w:val="nil"/>
                    <w:tr2bl w:val="nil"/>
                  </w:tcBorders>
                  <w:noWrap/>
                  <w:vAlign w:val="center"/>
                </w:tcPr>
                <w:p w14:paraId="5C7913AC">
                  <w:pPr>
                    <w:jc w:val="center"/>
                    <w:rPr>
                      <w:rFonts w:hint="eastAsia" w:eastAsia="宋体"/>
                      <w:color w:val="auto"/>
                      <w:szCs w:val="21"/>
                      <w:highlight w:val="none"/>
                      <w:lang w:eastAsia="zh-CN"/>
                    </w:rPr>
                  </w:pPr>
                  <w:r>
                    <w:rPr>
                      <w:rFonts w:hint="eastAsia"/>
                      <w:color w:val="auto"/>
                      <w:szCs w:val="21"/>
                      <w:highlight w:val="none"/>
                      <w:lang w:eastAsia="zh-CN"/>
                    </w:rPr>
                    <w:t>瓶装</w:t>
                  </w:r>
                </w:p>
              </w:tc>
              <w:tc>
                <w:tcPr>
                  <w:tcW w:w="389" w:type="pct"/>
                  <w:vMerge w:val="continue"/>
                  <w:tcBorders>
                    <w:tl2br w:val="nil"/>
                    <w:tr2bl w:val="nil"/>
                  </w:tcBorders>
                  <w:noWrap/>
                  <w:vAlign w:val="center"/>
                </w:tcPr>
                <w:p w14:paraId="307BE434">
                  <w:pPr>
                    <w:jc w:val="center"/>
                    <w:rPr>
                      <w:rFonts w:hint="eastAsia"/>
                      <w:color w:val="auto"/>
                      <w:szCs w:val="21"/>
                      <w:highlight w:val="none"/>
                    </w:rPr>
                  </w:pPr>
                </w:p>
              </w:tc>
              <w:tc>
                <w:tcPr>
                  <w:tcW w:w="401" w:type="pct"/>
                  <w:tcBorders>
                    <w:tl2br w:val="nil"/>
                    <w:tr2bl w:val="nil"/>
                  </w:tcBorders>
                  <w:noWrap/>
                  <w:vAlign w:val="center"/>
                </w:tcPr>
                <w:p w14:paraId="23520EA3">
                  <w:pPr>
                    <w:jc w:val="center"/>
                    <w:rPr>
                      <w:color w:val="auto"/>
                      <w:szCs w:val="21"/>
                      <w:highlight w:val="none"/>
                    </w:rPr>
                  </w:pPr>
                  <w:r>
                    <w:rPr>
                      <w:color w:val="auto"/>
                      <w:szCs w:val="21"/>
                      <w:highlight w:val="none"/>
                    </w:rPr>
                    <w:t>1年</w:t>
                  </w:r>
                </w:p>
              </w:tc>
            </w:tr>
            <w:tr w14:paraId="2CC90F8B">
              <w:tblPrEx>
                <w:tblBorders>
                  <w:top w:val="double" w:color="auto" w:sz="4" w:space="0"/>
                  <w:left w:val="none" w:color="auto" w:sz="0" w:space="0"/>
                  <w:bottom w:val="double" w:color="auto" w:sz="4" w:space="0"/>
                  <w:right w:val="none" w:color="auto" w:sz="0" w:space="0"/>
                  <w:insideH w:val="single" w:color="auto" w:sz="4" w:space="0"/>
                  <w:insideV w:val="single" w:color="000000" w:sz="2" w:space="0"/>
                </w:tblBorders>
                <w:tblCellMar>
                  <w:top w:w="0" w:type="dxa"/>
                  <w:left w:w="108" w:type="dxa"/>
                  <w:bottom w:w="0" w:type="dxa"/>
                  <w:right w:w="108" w:type="dxa"/>
                </w:tblCellMar>
              </w:tblPrEx>
              <w:trPr>
                <w:trHeight w:val="397" w:hRule="atLeast"/>
                <w:jc w:val="center"/>
              </w:trPr>
              <w:tc>
                <w:tcPr>
                  <w:tcW w:w="282" w:type="pct"/>
                  <w:tcBorders>
                    <w:tl2br w:val="nil"/>
                    <w:tr2bl w:val="nil"/>
                  </w:tcBorders>
                  <w:shd w:val="clear" w:color="auto" w:fill="auto"/>
                  <w:noWrap/>
                  <w:vAlign w:val="center"/>
                </w:tcPr>
                <w:p w14:paraId="06578CB2">
                  <w:pPr>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4</w:t>
                  </w:r>
                </w:p>
              </w:tc>
              <w:tc>
                <w:tcPr>
                  <w:tcW w:w="602" w:type="pct"/>
                  <w:vMerge w:val="continue"/>
                  <w:tcBorders>
                    <w:tl2br w:val="nil"/>
                    <w:tr2bl w:val="nil"/>
                  </w:tcBorders>
                  <w:noWrap/>
                  <w:vAlign w:val="center"/>
                </w:tcPr>
                <w:p w14:paraId="6BFA34BB">
                  <w:pPr>
                    <w:jc w:val="center"/>
                    <w:rPr>
                      <w:color w:val="auto"/>
                      <w:szCs w:val="21"/>
                      <w:highlight w:val="none"/>
                    </w:rPr>
                  </w:pPr>
                </w:p>
              </w:tc>
              <w:tc>
                <w:tcPr>
                  <w:tcW w:w="546" w:type="pct"/>
                  <w:tcBorders>
                    <w:tl2br w:val="nil"/>
                    <w:tr2bl w:val="nil"/>
                  </w:tcBorders>
                  <w:noWrap/>
                  <w:vAlign w:val="center"/>
                </w:tcPr>
                <w:p w14:paraId="56F78147">
                  <w:pPr>
                    <w:jc w:val="center"/>
                    <w:rPr>
                      <w:color w:val="auto"/>
                      <w:szCs w:val="21"/>
                      <w:highlight w:val="none"/>
                    </w:rPr>
                  </w:pPr>
                  <w:r>
                    <w:rPr>
                      <w:rFonts w:hint="eastAsia"/>
                      <w:color w:val="auto"/>
                      <w:szCs w:val="21"/>
                      <w:highlight w:val="none"/>
                    </w:rPr>
                    <w:t>废活性炭</w:t>
                  </w:r>
                </w:p>
              </w:tc>
              <w:tc>
                <w:tcPr>
                  <w:tcW w:w="663" w:type="pct"/>
                  <w:tcBorders>
                    <w:tl2br w:val="nil"/>
                    <w:tr2bl w:val="nil"/>
                  </w:tcBorders>
                  <w:noWrap/>
                  <w:vAlign w:val="center"/>
                </w:tcPr>
                <w:p w14:paraId="20399950">
                  <w:pPr>
                    <w:jc w:val="center"/>
                    <w:rPr>
                      <w:color w:val="auto"/>
                      <w:szCs w:val="21"/>
                      <w:highlight w:val="none"/>
                    </w:rPr>
                  </w:pPr>
                  <w:r>
                    <w:rPr>
                      <w:rFonts w:hint="eastAsia"/>
                      <w:color w:val="auto"/>
                      <w:szCs w:val="21"/>
                      <w:highlight w:val="none"/>
                    </w:rPr>
                    <w:t>HW49其他废物</w:t>
                  </w:r>
                </w:p>
              </w:tc>
              <w:tc>
                <w:tcPr>
                  <w:tcW w:w="837" w:type="pct"/>
                  <w:tcBorders>
                    <w:tl2br w:val="nil"/>
                    <w:tr2bl w:val="nil"/>
                  </w:tcBorders>
                  <w:noWrap/>
                  <w:vAlign w:val="center"/>
                </w:tcPr>
                <w:p w14:paraId="34E4B5A9">
                  <w:pPr>
                    <w:jc w:val="center"/>
                    <w:rPr>
                      <w:color w:val="auto"/>
                      <w:szCs w:val="21"/>
                      <w:highlight w:val="none"/>
                    </w:rPr>
                  </w:pPr>
                  <w:r>
                    <w:rPr>
                      <w:rFonts w:hint="eastAsia"/>
                      <w:color w:val="auto"/>
                      <w:szCs w:val="21"/>
                      <w:highlight w:val="none"/>
                    </w:rPr>
                    <w:t>900-039-49</w:t>
                  </w:r>
                </w:p>
              </w:tc>
              <w:tc>
                <w:tcPr>
                  <w:tcW w:w="376" w:type="pct"/>
                  <w:vMerge w:val="continue"/>
                  <w:tcBorders>
                    <w:tl2br w:val="nil"/>
                    <w:tr2bl w:val="nil"/>
                  </w:tcBorders>
                  <w:noWrap/>
                  <w:vAlign w:val="center"/>
                </w:tcPr>
                <w:p w14:paraId="0FAE8E98">
                  <w:pPr>
                    <w:jc w:val="center"/>
                    <w:rPr>
                      <w:color w:val="auto"/>
                      <w:szCs w:val="21"/>
                      <w:highlight w:val="none"/>
                    </w:rPr>
                  </w:pPr>
                </w:p>
              </w:tc>
              <w:tc>
                <w:tcPr>
                  <w:tcW w:w="412" w:type="pct"/>
                  <w:vMerge w:val="continue"/>
                  <w:tcBorders>
                    <w:tl2br w:val="nil"/>
                    <w:tr2bl w:val="nil"/>
                  </w:tcBorders>
                  <w:noWrap/>
                  <w:vAlign w:val="center"/>
                </w:tcPr>
                <w:p w14:paraId="75DFD170">
                  <w:pPr>
                    <w:jc w:val="center"/>
                    <w:rPr>
                      <w:color w:val="auto"/>
                      <w:szCs w:val="21"/>
                      <w:highlight w:val="none"/>
                    </w:rPr>
                  </w:pPr>
                </w:p>
              </w:tc>
              <w:tc>
                <w:tcPr>
                  <w:tcW w:w="488" w:type="pct"/>
                  <w:tcBorders>
                    <w:tl2br w:val="nil"/>
                    <w:tr2bl w:val="nil"/>
                  </w:tcBorders>
                  <w:noWrap/>
                  <w:vAlign w:val="center"/>
                </w:tcPr>
                <w:p w14:paraId="2C13FC8A">
                  <w:pPr>
                    <w:jc w:val="center"/>
                    <w:rPr>
                      <w:color w:val="auto"/>
                      <w:szCs w:val="21"/>
                      <w:highlight w:val="none"/>
                    </w:rPr>
                  </w:pPr>
                  <w:r>
                    <w:rPr>
                      <w:color w:val="auto"/>
                      <w:szCs w:val="21"/>
                      <w:highlight w:val="none"/>
                    </w:rPr>
                    <w:t>袋装</w:t>
                  </w:r>
                </w:p>
              </w:tc>
              <w:tc>
                <w:tcPr>
                  <w:tcW w:w="389" w:type="pct"/>
                  <w:vMerge w:val="continue"/>
                  <w:tcBorders>
                    <w:tl2br w:val="nil"/>
                    <w:tr2bl w:val="nil"/>
                  </w:tcBorders>
                  <w:noWrap/>
                  <w:vAlign w:val="center"/>
                </w:tcPr>
                <w:p w14:paraId="7B92D413">
                  <w:pPr>
                    <w:jc w:val="center"/>
                    <w:rPr>
                      <w:color w:val="auto"/>
                      <w:szCs w:val="21"/>
                      <w:highlight w:val="none"/>
                    </w:rPr>
                  </w:pPr>
                </w:p>
              </w:tc>
              <w:tc>
                <w:tcPr>
                  <w:tcW w:w="401" w:type="pct"/>
                  <w:tcBorders>
                    <w:tl2br w:val="nil"/>
                    <w:tr2bl w:val="nil"/>
                  </w:tcBorders>
                  <w:noWrap/>
                  <w:vAlign w:val="center"/>
                </w:tcPr>
                <w:p w14:paraId="248BC2ED">
                  <w:pPr>
                    <w:jc w:val="center"/>
                    <w:rPr>
                      <w:rFonts w:hint="eastAsia" w:eastAsia="宋体"/>
                      <w:color w:val="auto"/>
                      <w:szCs w:val="21"/>
                      <w:highlight w:val="none"/>
                      <w:lang w:eastAsia="zh-CN"/>
                    </w:rPr>
                  </w:pPr>
                  <w:r>
                    <w:rPr>
                      <w:rFonts w:hint="eastAsia"/>
                      <w:color w:val="auto"/>
                      <w:szCs w:val="21"/>
                      <w:highlight w:val="none"/>
                      <w:lang w:val="en-US" w:eastAsia="zh-CN"/>
                    </w:rPr>
                    <w:t>3月</w:t>
                  </w:r>
                </w:p>
              </w:tc>
            </w:tr>
            <w:tr w14:paraId="7C13D2F0">
              <w:tblPrEx>
                <w:tblBorders>
                  <w:top w:val="double" w:color="auto" w:sz="4" w:space="0"/>
                  <w:left w:val="none" w:color="auto" w:sz="0" w:space="0"/>
                  <w:bottom w:val="double" w:color="auto" w:sz="4" w:space="0"/>
                  <w:right w:val="none" w:color="auto" w:sz="0" w:space="0"/>
                  <w:insideH w:val="single" w:color="auto" w:sz="4" w:space="0"/>
                  <w:insideV w:val="single" w:color="000000" w:sz="2" w:space="0"/>
                </w:tblBorders>
                <w:tblCellMar>
                  <w:top w:w="0" w:type="dxa"/>
                  <w:left w:w="108" w:type="dxa"/>
                  <w:bottom w:w="0" w:type="dxa"/>
                  <w:right w:w="108" w:type="dxa"/>
                </w:tblCellMar>
              </w:tblPrEx>
              <w:trPr>
                <w:trHeight w:val="397" w:hRule="atLeast"/>
                <w:jc w:val="center"/>
              </w:trPr>
              <w:tc>
                <w:tcPr>
                  <w:tcW w:w="282" w:type="pct"/>
                  <w:tcBorders>
                    <w:tl2br w:val="nil"/>
                    <w:tr2bl w:val="nil"/>
                  </w:tcBorders>
                  <w:shd w:val="clear" w:color="auto" w:fill="auto"/>
                  <w:noWrap/>
                  <w:vAlign w:val="center"/>
                </w:tcPr>
                <w:p w14:paraId="5440B905">
                  <w:pPr>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5</w:t>
                  </w:r>
                </w:p>
              </w:tc>
              <w:tc>
                <w:tcPr>
                  <w:tcW w:w="602" w:type="pct"/>
                  <w:vMerge w:val="continue"/>
                  <w:tcBorders>
                    <w:tl2br w:val="nil"/>
                    <w:tr2bl w:val="nil"/>
                  </w:tcBorders>
                  <w:noWrap/>
                  <w:vAlign w:val="center"/>
                </w:tcPr>
                <w:p w14:paraId="3A26C96B">
                  <w:pPr>
                    <w:jc w:val="center"/>
                    <w:rPr>
                      <w:color w:val="auto"/>
                      <w:szCs w:val="21"/>
                      <w:highlight w:val="none"/>
                    </w:rPr>
                  </w:pPr>
                </w:p>
              </w:tc>
              <w:tc>
                <w:tcPr>
                  <w:tcW w:w="546" w:type="pct"/>
                  <w:tcBorders>
                    <w:tl2br w:val="nil"/>
                    <w:tr2bl w:val="nil"/>
                  </w:tcBorders>
                  <w:noWrap/>
                  <w:vAlign w:val="center"/>
                </w:tcPr>
                <w:p w14:paraId="20DC13A7">
                  <w:pPr>
                    <w:pStyle w:val="62"/>
                    <w:rPr>
                      <w:color w:val="auto"/>
                      <w:highlight w:val="none"/>
                    </w:rPr>
                  </w:pPr>
                  <w:r>
                    <w:rPr>
                      <w:rFonts w:hint="eastAsia"/>
                      <w:color w:val="auto"/>
                      <w:highlight w:val="none"/>
                    </w:rPr>
                    <w:t>废液压油</w:t>
                  </w:r>
                </w:p>
              </w:tc>
              <w:tc>
                <w:tcPr>
                  <w:tcW w:w="663" w:type="pct"/>
                  <w:vMerge w:val="restart"/>
                  <w:tcBorders>
                    <w:tl2br w:val="nil"/>
                    <w:tr2bl w:val="nil"/>
                  </w:tcBorders>
                  <w:noWrap/>
                  <w:vAlign w:val="center"/>
                </w:tcPr>
                <w:p w14:paraId="0A74462C">
                  <w:pPr>
                    <w:widowControl/>
                    <w:jc w:val="center"/>
                    <w:rPr>
                      <w:color w:val="auto"/>
                      <w:szCs w:val="21"/>
                      <w:highlight w:val="none"/>
                    </w:rPr>
                  </w:pPr>
                  <w:r>
                    <w:rPr>
                      <w:color w:val="auto"/>
                      <w:szCs w:val="21"/>
                      <w:highlight w:val="none"/>
                    </w:rPr>
                    <w:t>HW</w:t>
                  </w:r>
                  <w:r>
                    <w:rPr>
                      <w:rFonts w:hint="eastAsia"/>
                      <w:color w:val="auto"/>
                      <w:szCs w:val="21"/>
                      <w:highlight w:val="none"/>
                    </w:rPr>
                    <w:t>08</w:t>
                  </w:r>
                </w:p>
                <w:p w14:paraId="4570EF69">
                  <w:pPr>
                    <w:pStyle w:val="62"/>
                    <w:rPr>
                      <w:color w:val="auto"/>
                      <w:sz w:val="24"/>
                      <w:highlight w:val="none"/>
                    </w:rPr>
                  </w:pPr>
                  <w:r>
                    <w:rPr>
                      <w:color w:val="auto"/>
                      <w:highlight w:val="none"/>
                    </w:rPr>
                    <w:t>废矿物油与含矿物油废物</w:t>
                  </w:r>
                </w:p>
              </w:tc>
              <w:tc>
                <w:tcPr>
                  <w:tcW w:w="837" w:type="pct"/>
                  <w:tcBorders>
                    <w:tl2br w:val="nil"/>
                    <w:tr2bl w:val="nil"/>
                  </w:tcBorders>
                  <w:noWrap/>
                  <w:vAlign w:val="center"/>
                </w:tcPr>
                <w:p w14:paraId="28706689">
                  <w:pPr>
                    <w:adjustRightInd w:val="0"/>
                    <w:snapToGrid w:val="0"/>
                    <w:jc w:val="center"/>
                    <w:rPr>
                      <w:color w:val="auto"/>
                      <w:szCs w:val="21"/>
                      <w:highlight w:val="none"/>
                    </w:rPr>
                  </w:pPr>
                  <w:r>
                    <w:rPr>
                      <w:rFonts w:hint="eastAsia"/>
                      <w:color w:val="auto"/>
                      <w:szCs w:val="21"/>
                      <w:highlight w:val="none"/>
                    </w:rPr>
                    <w:t>900-218-08</w:t>
                  </w:r>
                </w:p>
              </w:tc>
              <w:tc>
                <w:tcPr>
                  <w:tcW w:w="376" w:type="pct"/>
                  <w:vMerge w:val="continue"/>
                  <w:tcBorders>
                    <w:tl2br w:val="nil"/>
                    <w:tr2bl w:val="nil"/>
                  </w:tcBorders>
                  <w:noWrap/>
                  <w:vAlign w:val="center"/>
                </w:tcPr>
                <w:p w14:paraId="54560C52">
                  <w:pPr>
                    <w:jc w:val="center"/>
                    <w:rPr>
                      <w:color w:val="auto"/>
                      <w:szCs w:val="21"/>
                      <w:highlight w:val="none"/>
                    </w:rPr>
                  </w:pPr>
                </w:p>
              </w:tc>
              <w:tc>
                <w:tcPr>
                  <w:tcW w:w="412" w:type="pct"/>
                  <w:vMerge w:val="continue"/>
                  <w:tcBorders>
                    <w:tl2br w:val="nil"/>
                    <w:tr2bl w:val="nil"/>
                  </w:tcBorders>
                  <w:noWrap/>
                  <w:vAlign w:val="center"/>
                </w:tcPr>
                <w:p w14:paraId="6AD2E84A">
                  <w:pPr>
                    <w:jc w:val="center"/>
                    <w:rPr>
                      <w:color w:val="auto"/>
                      <w:szCs w:val="21"/>
                      <w:highlight w:val="none"/>
                    </w:rPr>
                  </w:pPr>
                </w:p>
              </w:tc>
              <w:tc>
                <w:tcPr>
                  <w:tcW w:w="488" w:type="pct"/>
                  <w:tcBorders>
                    <w:tl2br w:val="nil"/>
                    <w:tr2bl w:val="nil"/>
                  </w:tcBorders>
                  <w:noWrap/>
                  <w:vAlign w:val="center"/>
                </w:tcPr>
                <w:p w14:paraId="22B11790">
                  <w:pPr>
                    <w:jc w:val="center"/>
                    <w:rPr>
                      <w:color w:val="auto"/>
                      <w:szCs w:val="21"/>
                      <w:highlight w:val="none"/>
                    </w:rPr>
                  </w:pPr>
                  <w:r>
                    <w:rPr>
                      <w:rFonts w:hint="eastAsia"/>
                      <w:color w:val="auto"/>
                      <w:szCs w:val="21"/>
                      <w:highlight w:val="none"/>
                    </w:rPr>
                    <w:t>桶</w:t>
                  </w:r>
                  <w:r>
                    <w:rPr>
                      <w:color w:val="auto"/>
                      <w:szCs w:val="21"/>
                      <w:highlight w:val="none"/>
                    </w:rPr>
                    <w:t>装</w:t>
                  </w:r>
                </w:p>
              </w:tc>
              <w:tc>
                <w:tcPr>
                  <w:tcW w:w="389" w:type="pct"/>
                  <w:vMerge w:val="continue"/>
                  <w:tcBorders>
                    <w:tl2br w:val="nil"/>
                    <w:tr2bl w:val="nil"/>
                  </w:tcBorders>
                  <w:noWrap/>
                  <w:vAlign w:val="center"/>
                </w:tcPr>
                <w:p w14:paraId="5CEF2F82">
                  <w:pPr>
                    <w:jc w:val="center"/>
                    <w:rPr>
                      <w:color w:val="auto"/>
                      <w:szCs w:val="21"/>
                      <w:highlight w:val="none"/>
                    </w:rPr>
                  </w:pPr>
                </w:p>
              </w:tc>
              <w:tc>
                <w:tcPr>
                  <w:tcW w:w="401" w:type="pct"/>
                  <w:tcBorders>
                    <w:tl2br w:val="nil"/>
                    <w:tr2bl w:val="nil"/>
                  </w:tcBorders>
                  <w:noWrap/>
                  <w:vAlign w:val="center"/>
                </w:tcPr>
                <w:p w14:paraId="0449DD74">
                  <w:pPr>
                    <w:jc w:val="center"/>
                    <w:rPr>
                      <w:color w:val="auto"/>
                      <w:szCs w:val="21"/>
                      <w:highlight w:val="none"/>
                    </w:rPr>
                  </w:pPr>
                  <w:r>
                    <w:rPr>
                      <w:color w:val="auto"/>
                      <w:szCs w:val="21"/>
                      <w:highlight w:val="none"/>
                    </w:rPr>
                    <w:t>1年</w:t>
                  </w:r>
                </w:p>
              </w:tc>
            </w:tr>
            <w:tr w14:paraId="6F23391E">
              <w:tblPrEx>
                <w:tblBorders>
                  <w:top w:val="double" w:color="auto" w:sz="4" w:space="0"/>
                  <w:left w:val="none" w:color="auto" w:sz="0" w:space="0"/>
                  <w:bottom w:val="double" w:color="auto" w:sz="4" w:space="0"/>
                  <w:right w:val="none" w:color="auto" w:sz="0" w:space="0"/>
                  <w:insideH w:val="single" w:color="auto" w:sz="4" w:space="0"/>
                  <w:insideV w:val="single" w:color="000000" w:sz="2" w:space="0"/>
                </w:tblBorders>
                <w:tblCellMar>
                  <w:top w:w="0" w:type="dxa"/>
                  <w:left w:w="108" w:type="dxa"/>
                  <w:bottom w:w="0" w:type="dxa"/>
                  <w:right w:w="108" w:type="dxa"/>
                </w:tblCellMar>
              </w:tblPrEx>
              <w:trPr>
                <w:trHeight w:val="397" w:hRule="atLeast"/>
                <w:jc w:val="center"/>
              </w:trPr>
              <w:tc>
                <w:tcPr>
                  <w:tcW w:w="282" w:type="pct"/>
                  <w:tcBorders>
                    <w:tl2br w:val="nil"/>
                    <w:tr2bl w:val="nil"/>
                  </w:tcBorders>
                  <w:shd w:val="clear" w:color="auto" w:fill="auto"/>
                  <w:noWrap/>
                  <w:vAlign w:val="center"/>
                </w:tcPr>
                <w:p w14:paraId="447EA1F8">
                  <w:pPr>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6</w:t>
                  </w:r>
                </w:p>
              </w:tc>
              <w:tc>
                <w:tcPr>
                  <w:tcW w:w="602" w:type="pct"/>
                  <w:vMerge w:val="continue"/>
                  <w:tcBorders>
                    <w:tl2br w:val="nil"/>
                    <w:tr2bl w:val="nil"/>
                  </w:tcBorders>
                  <w:noWrap/>
                  <w:vAlign w:val="center"/>
                </w:tcPr>
                <w:p w14:paraId="3420C55B">
                  <w:pPr>
                    <w:jc w:val="center"/>
                    <w:rPr>
                      <w:color w:val="auto"/>
                      <w:szCs w:val="21"/>
                      <w:highlight w:val="none"/>
                    </w:rPr>
                  </w:pPr>
                </w:p>
              </w:tc>
              <w:tc>
                <w:tcPr>
                  <w:tcW w:w="546" w:type="pct"/>
                  <w:tcBorders>
                    <w:tl2br w:val="nil"/>
                    <w:tr2bl w:val="nil"/>
                  </w:tcBorders>
                  <w:noWrap/>
                  <w:vAlign w:val="center"/>
                </w:tcPr>
                <w:p w14:paraId="66DE117C">
                  <w:pPr>
                    <w:pStyle w:val="62"/>
                    <w:rPr>
                      <w:color w:val="auto"/>
                      <w:highlight w:val="none"/>
                    </w:rPr>
                  </w:pPr>
                  <w:r>
                    <w:rPr>
                      <w:rFonts w:hint="eastAsia"/>
                      <w:color w:val="auto"/>
                      <w:highlight w:val="none"/>
                    </w:rPr>
                    <w:t>废润滑油</w:t>
                  </w:r>
                </w:p>
              </w:tc>
              <w:tc>
                <w:tcPr>
                  <w:tcW w:w="663" w:type="pct"/>
                  <w:vMerge w:val="continue"/>
                  <w:tcBorders>
                    <w:tl2br w:val="nil"/>
                    <w:tr2bl w:val="nil"/>
                  </w:tcBorders>
                  <w:noWrap/>
                  <w:vAlign w:val="center"/>
                </w:tcPr>
                <w:p w14:paraId="64068BEB">
                  <w:pPr>
                    <w:pStyle w:val="62"/>
                    <w:rPr>
                      <w:color w:val="auto"/>
                      <w:sz w:val="24"/>
                      <w:highlight w:val="none"/>
                    </w:rPr>
                  </w:pPr>
                </w:p>
              </w:tc>
              <w:tc>
                <w:tcPr>
                  <w:tcW w:w="837" w:type="pct"/>
                  <w:tcBorders>
                    <w:tl2br w:val="nil"/>
                    <w:tr2bl w:val="nil"/>
                  </w:tcBorders>
                  <w:noWrap/>
                  <w:vAlign w:val="center"/>
                </w:tcPr>
                <w:p w14:paraId="6276ECC7">
                  <w:pPr>
                    <w:adjustRightInd w:val="0"/>
                    <w:snapToGrid w:val="0"/>
                    <w:jc w:val="center"/>
                    <w:rPr>
                      <w:color w:val="auto"/>
                      <w:szCs w:val="21"/>
                      <w:highlight w:val="none"/>
                    </w:rPr>
                  </w:pPr>
                  <w:r>
                    <w:rPr>
                      <w:rFonts w:hint="eastAsia"/>
                      <w:color w:val="auto"/>
                      <w:szCs w:val="21"/>
                      <w:highlight w:val="none"/>
                    </w:rPr>
                    <w:t>900-214-08</w:t>
                  </w:r>
                </w:p>
              </w:tc>
              <w:tc>
                <w:tcPr>
                  <w:tcW w:w="376" w:type="pct"/>
                  <w:vMerge w:val="continue"/>
                  <w:tcBorders>
                    <w:tl2br w:val="nil"/>
                    <w:tr2bl w:val="nil"/>
                  </w:tcBorders>
                  <w:noWrap/>
                  <w:vAlign w:val="center"/>
                </w:tcPr>
                <w:p w14:paraId="387F0492">
                  <w:pPr>
                    <w:jc w:val="center"/>
                    <w:rPr>
                      <w:color w:val="auto"/>
                      <w:szCs w:val="21"/>
                      <w:highlight w:val="none"/>
                    </w:rPr>
                  </w:pPr>
                </w:p>
              </w:tc>
              <w:tc>
                <w:tcPr>
                  <w:tcW w:w="412" w:type="pct"/>
                  <w:vMerge w:val="continue"/>
                  <w:tcBorders>
                    <w:tl2br w:val="nil"/>
                    <w:tr2bl w:val="nil"/>
                  </w:tcBorders>
                  <w:noWrap/>
                  <w:vAlign w:val="center"/>
                </w:tcPr>
                <w:p w14:paraId="205FDDC7">
                  <w:pPr>
                    <w:jc w:val="center"/>
                    <w:rPr>
                      <w:color w:val="auto"/>
                      <w:szCs w:val="21"/>
                      <w:highlight w:val="none"/>
                    </w:rPr>
                  </w:pPr>
                </w:p>
              </w:tc>
              <w:tc>
                <w:tcPr>
                  <w:tcW w:w="488" w:type="pct"/>
                  <w:tcBorders>
                    <w:tl2br w:val="nil"/>
                    <w:tr2bl w:val="nil"/>
                  </w:tcBorders>
                  <w:noWrap/>
                  <w:vAlign w:val="center"/>
                </w:tcPr>
                <w:p w14:paraId="088F34F6">
                  <w:pPr>
                    <w:jc w:val="center"/>
                    <w:rPr>
                      <w:color w:val="auto"/>
                      <w:szCs w:val="21"/>
                      <w:highlight w:val="none"/>
                    </w:rPr>
                  </w:pPr>
                  <w:r>
                    <w:rPr>
                      <w:rFonts w:hint="eastAsia"/>
                      <w:color w:val="auto"/>
                      <w:szCs w:val="21"/>
                      <w:highlight w:val="none"/>
                    </w:rPr>
                    <w:t>桶</w:t>
                  </w:r>
                  <w:r>
                    <w:rPr>
                      <w:color w:val="auto"/>
                      <w:szCs w:val="21"/>
                      <w:highlight w:val="none"/>
                    </w:rPr>
                    <w:t>装</w:t>
                  </w:r>
                </w:p>
              </w:tc>
              <w:tc>
                <w:tcPr>
                  <w:tcW w:w="389" w:type="pct"/>
                  <w:vMerge w:val="continue"/>
                  <w:tcBorders>
                    <w:tl2br w:val="nil"/>
                    <w:tr2bl w:val="nil"/>
                  </w:tcBorders>
                  <w:noWrap/>
                  <w:vAlign w:val="center"/>
                </w:tcPr>
                <w:p w14:paraId="2F34263A">
                  <w:pPr>
                    <w:jc w:val="center"/>
                    <w:rPr>
                      <w:color w:val="auto"/>
                      <w:szCs w:val="21"/>
                      <w:highlight w:val="none"/>
                    </w:rPr>
                  </w:pPr>
                </w:p>
              </w:tc>
              <w:tc>
                <w:tcPr>
                  <w:tcW w:w="401" w:type="pct"/>
                  <w:tcBorders>
                    <w:tl2br w:val="nil"/>
                    <w:tr2bl w:val="nil"/>
                  </w:tcBorders>
                  <w:noWrap/>
                  <w:vAlign w:val="center"/>
                </w:tcPr>
                <w:p w14:paraId="785E4771">
                  <w:pPr>
                    <w:jc w:val="center"/>
                    <w:rPr>
                      <w:color w:val="auto"/>
                      <w:szCs w:val="21"/>
                      <w:highlight w:val="none"/>
                    </w:rPr>
                  </w:pPr>
                  <w:r>
                    <w:rPr>
                      <w:color w:val="auto"/>
                      <w:szCs w:val="21"/>
                      <w:highlight w:val="none"/>
                    </w:rPr>
                    <w:t>1年</w:t>
                  </w:r>
                </w:p>
              </w:tc>
            </w:tr>
            <w:tr w14:paraId="712BB411">
              <w:tblPrEx>
                <w:tblBorders>
                  <w:top w:val="double" w:color="auto" w:sz="4" w:space="0"/>
                  <w:left w:val="none" w:color="auto" w:sz="0" w:space="0"/>
                  <w:bottom w:val="double" w:color="auto" w:sz="4" w:space="0"/>
                  <w:right w:val="none" w:color="auto" w:sz="0" w:space="0"/>
                  <w:insideH w:val="single" w:color="auto" w:sz="4" w:space="0"/>
                  <w:insideV w:val="single" w:color="000000" w:sz="2" w:space="0"/>
                </w:tblBorders>
                <w:tblCellMar>
                  <w:top w:w="0" w:type="dxa"/>
                  <w:left w:w="108" w:type="dxa"/>
                  <w:bottom w:w="0" w:type="dxa"/>
                  <w:right w:w="108" w:type="dxa"/>
                </w:tblCellMar>
              </w:tblPrEx>
              <w:trPr>
                <w:trHeight w:val="397" w:hRule="atLeast"/>
                <w:jc w:val="center"/>
              </w:trPr>
              <w:tc>
                <w:tcPr>
                  <w:tcW w:w="282" w:type="pct"/>
                  <w:tcBorders>
                    <w:tl2br w:val="nil"/>
                    <w:tr2bl w:val="nil"/>
                  </w:tcBorders>
                  <w:noWrap/>
                  <w:vAlign w:val="center"/>
                </w:tcPr>
                <w:p w14:paraId="2EF45ED3">
                  <w:pPr>
                    <w:jc w:val="center"/>
                    <w:rPr>
                      <w:rFonts w:hint="eastAsia" w:eastAsia="宋体"/>
                      <w:color w:val="auto"/>
                      <w:szCs w:val="21"/>
                      <w:highlight w:val="none"/>
                      <w:lang w:eastAsia="zh-CN"/>
                    </w:rPr>
                  </w:pPr>
                  <w:r>
                    <w:rPr>
                      <w:rFonts w:hint="eastAsia"/>
                      <w:color w:val="auto"/>
                      <w:szCs w:val="21"/>
                      <w:highlight w:val="none"/>
                      <w:lang w:val="en-US" w:eastAsia="zh-CN"/>
                    </w:rPr>
                    <w:t>7</w:t>
                  </w:r>
                </w:p>
              </w:tc>
              <w:tc>
                <w:tcPr>
                  <w:tcW w:w="602" w:type="pct"/>
                  <w:vMerge w:val="continue"/>
                  <w:tcBorders>
                    <w:tl2br w:val="nil"/>
                    <w:tr2bl w:val="nil"/>
                  </w:tcBorders>
                  <w:noWrap/>
                  <w:vAlign w:val="center"/>
                </w:tcPr>
                <w:p w14:paraId="2AEE8670">
                  <w:pPr>
                    <w:jc w:val="center"/>
                    <w:rPr>
                      <w:color w:val="auto"/>
                      <w:szCs w:val="21"/>
                      <w:highlight w:val="none"/>
                    </w:rPr>
                  </w:pPr>
                </w:p>
              </w:tc>
              <w:tc>
                <w:tcPr>
                  <w:tcW w:w="546" w:type="pct"/>
                  <w:tcBorders>
                    <w:tl2br w:val="nil"/>
                    <w:tr2bl w:val="nil"/>
                  </w:tcBorders>
                  <w:noWrap/>
                  <w:vAlign w:val="center"/>
                </w:tcPr>
                <w:p w14:paraId="382239E8">
                  <w:pPr>
                    <w:pStyle w:val="62"/>
                    <w:rPr>
                      <w:color w:val="auto"/>
                      <w:highlight w:val="none"/>
                    </w:rPr>
                  </w:pPr>
                  <w:r>
                    <w:rPr>
                      <w:rFonts w:hint="eastAsia"/>
                      <w:color w:val="auto"/>
                      <w:highlight w:val="none"/>
                    </w:rPr>
                    <w:t>含油抹布、手套</w:t>
                  </w:r>
                </w:p>
              </w:tc>
              <w:tc>
                <w:tcPr>
                  <w:tcW w:w="663" w:type="pct"/>
                  <w:tcBorders>
                    <w:tl2br w:val="nil"/>
                    <w:tr2bl w:val="nil"/>
                  </w:tcBorders>
                  <w:noWrap/>
                  <w:vAlign w:val="center"/>
                </w:tcPr>
                <w:p w14:paraId="2817785A">
                  <w:pPr>
                    <w:widowControl/>
                    <w:jc w:val="center"/>
                    <w:rPr>
                      <w:color w:val="auto"/>
                      <w:szCs w:val="21"/>
                      <w:highlight w:val="none"/>
                    </w:rPr>
                  </w:pPr>
                  <w:r>
                    <w:rPr>
                      <w:color w:val="auto"/>
                      <w:szCs w:val="21"/>
                      <w:highlight w:val="none"/>
                    </w:rPr>
                    <w:t>HW49</w:t>
                  </w:r>
                </w:p>
                <w:p w14:paraId="2EBA396C">
                  <w:pPr>
                    <w:pStyle w:val="62"/>
                    <w:rPr>
                      <w:color w:val="auto"/>
                      <w:sz w:val="24"/>
                      <w:highlight w:val="none"/>
                    </w:rPr>
                  </w:pPr>
                  <w:r>
                    <w:rPr>
                      <w:color w:val="auto"/>
                      <w:highlight w:val="none"/>
                    </w:rPr>
                    <w:t>其他废物</w:t>
                  </w:r>
                </w:p>
              </w:tc>
              <w:tc>
                <w:tcPr>
                  <w:tcW w:w="837" w:type="pct"/>
                  <w:tcBorders>
                    <w:tl2br w:val="nil"/>
                    <w:tr2bl w:val="nil"/>
                  </w:tcBorders>
                  <w:noWrap/>
                  <w:vAlign w:val="center"/>
                </w:tcPr>
                <w:p w14:paraId="50348E8E">
                  <w:pPr>
                    <w:adjustRightInd w:val="0"/>
                    <w:snapToGrid w:val="0"/>
                    <w:jc w:val="center"/>
                    <w:rPr>
                      <w:color w:val="auto"/>
                      <w:szCs w:val="21"/>
                      <w:highlight w:val="none"/>
                    </w:rPr>
                  </w:pPr>
                  <w:r>
                    <w:rPr>
                      <w:color w:val="auto"/>
                      <w:szCs w:val="21"/>
                      <w:highlight w:val="none"/>
                    </w:rPr>
                    <w:t>900-041-49</w:t>
                  </w:r>
                </w:p>
              </w:tc>
              <w:tc>
                <w:tcPr>
                  <w:tcW w:w="376" w:type="pct"/>
                  <w:vMerge w:val="continue"/>
                  <w:tcBorders>
                    <w:tl2br w:val="nil"/>
                    <w:tr2bl w:val="nil"/>
                  </w:tcBorders>
                  <w:noWrap/>
                  <w:vAlign w:val="center"/>
                </w:tcPr>
                <w:p w14:paraId="1AD5BA9D">
                  <w:pPr>
                    <w:jc w:val="center"/>
                    <w:rPr>
                      <w:color w:val="auto"/>
                      <w:szCs w:val="21"/>
                      <w:highlight w:val="none"/>
                    </w:rPr>
                  </w:pPr>
                </w:p>
              </w:tc>
              <w:tc>
                <w:tcPr>
                  <w:tcW w:w="412" w:type="pct"/>
                  <w:vMerge w:val="continue"/>
                  <w:tcBorders>
                    <w:tl2br w:val="nil"/>
                    <w:tr2bl w:val="nil"/>
                  </w:tcBorders>
                  <w:noWrap/>
                  <w:vAlign w:val="center"/>
                </w:tcPr>
                <w:p w14:paraId="33433D5D">
                  <w:pPr>
                    <w:jc w:val="center"/>
                    <w:rPr>
                      <w:color w:val="auto"/>
                      <w:szCs w:val="21"/>
                      <w:highlight w:val="none"/>
                    </w:rPr>
                  </w:pPr>
                </w:p>
              </w:tc>
              <w:tc>
                <w:tcPr>
                  <w:tcW w:w="488" w:type="pct"/>
                  <w:tcBorders>
                    <w:tl2br w:val="nil"/>
                    <w:tr2bl w:val="nil"/>
                  </w:tcBorders>
                  <w:noWrap/>
                  <w:vAlign w:val="center"/>
                </w:tcPr>
                <w:p w14:paraId="1F5968CF">
                  <w:pPr>
                    <w:jc w:val="center"/>
                    <w:rPr>
                      <w:color w:val="auto"/>
                      <w:szCs w:val="21"/>
                      <w:highlight w:val="none"/>
                    </w:rPr>
                  </w:pPr>
                  <w:r>
                    <w:rPr>
                      <w:color w:val="auto"/>
                      <w:szCs w:val="21"/>
                      <w:highlight w:val="none"/>
                    </w:rPr>
                    <w:t>袋装</w:t>
                  </w:r>
                </w:p>
              </w:tc>
              <w:tc>
                <w:tcPr>
                  <w:tcW w:w="389" w:type="pct"/>
                  <w:vMerge w:val="continue"/>
                  <w:tcBorders>
                    <w:tl2br w:val="nil"/>
                    <w:tr2bl w:val="nil"/>
                  </w:tcBorders>
                  <w:noWrap/>
                  <w:vAlign w:val="center"/>
                </w:tcPr>
                <w:p w14:paraId="158E5BA8">
                  <w:pPr>
                    <w:jc w:val="center"/>
                    <w:rPr>
                      <w:color w:val="auto"/>
                      <w:szCs w:val="21"/>
                      <w:highlight w:val="none"/>
                    </w:rPr>
                  </w:pPr>
                </w:p>
              </w:tc>
              <w:tc>
                <w:tcPr>
                  <w:tcW w:w="401" w:type="pct"/>
                  <w:tcBorders>
                    <w:tl2br w:val="nil"/>
                    <w:tr2bl w:val="nil"/>
                  </w:tcBorders>
                  <w:noWrap/>
                  <w:vAlign w:val="center"/>
                </w:tcPr>
                <w:p w14:paraId="1627B7B9">
                  <w:pPr>
                    <w:jc w:val="center"/>
                    <w:rPr>
                      <w:color w:val="auto"/>
                      <w:szCs w:val="21"/>
                      <w:highlight w:val="none"/>
                    </w:rPr>
                  </w:pPr>
                  <w:r>
                    <w:rPr>
                      <w:color w:val="auto"/>
                      <w:szCs w:val="21"/>
                      <w:highlight w:val="none"/>
                    </w:rPr>
                    <w:t>1年</w:t>
                  </w:r>
                </w:p>
              </w:tc>
            </w:tr>
          </w:tbl>
          <w:p w14:paraId="127C59E9">
            <w:pPr>
              <w:pStyle w:val="33"/>
              <w:numPr>
                <w:ilvl w:val="0"/>
                <w:numId w:val="37"/>
              </w:numPr>
              <w:tabs>
                <w:tab w:val="left" w:pos="0"/>
              </w:tabs>
              <w:rPr>
                <w:color w:val="auto"/>
                <w:highlight w:val="none"/>
              </w:rPr>
            </w:pPr>
            <w:r>
              <w:rPr>
                <w:rFonts w:hint="eastAsia"/>
                <w:color w:val="auto"/>
                <w:highlight w:val="none"/>
                <w:lang w:eastAsia="zh-CN"/>
              </w:rPr>
              <w:t>地下水及土壤防控措施</w:t>
            </w:r>
          </w:p>
          <w:p w14:paraId="142AC89E">
            <w:pPr>
              <w:pStyle w:val="35"/>
              <w:numPr>
                <w:ilvl w:val="0"/>
                <w:numId w:val="55"/>
              </w:numPr>
              <w:rPr>
                <w:rFonts w:hint="default"/>
                <w:color w:val="auto"/>
                <w:highlight w:val="none"/>
              </w:rPr>
            </w:pPr>
            <w:r>
              <w:rPr>
                <w:color w:val="auto"/>
                <w:highlight w:val="none"/>
              </w:rPr>
              <w:t>污染源</w:t>
            </w:r>
            <w:r>
              <w:rPr>
                <w:rFonts w:hint="default"/>
                <w:color w:val="auto"/>
                <w:highlight w:val="none"/>
              </w:rPr>
              <w:t>和污染物及污染途径</w:t>
            </w:r>
          </w:p>
          <w:p w14:paraId="5C27543C">
            <w:pPr>
              <w:pStyle w:val="36"/>
              <w:numPr>
                <w:ilvl w:val="0"/>
                <w:numId w:val="56"/>
              </w:numPr>
              <w:tabs>
                <w:tab w:val="left" w:pos="0"/>
              </w:tabs>
              <w:ind w:firstLine="480"/>
              <w:rPr>
                <w:rFonts w:hint="default"/>
                <w:color w:val="auto"/>
                <w:highlight w:val="none"/>
              </w:rPr>
            </w:pPr>
            <w:r>
              <w:rPr>
                <w:color w:val="auto"/>
                <w:highlight w:val="none"/>
              </w:rPr>
              <w:t>地下水</w:t>
            </w:r>
          </w:p>
          <w:p w14:paraId="45632C54">
            <w:pPr>
              <w:spacing w:line="360" w:lineRule="auto"/>
              <w:ind w:firstLine="480" w:firstLineChars="200"/>
              <w:rPr>
                <w:color w:val="auto"/>
                <w:sz w:val="24"/>
                <w:highlight w:val="none"/>
              </w:rPr>
            </w:pPr>
            <w:r>
              <w:rPr>
                <w:color w:val="auto"/>
                <w:sz w:val="24"/>
                <w:highlight w:val="none"/>
              </w:rPr>
              <w:t>污染物从污染源进入地下水所经</w:t>
            </w:r>
            <w:r>
              <w:rPr>
                <w:rFonts w:hint="eastAsia"/>
                <w:color w:val="auto"/>
                <w:sz w:val="24"/>
                <w:highlight w:val="none"/>
              </w:rPr>
              <w:t>过的</w:t>
            </w:r>
            <w:r>
              <w:rPr>
                <w:color w:val="auto"/>
                <w:sz w:val="24"/>
                <w:highlight w:val="none"/>
              </w:rPr>
              <w:t>路径称为地下水污染途径，地下水污染途径是多种多样的。根据工程所处区域的地质情况，</w:t>
            </w:r>
            <w:r>
              <w:rPr>
                <w:rFonts w:hint="eastAsia"/>
                <w:color w:val="auto"/>
                <w:sz w:val="24"/>
                <w:highlight w:val="none"/>
              </w:rPr>
              <w:t>建设</w:t>
            </w:r>
            <w:r>
              <w:rPr>
                <w:color w:val="auto"/>
                <w:sz w:val="24"/>
                <w:highlight w:val="none"/>
              </w:rPr>
              <w:t>项目可能对地下水造成污染的途径主要有</w:t>
            </w:r>
            <w:r>
              <w:rPr>
                <w:rFonts w:hint="eastAsia"/>
                <w:color w:val="auto"/>
                <w:sz w:val="24"/>
                <w:highlight w:val="none"/>
                <w:lang w:eastAsia="zh-CN"/>
              </w:rPr>
              <w:t>危废贮存库</w:t>
            </w:r>
            <w:r>
              <w:rPr>
                <w:color w:val="auto"/>
                <w:sz w:val="24"/>
                <w:highlight w:val="none"/>
              </w:rPr>
              <w:t>防渗系统老化、腐蚀或保护效果达不到设计要求时，存在对地下水水质造成的污染。</w:t>
            </w:r>
          </w:p>
          <w:p w14:paraId="1E244C3C">
            <w:pPr>
              <w:pStyle w:val="36"/>
              <w:numPr>
                <w:ilvl w:val="0"/>
                <w:numId w:val="57"/>
              </w:numPr>
              <w:tabs>
                <w:tab w:val="left" w:pos="0"/>
              </w:tabs>
              <w:ind w:firstLine="480"/>
              <w:rPr>
                <w:rFonts w:hint="default"/>
                <w:color w:val="auto"/>
                <w:highlight w:val="none"/>
              </w:rPr>
            </w:pPr>
            <w:r>
              <w:rPr>
                <w:color w:val="auto"/>
                <w:highlight w:val="none"/>
              </w:rPr>
              <w:t>土壤</w:t>
            </w:r>
          </w:p>
          <w:p w14:paraId="2E839AFA">
            <w:pPr>
              <w:pStyle w:val="67"/>
              <w:spacing w:line="360" w:lineRule="auto"/>
              <w:ind w:firstLine="480"/>
              <w:rPr>
                <w:color w:val="auto"/>
                <w:highlight w:val="none"/>
              </w:rPr>
            </w:pPr>
            <w:r>
              <w:rPr>
                <w:color w:val="auto"/>
                <w:highlight w:val="none"/>
              </w:rPr>
              <w:t>本项目主要考虑事故情景下，防渗措施未起到防渗作用的条件下，污染物以垂直入渗方式进入土壤环境。</w:t>
            </w:r>
          </w:p>
          <w:p w14:paraId="22DD6F76">
            <w:pPr>
              <w:spacing w:line="360" w:lineRule="auto"/>
              <w:ind w:firstLine="480" w:firstLineChars="200"/>
              <w:rPr>
                <w:color w:val="auto"/>
                <w:highlight w:val="none"/>
              </w:rPr>
            </w:pPr>
            <w:r>
              <w:rPr>
                <w:color w:val="auto"/>
                <w:sz w:val="24"/>
                <w:highlight w:val="none"/>
              </w:rPr>
              <w:t>根据工程所处区域的地质情况，</w:t>
            </w:r>
            <w:r>
              <w:rPr>
                <w:rFonts w:hint="eastAsia"/>
                <w:color w:val="auto"/>
                <w:sz w:val="24"/>
                <w:highlight w:val="none"/>
              </w:rPr>
              <w:t>建设</w:t>
            </w:r>
            <w:r>
              <w:rPr>
                <w:color w:val="auto"/>
                <w:sz w:val="24"/>
                <w:highlight w:val="none"/>
              </w:rPr>
              <w:t>项目可能对土壤造成污染的途径有</w:t>
            </w:r>
            <w:r>
              <w:rPr>
                <w:rFonts w:hint="eastAsia"/>
                <w:color w:val="auto"/>
                <w:sz w:val="24"/>
                <w:highlight w:val="none"/>
                <w:lang w:eastAsia="zh-CN"/>
              </w:rPr>
              <w:t>危废贮存库</w:t>
            </w:r>
            <w:r>
              <w:rPr>
                <w:color w:val="auto"/>
                <w:sz w:val="24"/>
                <w:highlight w:val="none"/>
              </w:rPr>
              <w:t>防渗系统老化、腐蚀或保护效果达不到设计要求时，危险废物或废水发生泄漏渗入土壤，对土壤环境造成污染。本次要求</w:t>
            </w:r>
            <w:r>
              <w:rPr>
                <w:rFonts w:hint="eastAsia"/>
                <w:color w:val="auto"/>
                <w:sz w:val="24"/>
                <w:highlight w:val="none"/>
              </w:rPr>
              <w:t>建设单位</w:t>
            </w:r>
            <w:r>
              <w:rPr>
                <w:color w:val="auto"/>
                <w:sz w:val="24"/>
                <w:szCs w:val="20"/>
                <w:highlight w:val="none"/>
              </w:rPr>
              <w:t>对建设项目进行分</w:t>
            </w:r>
            <w:r>
              <w:rPr>
                <w:color w:val="auto"/>
                <w:sz w:val="24"/>
                <w:highlight w:val="none"/>
              </w:rPr>
              <w:t>区防控，</w:t>
            </w:r>
            <w:r>
              <w:rPr>
                <w:rFonts w:hint="eastAsia"/>
                <w:color w:val="auto"/>
                <w:sz w:val="24"/>
                <w:highlight w:val="none"/>
                <w:lang w:eastAsia="zh-CN"/>
              </w:rPr>
              <w:t>危废贮存库</w:t>
            </w:r>
            <w:r>
              <w:rPr>
                <w:rFonts w:hint="eastAsia"/>
                <w:color w:val="auto"/>
                <w:sz w:val="24"/>
                <w:highlight w:val="none"/>
              </w:rPr>
              <w:t>所在地</w:t>
            </w:r>
            <w:r>
              <w:rPr>
                <w:color w:val="auto"/>
                <w:sz w:val="24"/>
                <w:highlight w:val="none"/>
              </w:rPr>
              <w:t>采取重点防渗，生产车间采取一般防渗措施，保证防渗防漏。项目对可能产生土壤影响的各项途径进行有效预防后，在确保各项防渗措施得</w:t>
            </w:r>
            <w:r>
              <w:rPr>
                <w:color w:val="auto"/>
                <w:sz w:val="24"/>
                <w:szCs w:val="20"/>
                <w:highlight w:val="none"/>
              </w:rPr>
              <w:t>以落实，并加强环境管理的前提下，可有效控制项目废水污染物下渗现象，避免污染土壤，因此项目对区域土壤产生的影响较轻微。</w:t>
            </w:r>
          </w:p>
          <w:p w14:paraId="3E1975F4">
            <w:pPr>
              <w:pStyle w:val="35"/>
              <w:numPr>
                <w:ilvl w:val="0"/>
                <w:numId w:val="49"/>
              </w:numPr>
              <w:rPr>
                <w:rFonts w:hint="default"/>
                <w:color w:val="auto"/>
                <w:highlight w:val="none"/>
              </w:rPr>
            </w:pPr>
            <w:r>
              <w:rPr>
                <w:color w:val="auto"/>
                <w:highlight w:val="none"/>
              </w:rPr>
              <w:t>防控措施</w:t>
            </w:r>
          </w:p>
          <w:p w14:paraId="5FB67B6E">
            <w:pPr>
              <w:pStyle w:val="36"/>
              <w:numPr>
                <w:ilvl w:val="0"/>
                <w:numId w:val="58"/>
              </w:numPr>
              <w:tabs>
                <w:tab w:val="left" w:pos="0"/>
              </w:tabs>
              <w:ind w:firstLine="480"/>
              <w:rPr>
                <w:rFonts w:hint="default"/>
                <w:color w:val="auto"/>
                <w:highlight w:val="none"/>
              </w:rPr>
            </w:pPr>
            <w:r>
              <w:rPr>
                <w:color w:val="auto"/>
                <w:highlight w:val="none"/>
              </w:rPr>
              <w:t>地下水、土壤环境污染防治措施</w:t>
            </w:r>
          </w:p>
          <w:p w14:paraId="04751751">
            <w:pPr>
              <w:pStyle w:val="67"/>
              <w:spacing w:line="360" w:lineRule="auto"/>
              <w:ind w:firstLine="480"/>
              <w:rPr>
                <w:color w:val="auto"/>
                <w:highlight w:val="none"/>
              </w:rPr>
            </w:pPr>
            <w:r>
              <w:rPr>
                <w:color w:val="auto"/>
                <w:highlight w:val="none"/>
              </w:rPr>
              <w:t>根据《环境影响评价技术导则-地下水环境》（HJ610-2016</w:t>
            </w:r>
            <w:r>
              <w:rPr>
                <w:rFonts w:hint="eastAsia"/>
                <w:color w:val="auto"/>
                <w:highlight w:val="none"/>
              </w:rPr>
              <w:t>）</w:t>
            </w:r>
            <w:r>
              <w:rPr>
                <w:color w:val="auto"/>
                <w:highlight w:val="none"/>
              </w:rPr>
              <w:t>的要求，地下水环境保护措施与对策应符合《中华人民共和国水污染防治法》和《中华人民共和国环境影响评价法》的相关规定，按照分区</w:t>
            </w:r>
            <w:r>
              <w:rPr>
                <w:rFonts w:hint="eastAsia"/>
                <w:color w:val="auto"/>
                <w:highlight w:val="none"/>
              </w:rPr>
              <w:t>防渗</w:t>
            </w:r>
            <w:r>
              <w:rPr>
                <w:color w:val="auto"/>
                <w:highlight w:val="none"/>
              </w:rPr>
              <w:t>，重点突出饮用水水质安全的原则确定。</w:t>
            </w:r>
          </w:p>
          <w:p w14:paraId="7EEAEF0F">
            <w:pPr>
              <w:pStyle w:val="67"/>
              <w:spacing w:line="360" w:lineRule="auto"/>
              <w:ind w:firstLine="480"/>
              <w:rPr>
                <w:color w:val="auto"/>
                <w:highlight w:val="none"/>
              </w:rPr>
            </w:pPr>
            <w:r>
              <w:rPr>
                <w:rFonts w:hint="eastAsia"/>
                <w:color w:val="auto"/>
                <w:highlight w:val="none"/>
              </w:rPr>
              <w:t>A.</w:t>
            </w:r>
            <w:r>
              <w:rPr>
                <w:color w:val="auto"/>
                <w:highlight w:val="none"/>
              </w:rPr>
              <w:t>源头控制措施</w:t>
            </w:r>
          </w:p>
          <w:p w14:paraId="77376463">
            <w:pPr>
              <w:pStyle w:val="67"/>
              <w:spacing w:line="360" w:lineRule="auto"/>
              <w:ind w:firstLine="480"/>
              <w:rPr>
                <w:color w:val="auto"/>
                <w:highlight w:val="none"/>
              </w:rPr>
            </w:pPr>
            <w:r>
              <w:rPr>
                <w:color w:val="auto"/>
                <w:highlight w:val="none"/>
              </w:rPr>
              <w:t>源头控制措施主要指建设项目</w:t>
            </w:r>
            <w:r>
              <w:rPr>
                <w:rFonts w:hint="eastAsia"/>
                <w:color w:val="auto"/>
                <w:highlight w:val="none"/>
                <w:lang w:eastAsia="zh-CN"/>
              </w:rPr>
              <w:t>危废贮存库</w:t>
            </w:r>
            <w:r>
              <w:rPr>
                <w:rFonts w:hint="eastAsia" w:ascii="Times New Roman" w:hAnsi="Times New Roman" w:eastAsia="宋体" w:cs="Times New Roman"/>
                <w:color w:val="auto"/>
                <w:highlight w:val="none"/>
              </w:rPr>
              <w:t>应采取相应措施，防止和降低污染物跑、冒、滴、漏，将污染物泄漏的环境风险事</w:t>
            </w:r>
            <w:r>
              <w:rPr>
                <w:color w:val="auto"/>
                <w:highlight w:val="none"/>
              </w:rPr>
              <w:t>故降到最低程度。因此要求本项目严格按照国家相关规范要求，对工艺、管道、设备、储罐、事故池及处理构筑物采取相应的措施。</w:t>
            </w:r>
          </w:p>
          <w:p w14:paraId="396413F1">
            <w:pPr>
              <w:pStyle w:val="67"/>
              <w:spacing w:line="360" w:lineRule="auto"/>
              <w:ind w:firstLine="480"/>
              <w:rPr>
                <w:color w:val="auto"/>
                <w:highlight w:val="none"/>
              </w:rPr>
            </w:pPr>
            <w:r>
              <w:rPr>
                <w:rFonts w:hint="eastAsia"/>
                <w:color w:val="auto"/>
                <w:highlight w:val="none"/>
              </w:rPr>
              <w:t>B.</w:t>
            </w:r>
            <w:r>
              <w:rPr>
                <w:color w:val="auto"/>
                <w:highlight w:val="none"/>
              </w:rPr>
              <w:t>分区防渗措施</w:t>
            </w:r>
          </w:p>
          <w:p w14:paraId="2614BF8F">
            <w:pPr>
              <w:spacing w:line="360" w:lineRule="auto"/>
              <w:ind w:firstLine="480" w:firstLineChars="200"/>
              <w:rPr>
                <w:color w:val="auto"/>
                <w:sz w:val="24"/>
                <w:szCs w:val="20"/>
                <w:highlight w:val="none"/>
              </w:rPr>
            </w:pPr>
            <w:r>
              <w:rPr>
                <w:color w:val="auto"/>
                <w:sz w:val="24"/>
                <w:szCs w:val="20"/>
                <w:highlight w:val="none"/>
              </w:rPr>
              <w:t>根据《环境影响评价技术导则—地下水环境》（HJ 610—2016</w:t>
            </w:r>
            <w:r>
              <w:rPr>
                <w:rFonts w:hint="eastAsia"/>
                <w:color w:val="auto"/>
                <w:sz w:val="24"/>
                <w:szCs w:val="20"/>
                <w:highlight w:val="none"/>
              </w:rPr>
              <w:t>）</w:t>
            </w:r>
            <w:r>
              <w:rPr>
                <w:color w:val="auto"/>
                <w:sz w:val="24"/>
                <w:szCs w:val="20"/>
                <w:highlight w:val="none"/>
              </w:rPr>
              <w:t>对建设项目分区防控措施的要求，项目运行阶段产生的有污染的污染物的类型及泄漏后对地下水环境的影响情况，</w:t>
            </w:r>
            <w:r>
              <w:rPr>
                <w:rFonts w:hint="eastAsia"/>
                <w:color w:val="auto"/>
                <w:sz w:val="24"/>
                <w:szCs w:val="20"/>
                <w:highlight w:val="none"/>
                <w:lang w:eastAsia="zh-CN"/>
              </w:rPr>
              <w:t>危废贮存库</w:t>
            </w:r>
            <w:r>
              <w:rPr>
                <w:rFonts w:hint="eastAsia"/>
                <w:color w:val="auto"/>
                <w:sz w:val="24"/>
                <w:szCs w:val="20"/>
                <w:highlight w:val="none"/>
              </w:rPr>
              <w:t>所在地</w:t>
            </w:r>
            <w:r>
              <w:rPr>
                <w:color w:val="auto"/>
                <w:sz w:val="24"/>
                <w:szCs w:val="20"/>
                <w:highlight w:val="none"/>
              </w:rPr>
              <w:t>采取重点防渗，生产车间采取一般防渗措施，保证防渗防漏。</w:t>
            </w:r>
            <w:r>
              <w:rPr>
                <w:rFonts w:hint="eastAsia"/>
                <w:color w:val="auto"/>
                <w:sz w:val="24"/>
                <w:highlight w:val="none"/>
                <w:lang w:eastAsia="zh-CN"/>
              </w:rPr>
              <w:t>危废贮存库</w:t>
            </w:r>
            <w:r>
              <w:rPr>
                <w:rFonts w:hint="eastAsia"/>
                <w:color w:val="auto"/>
                <w:sz w:val="24"/>
                <w:highlight w:val="none"/>
              </w:rPr>
              <w:t>所在地</w:t>
            </w:r>
            <w:r>
              <w:rPr>
                <w:color w:val="auto"/>
                <w:sz w:val="24"/>
                <w:highlight w:val="none"/>
              </w:rPr>
              <w:t>地坪采取混凝土结构，防渗层为至少1.0m厚</w:t>
            </w:r>
            <w:r>
              <w:rPr>
                <w:rFonts w:hint="eastAsia"/>
                <w:color w:val="auto"/>
                <w:sz w:val="24"/>
                <w:highlight w:val="none"/>
              </w:rPr>
              <w:t>黏土</w:t>
            </w:r>
            <w:r>
              <w:rPr>
                <w:color w:val="auto"/>
                <w:sz w:val="24"/>
                <w:highlight w:val="none"/>
              </w:rPr>
              <w:t>层（</w:t>
            </w:r>
            <w:r>
              <w:rPr>
                <w:rFonts w:hint="eastAsia"/>
                <w:color w:val="auto"/>
                <w:sz w:val="24"/>
                <w:highlight w:val="none"/>
              </w:rPr>
              <w:t>渗</w:t>
            </w:r>
            <w:r>
              <w:rPr>
                <w:color w:val="auto"/>
                <w:sz w:val="24"/>
                <w:highlight w:val="none"/>
              </w:rPr>
              <w:t>透系数≤10</w:t>
            </w:r>
            <w:r>
              <w:rPr>
                <w:color w:val="auto"/>
                <w:sz w:val="24"/>
                <w:highlight w:val="none"/>
                <w:vertAlign w:val="superscript"/>
              </w:rPr>
              <w:t>-7</w:t>
            </w:r>
            <w:r>
              <w:rPr>
                <w:color w:val="auto"/>
                <w:sz w:val="24"/>
                <w:highlight w:val="none"/>
              </w:rPr>
              <w:t>cm/s</w:t>
            </w:r>
            <w:r>
              <w:rPr>
                <w:rFonts w:hint="eastAsia"/>
                <w:color w:val="auto"/>
                <w:sz w:val="24"/>
                <w:highlight w:val="none"/>
              </w:rPr>
              <w:t>）</w:t>
            </w:r>
            <w:r>
              <w:rPr>
                <w:color w:val="auto"/>
                <w:sz w:val="24"/>
                <w:highlight w:val="none"/>
              </w:rPr>
              <w:t>，或2mm厚高密度聚乙烯，或至少2mm厚的其它人工材料，渗透系数≤10</w:t>
            </w:r>
            <w:r>
              <w:rPr>
                <w:color w:val="auto"/>
                <w:sz w:val="24"/>
                <w:highlight w:val="none"/>
                <w:vertAlign w:val="superscript"/>
              </w:rPr>
              <w:t>-10</w:t>
            </w:r>
            <w:r>
              <w:rPr>
                <w:color w:val="auto"/>
                <w:sz w:val="24"/>
                <w:highlight w:val="none"/>
              </w:rPr>
              <w:t>cm/s。</w:t>
            </w:r>
            <w:r>
              <w:rPr>
                <w:color w:val="auto"/>
                <w:sz w:val="24"/>
                <w:szCs w:val="20"/>
                <w:highlight w:val="none"/>
              </w:rPr>
              <w:t>项目对可能产生地下水影响的各项途径进行有效预防后，在确保各项防渗措施得以落实，并加强环境管理的前提下，可有效控制项目废水污染物下渗现象，避免污染地下水，因此项目对区域地下水产生的影响较轻微。</w:t>
            </w:r>
          </w:p>
          <w:p w14:paraId="63D1F539">
            <w:pPr>
              <w:pStyle w:val="36"/>
              <w:numPr>
                <w:ilvl w:val="0"/>
                <w:numId w:val="57"/>
              </w:numPr>
              <w:tabs>
                <w:tab w:val="left" w:pos="0"/>
              </w:tabs>
              <w:ind w:firstLine="480"/>
              <w:rPr>
                <w:rFonts w:hint="default"/>
                <w:color w:val="auto"/>
                <w:highlight w:val="none"/>
              </w:rPr>
            </w:pPr>
            <w:r>
              <w:rPr>
                <w:color w:val="auto"/>
                <w:highlight w:val="none"/>
              </w:rPr>
              <w:t>跟踪监测要求</w:t>
            </w:r>
          </w:p>
          <w:p w14:paraId="03FA36A7">
            <w:pPr>
              <w:pStyle w:val="59"/>
              <w:ind w:firstLine="480"/>
              <w:rPr>
                <w:color w:val="auto"/>
                <w:highlight w:val="none"/>
              </w:rPr>
            </w:pPr>
            <w:r>
              <w:rPr>
                <w:color w:val="auto"/>
                <w:highlight w:val="none"/>
              </w:rPr>
              <w:t>本项目无需进行土壤及地下水跟踪监测。</w:t>
            </w:r>
          </w:p>
          <w:p w14:paraId="6BFAE197">
            <w:pPr>
              <w:pStyle w:val="33"/>
              <w:numPr>
                <w:ilvl w:val="0"/>
                <w:numId w:val="37"/>
              </w:numPr>
              <w:tabs>
                <w:tab w:val="left" w:pos="0"/>
              </w:tabs>
              <w:rPr>
                <w:color w:val="auto"/>
                <w:highlight w:val="none"/>
              </w:rPr>
            </w:pPr>
            <w:r>
              <w:rPr>
                <w:color w:val="auto"/>
                <w:highlight w:val="none"/>
              </w:rPr>
              <w:t>生态环境影响分析</w:t>
            </w:r>
          </w:p>
          <w:p w14:paraId="66057123">
            <w:pPr>
              <w:pStyle w:val="67"/>
              <w:snapToGrid/>
              <w:spacing w:line="360" w:lineRule="auto"/>
              <w:ind w:firstLine="480"/>
              <w:rPr>
                <w:color w:val="auto"/>
                <w:highlight w:val="none"/>
              </w:rPr>
            </w:pPr>
            <w:r>
              <w:rPr>
                <w:color w:val="auto"/>
                <w:szCs w:val="21"/>
                <w:highlight w:val="none"/>
              </w:rPr>
              <w:t>本项目</w:t>
            </w:r>
            <w:r>
              <w:rPr>
                <w:rFonts w:hint="eastAsia"/>
                <w:color w:val="auto"/>
                <w:szCs w:val="21"/>
                <w:highlight w:val="none"/>
              </w:rPr>
              <w:t>位于</w:t>
            </w:r>
            <w:r>
              <w:rPr>
                <w:rFonts w:hint="eastAsia"/>
                <w:color w:val="auto"/>
                <w:szCs w:val="21"/>
                <w:highlight w:val="none"/>
                <w:lang w:eastAsia="zh-CN"/>
              </w:rPr>
              <w:t>辽宁省铁岭市高新技术产业开发区109号</w:t>
            </w:r>
            <w:r>
              <w:rPr>
                <w:rFonts w:hint="eastAsia"/>
                <w:color w:val="auto"/>
                <w:szCs w:val="21"/>
                <w:highlight w:val="none"/>
              </w:rPr>
              <w:t>，</w:t>
            </w:r>
            <w:r>
              <w:rPr>
                <w:rFonts w:hint="eastAsia"/>
                <w:color w:val="auto"/>
                <w:szCs w:val="21"/>
                <w:highlight w:val="none"/>
                <w:lang w:eastAsia="zh-CN"/>
              </w:rPr>
              <w:t>位于现有厂区内，</w:t>
            </w:r>
            <w:r>
              <w:rPr>
                <w:rFonts w:hint="eastAsia"/>
                <w:color w:val="auto"/>
                <w:szCs w:val="21"/>
                <w:highlight w:val="none"/>
              </w:rPr>
              <w:t>用地范围内</w:t>
            </w:r>
            <w:r>
              <w:rPr>
                <w:color w:val="auto"/>
                <w:highlight w:val="none"/>
              </w:rPr>
              <w:t>未含有生态环境保护目标，因此无需生态保护措施。</w:t>
            </w:r>
          </w:p>
          <w:p w14:paraId="3EEFFB67">
            <w:pPr>
              <w:pStyle w:val="33"/>
              <w:numPr>
                <w:ilvl w:val="0"/>
                <w:numId w:val="37"/>
              </w:numPr>
              <w:tabs>
                <w:tab w:val="left" w:pos="0"/>
              </w:tabs>
              <w:rPr>
                <w:color w:val="auto"/>
                <w:highlight w:val="none"/>
                <w:lang w:eastAsia="zh-CN"/>
              </w:rPr>
            </w:pPr>
            <w:r>
              <w:rPr>
                <w:rFonts w:hint="eastAsia"/>
                <w:color w:val="auto"/>
                <w:highlight w:val="none"/>
                <w:lang w:eastAsia="zh-CN"/>
              </w:rPr>
              <w:t>环境风险</w:t>
            </w:r>
          </w:p>
          <w:p w14:paraId="393ED3AC">
            <w:pPr>
              <w:pStyle w:val="35"/>
              <w:numPr>
                <w:ilvl w:val="0"/>
                <w:numId w:val="0"/>
              </w:numPr>
              <w:ind w:left="420" w:leftChars="0"/>
              <w:rPr>
                <w:rFonts w:hint="eastAsia" w:eastAsia="宋体"/>
                <w:color w:val="auto"/>
                <w:highlight w:val="none"/>
                <w:lang w:eastAsia="zh-CN"/>
              </w:rPr>
            </w:pPr>
            <w:r>
              <w:rPr>
                <w:rFonts w:hint="eastAsia"/>
                <w:color w:val="auto"/>
                <w:highlight w:val="none"/>
                <w:lang w:val="en-US" w:eastAsia="zh-CN"/>
              </w:rPr>
              <w:t>7.1</w:t>
            </w:r>
            <w:r>
              <w:rPr>
                <w:color w:val="auto"/>
                <w:highlight w:val="none"/>
              </w:rPr>
              <w:t>环境风险物质</w:t>
            </w:r>
          </w:p>
          <w:p w14:paraId="4E0BA4EA">
            <w:pPr>
              <w:spacing w:line="360" w:lineRule="auto"/>
              <w:ind w:firstLine="480" w:firstLineChars="200"/>
              <w:rPr>
                <w:rFonts w:hint="default"/>
                <w:color w:val="auto"/>
                <w:sz w:val="24"/>
                <w:highlight w:val="none"/>
                <w:lang w:val="en-US"/>
              </w:rPr>
            </w:pPr>
            <w:r>
              <w:rPr>
                <w:rFonts w:hint="eastAsia"/>
                <w:color w:val="auto"/>
                <w:sz w:val="24"/>
                <w:highlight w:val="none"/>
              </w:rPr>
              <w:t>根据本项目运营特征，对照</w:t>
            </w:r>
            <w:r>
              <w:rPr>
                <w:color w:val="auto"/>
                <w:sz w:val="24"/>
                <w:highlight w:val="none"/>
              </w:rPr>
              <w:t>《建设项目环境风险评价技术导则》（HJ169</w:t>
            </w:r>
            <w:r>
              <w:rPr>
                <w:rFonts w:hint="eastAsia"/>
                <w:color w:val="auto"/>
                <w:sz w:val="24"/>
                <w:highlight w:val="none"/>
              </w:rPr>
              <w:t>—</w:t>
            </w:r>
            <w:r>
              <w:rPr>
                <w:color w:val="auto"/>
                <w:sz w:val="24"/>
                <w:highlight w:val="none"/>
              </w:rPr>
              <w:t>2018）附录B</w:t>
            </w:r>
            <w:r>
              <w:rPr>
                <w:rFonts w:hint="eastAsia"/>
                <w:color w:val="auto"/>
                <w:sz w:val="24"/>
                <w:highlight w:val="none"/>
              </w:rPr>
              <w:t>，</w:t>
            </w:r>
            <w:r>
              <w:rPr>
                <w:rFonts w:hint="eastAsia"/>
                <w:color w:val="auto"/>
                <w:sz w:val="24"/>
                <w:highlight w:val="none"/>
                <w:lang w:val="en-US" w:eastAsia="zh-CN"/>
              </w:rPr>
              <w:t>本项目主要风险物质为液压油、润滑油、危险废物（活性炭、废液压油等），项目建后厂区内涉及风险物质最大储存总量与其临界量的比值Q详见表4-20。</w:t>
            </w:r>
          </w:p>
          <w:p w14:paraId="16A0DD84">
            <w:pPr>
              <w:pStyle w:val="37"/>
              <w:bidi w:val="0"/>
              <w:rPr>
                <w:rFonts w:hint="eastAsia"/>
                <w:color w:val="auto"/>
                <w:highlight w:val="none"/>
              </w:rPr>
            </w:pPr>
            <w:r>
              <w:rPr>
                <w:rFonts w:hint="eastAsia"/>
                <w:color w:val="auto"/>
                <w:highlight w:val="none"/>
                <w:lang w:val="en-US" w:eastAsia="zh-CN"/>
              </w:rPr>
              <w:t>厂区涉及风险物质比值 Q</w:t>
            </w:r>
          </w:p>
          <w:tbl>
            <w:tblPr>
              <w:tblStyle w:val="22"/>
              <w:tblW w:w="0" w:type="auto"/>
              <w:tblInd w:w="5"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610"/>
              <w:gridCol w:w="1610"/>
              <w:gridCol w:w="1611"/>
              <w:gridCol w:w="1611"/>
            </w:tblGrid>
            <w:tr w14:paraId="1BF3F2C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10" w:type="dxa"/>
                  <w:tcBorders>
                    <w:tl2br w:val="nil"/>
                    <w:tr2bl w:val="nil"/>
                  </w:tcBorders>
                </w:tcPr>
                <w:p w14:paraId="72D3566D">
                  <w:pPr>
                    <w:pStyle w:val="51"/>
                    <w:bidi w:val="0"/>
                    <w:rPr>
                      <w:rFonts w:hint="eastAsia"/>
                      <w:color w:val="auto"/>
                      <w:highlight w:val="none"/>
                      <w:lang w:eastAsia="zh-CN"/>
                    </w:rPr>
                  </w:pPr>
                  <w:r>
                    <w:rPr>
                      <w:rFonts w:hint="eastAsia"/>
                      <w:color w:val="auto"/>
                      <w:highlight w:val="none"/>
                      <w:lang w:eastAsia="zh-CN"/>
                    </w:rPr>
                    <w:t>序号</w:t>
                  </w:r>
                </w:p>
              </w:tc>
              <w:tc>
                <w:tcPr>
                  <w:tcW w:w="1610" w:type="dxa"/>
                  <w:tcBorders>
                    <w:tl2br w:val="nil"/>
                    <w:tr2bl w:val="nil"/>
                  </w:tcBorders>
                </w:tcPr>
                <w:p w14:paraId="00EC1C07">
                  <w:pPr>
                    <w:pStyle w:val="51"/>
                    <w:bidi w:val="0"/>
                    <w:rPr>
                      <w:rFonts w:hint="eastAsia"/>
                      <w:color w:val="auto"/>
                      <w:highlight w:val="none"/>
                      <w:lang w:eastAsia="zh-CN"/>
                    </w:rPr>
                  </w:pPr>
                  <w:r>
                    <w:rPr>
                      <w:rFonts w:hint="eastAsia"/>
                      <w:color w:val="auto"/>
                      <w:highlight w:val="none"/>
                      <w:lang w:eastAsia="zh-CN"/>
                    </w:rPr>
                    <w:t>物质名称</w:t>
                  </w:r>
                </w:p>
              </w:tc>
              <w:tc>
                <w:tcPr>
                  <w:tcW w:w="1610" w:type="dxa"/>
                  <w:tcBorders>
                    <w:tl2br w:val="nil"/>
                    <w:tr2bl w:val="nil"/>
                  </w:tcBorders>
                </w:tcPr>
                <w:p w14:paraId="5F60DBAE">
                  <w:pPr>
                    <w:pStyle w:val="51"/>
                    <w:bidi w:val="0"/>
                    <w:rPr>
                      <w:rFonts w:hint="default"/>
                      <w:color w:val="auto"/>
                      <w:highlight w:val="none"/>
                      <w:lang w:val="en-US" w:eastAsia="zh-CN"/>
                    </w:rPr>
                  </w:pPr>
                  <w:r>
                    <w:rPr>
                      <w:rFonts w:hint="eastAsia"/>
                      <w:color w:val="auto"/>
                      <w:highlight w:val="none"/>
                      <w:lang w:eastAsia="zh-CN"/>
                    </w:rPr>
                    <w:t>实际最大储存量</w:t>
                  </w:r>
                  <w:r>
                    <w:rPr>
                      <w:rFonts w:hint="eastAsia"/>
                      <w:color w:val="auto"/>
                      <w:highlight w:val="none"/>
                      <w:lang w:val="en-US" w:eastAsia="zh-CN"/>
                    </w:rPr>
                    <w:t>t</w:t>
                  </w:r>
                </w:p>
              </w:tc>
              <w:tc>
                <w:tcPr>
                  <w:tcW w:w="1611" w:type="dxa"/>
                  <w:tcBorders>
                    <w:tl2br w:val="nil"/>
                    <w:tr2bl w:val="nil"/>
                  </w:tcBorders>
                </w:tcPr>
                <w:p w14:paraId="168BEE09">
                  <w:pPr>
                    <w:pStyle w:val="51"/>
                    <w:bidi w:val="0"/>
                    <w:rPr>
                      <w:rFonts w:hint="default"/>
                      <w:color w:val="auto"/>
                      <w:highlight w:val="none"/>
                      <w:lang w:val="en-US" w:eastAsia="zh-CN"/>
                    </w:rPr>
                  </w:pPr>
                  <w:r>
                    <w:rPr>
                      <w:rFonts w:hint="eastAsia"/>
                      <w:color w:val="auto"/>
                      <w:highlight w:val="none"/>
                      <w:lang w:val="en-US" w:eastAsia="zh-CN"/>
                    </w:rPr>
                    <w:t>风险物质临界量t</w:t>
                  </w:r>
                </w:p>
              </w:tc>
              <w:tc>
                <w:tcPr>
                  <w:tcW w:w="1611" w:type="dxa"/>
                  <w:tcBorders>
                    <w:tl2br w:val="nil"/>
                    <w:tr2bl w:val="nil"/>
                  </w:tcBorders>
                </w:tcPr>
                <w:p w14:paraId="4511F2B2">
                  <w:pPr>
                    <w:pStyle w:val="51"/>
                    <w:bidi w:val="0"/>
                    <w:rPr>
                      <w:rFonts w:hint="default"/>
                      <w:color w:val="auto"/>
                      <w:highlight w:val="none"/>
                      <w:lang w:val="en-US" w:eastAsia="zh-CN"/>
                    </w:rPr>
                  </w:pPr>
                  <w:r>
                    <w:rPr>
                      <w:rFonts w:hint="eastAsia"/>
                      <w:color w:val="auto"/>
                      <w:highlight w:val="none"/>
                      <w:lang w:val="en-US" w:eastAsia="zh-CN"/>
                    </w:rPr>
                    <w:t>q/Q</w:t>
                  </w:r>
                </w:p>
              </w:tc>
            </w:tr>
            <w:tr w14:paraId="5D43885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10" w:type="dxa"/>
                  <w:tcBorders>
                    <w:tl2br w:val="nil"/>
                    <w:tr2bl w:val="nil"/>
                  </w:tcBorders>
                </w:tcPr>
                <w:p w14:paraId="1D8A742E">
                  <w:pPr>
                    <w:pStyle w:val="51"/>
                    <w:bidi w:val="0"/>
                    <w:rPr>
                      <w:rFonts w:hint="default"/>
                      <w:color w:val="auto"/>
                      <w:highlight w:val="none"/>
                      <w:lang w:val="en-US" w:eastAsia="zh-CN"/>
                    </w:rPr>
                  </w:pPr>
                  <w:r>
                    <w:rPr>
                      <w:rFonts w:hint="eastAsia"/>
                      <w:color w:val="auto"/>
                      <w:highlight w:val="none"/>
                      <w:lang w:val="en-US" w:eastAsia="zh-CN"/>
                    </w:rPr>
                    <w:t>1</w:t>
                  </w:r>
                </w:p>
              </w:tc>
              <w:tc>
                <w:tcPr>
                  <w:tcW w:w="1610" w:type="dxa"/>
                  <w:tcBorders>
                    <w:tl2br w:val="nil"/>
                    <w:tr2bl w:val="nil"/>
                  </w:tcBorders>
                </w:tcPr>
                <w:p w14:paraId="13A20E1A">
                  <w:pPr>
                    <w:pStyle w:val="51"/>
                    <w:bidi w:val="0"/>
                    <w:rPr>
                      <w:rFonts w:hint="default"/>
                      <w:color w:val="auto"/>
                      <w:highlight w:val="none"/>
                      <w:lang w:val="en-US" w:eastAsia="zh-CN"/>
                    </w:rPr>
                  </w:pPr>
                  <w:r>
                    <w:rPr>
                      <w:rFonts w:hint="eastAsia"/>
                      <w:color w:val="auto"/>
                      <w:highlight w:val="none"/>
                      <w:lang w:val="en-US" w:eastAsia="zh-CN"/>
                    </w:rPr>
                    <w:t>液压油</w:t>
                  </w:r>
                </w:p>
              </w:tc>
              <w:tc>
                <w:tcPr>
                  <w:tcW w:w="1610" w:type="dxa"/>
                  <w:tcBorders>
                    <w:tl2br w:val="nil"/>
                    <w:tr2bl w:val="nil"/>
                  </w:tcBorders>
                </w:tcPr>
                <w:p w14:paraId="4D23D1FF">
                  <w:pPr>
                    <w:pStyle w:val="51"/>
                    <w:bidi w:val="0"/>
                    <w:rPr>
                      <w:rFonts w:hint="default"/>
                      <w:color w:val="auto"/>
                      <w:highlight w:val="none"/>
                      <w:lang w:val="en-US" w:eastAsia="zh-CN"/>
                    </w:rPr>
                  </w:pPr>
                  <w:r>
                    <w:rPr>
                      <w:rFonts w:hint="eastAsia"/>
                      <w:color w:val="auto"/>
                      <w:highlight w:val="none"/>
                      <w:lang w:val="en-US" w:eastAsia="zh-CN"/>
                    </w:rPr>
                    <w:t>0.06</w:t>
                  </w:r>
                </w:p>
              </w:tc>
              <w:tc>
                <w:tcPr>
                  <w:tcW w:w="1611" w:type="dxa"/>
                  <w:tcBorders>
                    <w:tl2br w:val="nil"/>
                    <w:tr2bl w:val="nil"/>
                  </w:tcBorders>
                </w:tcPr>
                <w:p w14:paraId="27661F5F">
                  <w:pPr>
                    <w:pStyle w:val="51"/>
                    <w:bidi w:val="0"/>
                    <w:rPr>
                      <w:rFonts w:hint="default"/>
                      <w:color w:val="auto"/>
                      <w:highlight w:val="none"/>
                      <w:lang w:val="en-US" w:eastAsia="zh-CN"/>
                    </w:rPr>
                  </w:pPr>
                  <w:r>
                    <w:rPr>
                      <w:rFonts w:hint="eastAsia"/>
                      <w:color w:val="auto"/>
                      <w:highlight w:val="none"/>
                      <w:lang w:val="en-US" w:eastAsia="zh-CN"/>
                    </w:rPr>
                    <w:t>2500</w:t>
                  </w:r>
                </w:p>
              </w:tc>
              <w:tc>
                <w:tcPr>
                  <w:tcW w:w="1611" w:type="dxa"/>
                  <w:tcBorders>
                    <w:tl2br w:val="nil"/>
                    <w:tr2bl w:val="nil"/>
                  </w:tcBorders>
                  <w:vAlign w:val="center"/>
                </w:tcPr>
                <w:p w14:paraId="58BBA40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0.000024</w:t>
                  </w:r>
                </w:p>
              </w:tc>
            </w:tr>
            <w:tr w14:paraId="20783FE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10" w:type="dxa"/>
                  <w:tcBorders>
                    <w:tl2br w:val="nil"/>
                    <w:tr2bl w:val="nil"/>
                  </w:tcBorders>
                </w:tcPr>
                <w:p w14:paraId="6623CBE5">
                  <w:pPr>
                    <w:pStyle w:val="51"/>
                    <w:bidi w:val="0"/>
                    <w:rPr>
                      <w:rFonts w:hint="default"/>
                      <w:color w:val="auto"/>
                      <w:highlight w:val="none"/>
                      <w:lang w:val="en-US" w:eastAsia="zh-CN"/>
                    </w:rPr>
                  </w:pPr>
                  <w:r>
                    <w:rPr>
                      <w:rFonts w:hint="eastAsia"/>
                      <w:color w:val="auto"/>
                      <w:highlight w:val="none"/>
                      <w:lang w:val="en-US" w:eastAsia="zh-CN"/>
                    </w:rPr>
                    <w:t>2</w:t>
                  </w:r>
                </w:p>
              </w:tc>
              <w:tc>
                <w:tcPr>
                  <w:tcW w:w="1610" w:type="dxa"/>
                  <w:tcBorders>
                    <w:tl2br w:val="nil"/>
                    <w:tr2bl w:val="nil"/>
                  </w:tcBorders>
                </w:tcPr>
                <w:p w14:paraId="2713DBCE">
                  <w:pPr>
                    <w:pStyle w:val="51"/>
                    <w:bidi w:val="0"/>
                    <w:rPr>
                      <w:rFonts w:hint="eastAsia"/>
                      <w:color w:val="auto"/>
                      <w:highlight w:val="none"/>
                      <w:lang w:val="en-US" w:eastAsia="zh-CN"/>
                    </w:rPr>
                  </w:pPr>
                  <w:r>
                    <w:rPr>
                      <w:rFonts w:hint="eastAsia"/>
                      <w:color w:val="auto"/>
                      <w:highlight w:val="none"/>
                      <w:lang w:val="en-US" w:eastAsia="zh-CN"/>
                    </w:rPr>
                    <w:t>润滑油</w:t>
                  </w:r>
                </w:p>
              </w:tc>
              <w:tc>
                <w:tcPr>
                  <w:tcW w:w="1610" w:type="dxa"/>
                  <w:tcBorders>
                    <w:tl2br w:val="nil"/>
                    <w:tr2bl w:val="nil"/>
                  </w:tcBorders>
                </w:tcPr>
                <w:p w14:paraId="1767F6FD">
                  <w:pPr>
                    <w:pStyle w:val="51"/>
                    <w:bidi w:val="0"/>
                    <w:rPr>
                      <w:rFonts w:hint="default"/>
                      <w:color w:val="auto"/>
                      <w:highlight w:val="none"/>
                      <w:lang w:val="en-US" w:eastAsia="zh-CN"/>
                    </w:rPr>
                  </w:pPr>
                  <w:r>
                    <w:rPr>
                      <w:rFonts w:hint="eastAsia"/>
                      <w:color w:val="auto"/>
                      <w:highlight w:val="none"/>
                      <w:lang w:val="en-US" w:eastAsia="zh-CN"/>
                    </w:rPr>
                    <w:t>0.05</w:t>
                  </w:r>
                </w:p>
              </w:tc>
              <w:tc>
                <w:tcPr>
                  <w:tcW w:w="1611" w:type="dxa"/>
                  <w:tcBorders>
                    <w:tl2br w:val="nil"/>
                    <w:tr2bl w:val="nil"/>
                  </w:tcBorders>
                </w:tcPr>
                <w:p w14:paraId="3594D505">
                  <w:pPr>
                    <w:pStyle w:val="51"/>
                    <w:bidi w:val="0"/>
                    <w:rPr>
                      <w:rFonts w:hint="default"/>
                      <w:color w:val="auto"/>
                      <w:highlight w:val="none"/>
                      <w:lang w:val="en-US" w:eastAsia="zh-CN"/>
                    </w:rPr>
                  </w:pPr>
                  <w:r>
                    <w:rPr>
                      <w:rFonts w:hint="eastAsia"/>
                      <w:color w:val="auto"/>
                      <w:highlight w:val="none"/>
                      <w:lang w:val="en-US" w:eastAsia="zh-CN"/>
                    </w:rPr>
                    <w:t>2500</w:t>
                  </w:r>
                </w:p>
              </w:tc>
              <w:tc>
                <w:tcPr>
                  <w:tcW w:w="1611" w:type="dxa"/>
                  <w:tcBorders>
                    <w:tl2br w:val="nil"/>
                    <w:tr2bl w:val="nil"/>
                  </w:tcBorders>
                  <w:vAlign w:val="center"/>
                </w:tcPr>
                <w:p w14:paraId="2E06DED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0.00002</w:t>
                  </w:r>
                </w:p>
              </w:tc>
            </w:tr>
            <w:tr w14:paraId="79B5820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10" w:type="dxa"/>
                  <w:tcBorders>
                    <w:tl2br w:val="nil"/>
                    <w:tr2bl w:val="nil"/>
                  </w:tcBorders>
                </w:tcPr>
                <w:p w14:paraId="7C90A9D4">
                  <w:pPr>
                    <w:pStyle w:val="51"/>
                    <w:bidi w:val="0"/>
                    <w:rPr>
                      <w:rFonts w:hint="default"/>
                      <w:color w:val="auto"/>
                      <w:highlight w:val="none"/>
                      <w:lang w:val="en-US" w:eastAsia="zh-CN"/>
                    </w:rPr>
                  </w:pPr>
                  <w:r>
                    <w:rPr>
                      <w:rFonts w:hint="eastAsia"/>
                      <w:color w:val="auto"/>
                      <w:highlight w:val="none"/>
                      <w:lang w:val="en-US" w:eastAsia="zh-CN"/>
                    </w:rPr>
                    <w:t>3</w:t>
                  </w:r>
                </w:p>
              </w:tc>
              <w:tc>
                <w:tcPr>
                  <w:tcW w:w="1610" w:type="dxa"/>
                  <w:tcBorders>
                    <w:tl2br w:val="nil"/>
                    <w:tr2bl w:val="nil"/>
                  </w:tcBorders>
                </w:tcPr>
                <w:p w14:paraId="6E131B6F">
                  <w:pPr>
                    <w:pStyle w:val="51"/>
                    <w:bidi w:val="0"/>
                    <w:rPr>
                      <w:rFonts w:hint="eastAsia"/>
                      <w:color w:val="auto"/>
                      <w:highlight w:val="none"/>
                      <w:lang w:val="en-US" w:eastAsia="zh-CN"/>
                    </w:rPr>
                  </w:pPr>
                  <w:r>
                    <w:rPr>
                      <w:rFonts w:hint="eastAsia"/>
                      <w:color w:val="auto"/>
                      <w:highlight w:val="none"/>
                      <w:lang w:val="en-US" w:eastAsia="zh-CN"/>
                    </w:rPr>
                    <w:t>危险废物</w:t>
                  </w:r>
                </w:p>
              </w:tc>
              <w:tc>
                <w:tcPr>
                  <w:tcW w:w="1610" w:type="dxa"/>
                  <w:tcBorders>
                    <w:tl2br w:val="nil"/>
                    <w:tr2bl w:val="nil"/>
                  </w:tcBorders>
                </w:tcPr>
                <w:p w14:paraId="0E3FCBBB">
                  <w:pPr>
                    <w:pStyle w:val="51"/>
                    <w:bidi w:val="0"/>
                    <w:rPr>
                      <w:rFonts w:hint="default"/>
                      <w:color w:val="auto"/>
                      <w:highlight w:val="none"/>
                      <w:lang w:val="en-US" w:eastAsia="zh-CN"/>
                    </w:rPr>
                  </w:pPr>
                  <w:r>
                    <w:rPr>
                      <w:rFonts w:hint="eastAsia"/>
                      <w:color w:val="auto"/>
                      <w:highlight w:val="none"/>
                      <w:lang w:val="en-US" w:eastAsia="zh-CN"/>
                    </w:rPr>
                    <w:t>166.29</w:t>
                  </w:r>
                </w:p>
              </w:tc>
              <w:tc>
                <w:tcPr>
                  <w:tcW w:w="1611" w:type="dxa"/>
                  <w:tcBorders>
                    <w:tl2br w:val="nil"/>
                    <w:tr2bl w:val="nil"/>
                  </w:tcBorders>
                </w:tcPr>
                <w:p w14:paraId="2402AE44">
                  <w:pPr>
                    <w:pStyle w:val="51"/>
                    <w:bidi w:val="0"/>
                    <w:rPr>
                      <w:rFonts w:hint="default"/>
                      <w:color w:val="auto"/>
                      <w:highlight w:val="none"/>
                      <w:lang w:val="en-US" w:eastAsia="zh-CN"/>
                    </w:rPr>
                  </w:pPr>
                  <w:r>
                    <w:rPr>
                      <w:rFonts w:hint="eastAsia"/>
                      <w:color w:val="auto"/>
                      <w:highlight w:val="none"/>
                      <w:lang w:val="en-US" w:eastAsia="zh-CN"/>
                    </w:rPr>
                    <w:t>50*</w:t>
                  </w:r>
                </w:p>
              </w:tc>
              <w:tc>
                <w:tcPr>
                  <w:tcW w:w="1611" w:type="dxa"/>
                  <w:tcBorders>
                    <w:tl2br w:val="nil"/>
                    <w:tr2bl w:val="nil"/>
                  </w:tcBorders>
                  <w:vAlign w:val="center"/>
                </w:tcPr>
                <w:p w14:paraId="2CEDC48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3.3258</w:t>
                  </w:r>
                </w:p>
              </w:tc>
            </w:tr>
            <w:tr w14:paraId="646A18F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41" w:type="dxa"/>
                  <w:gridSpan w:val="4"/>
                  <w:tcBorders>
                    <w:tl2br w:val="nil"/>
                    <w:tr2bl w:val="nil"/>
                  </w:tcBorders>
                </w:tcPr>
                <w:p w14:paraId="0EF54A82">
                  <w:pPr>
                    <w:pStyle w:val="51"/>
                    <w:bidi w:val="0"/>
                    <w:rPr>
                      <w:rFonts w:hint="eastAsia"/>
                      <w:color w:val="auto"/>
                      <w:highlight w:val="none"/>
                      <w:lang w:val="en-US" w:eastAsia="zh-CN"/>
                    </w:rPr>
                  </w:pPr>
                  <w:r>
                    <w:rPr>
                      <w:rFonts w:hint="eastAsia"/>
                      <w:color w:val="auto"/>
                      <w:highlight w:val="none"/>
                      <w:lang w:val="en-US" w:eastAsia="zh-CN"/>
                    </w:rPr>
                    <w:t>合计</w:t>
                  </w:r>
                </w:p>
              </w:tc>
              <w:tc>
                <w:tcPr>
                  <w:tcW w:w="1611" w:type="dxa"/>
                  <w:tcBorders>
                    <w:tl2br w:val="nil"/>
                    <w:tr2bl w:val="nil"/>
                  </w:tcBorders>
                  <w:vAlign w:val="center"/>
                </w:tcPr>
                <w:p w14:paraId="4484EDE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3.325844</w:t>
                  </w:r>
                </w:p>
              </w:tc>
            </w:tr>
            <w:tr w14:paraId="2B4D8AF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2" w:type="dxa"/>
                  <w:gridSpan w:val="5"/>
                  <w:tcBorders>
                    <w:tl2br w:val="nil"/>
                    <w:tr2bl w:val="nil"/>
                  </w:tcBorders>
                </w:tcPr>
                <w:p w14:paraId="3EE6ED12">
                  <w:pPr>
                    <w:pStyle w:val="51"/>
                    <w:bidi w:val="0"/>
                    <w:rPr>
                      <w:rFonts w:hint="default"/>
                      <w:color w:val="auto"/>
                      <w:highlight w:val="none"/>
                      <w:lang w:val="en-US" w:eastAsia="zh-CN"/>
                    </w:rPr>
                  </w:pPr>
                  <w:r>
                    <w:rPr>
                      <w:rFonts w:hint="eastAsia"/>
                      <w:color w:val="auto"/>
                      <w:highlight w:val="none"/>
                      <w:lang w:val="en-US" w:eastAsia="zh-CN"/>
                    </w:rPr>
                    <w:t>*注：根据《建设项目环境风险评价技术导则》（HJ/T169-2018）附录B中其他危险物质临近值推荐值（健康危险急性毒性物质）取值。</w:t>
                  </w:r>
                </w:p>
              </w:tc>
            </w:tr>
          </w:tbl>
          <w:p w14:paraId="1EE96315">
            <w:pPr>
              <w:numPr>
                <w:ilvl w:val="0"/>
                <w:numId w:val="0"/>
              </w:numPr>
              <w:tabs>
                <w:tab w:val="left" w:pos="0"/>
              </w:tabs>
              <w:spacing w:line="360" w:lineRule="auto"/>
              <w:ind w:left="420" w:leftChars="0"/>
              <w:rPr>
                <w:rFonts w:hint="default"/>
                <w:color w:val="auto"/>
                <w:sz w:val="24"/>
                <w:highlight w:val="none"/>
                <w:lang w:val="en-US" w:eastAsia="zh-CN"/>
              </w:rPr>
            </w:pPr>
            <w:r>
              <w:rPr>
                <w:rFonts w:hint="eastAsia"/>
                <w:color w:val="auto"/>
                <w:sz w:val="24"/>
                <w:highlight w:val="none"/>
                <w:lang w:val="en-US" w:eastAsia="zh-CN"/>
              </w:rPr>
              <w:t>综上，本项目Q=3.325844＞1。</w:t>
            </w:r>
          </w:p>
          <w:p w14:paraId="6E0C26FB">
            <w:pPr>
              <w:numPr>
                <w:ilvl w:val="0"/>
                <w:numId w:val="59"/>
              </w:numPr>
              <w:tabs>
                <w:tab w:val="left" w:pos="0"/>
              </w:tabs>
              <w:spacing w:line="360" w:lineRule="auto"/>
              <w:ind w:left="23" w:leftChars="0" w:firstLine="397" w:firstLineChars="0"/>
              <w:rPr>
                <w:rFonts w:hint="eastAsia"/>
                <w:color w:val="auto"/>
                <w:sz w:val="24"/>
                <w:highlight w:val="none"/>
                <w:lang w:val="en-US" w:eastAsia="zh-CN"/>
              </w:rPr>
            </w:pPr>
            <w:r>
              <w:rPr>
                <w:rFonts w:hint="eastAsia"/>
                <w:color w:val="auto"/>
                <w:sz w:val="24"/>
                <w:highlight w:val="none"/>
                <w:lang w:val="en-US" w:eastAsia="zh-CN"/>
              </w:rPr>
              <w:t>环境风险潜势划分</w:t>
            </w:r>
          </w:p>
          <w:p w14:paraId="49FDE93A">
            <w:pPr>
              <w:numPr>
                <w:ilvl w:val="0"/>
                <w:numId w:val="0"/>
              </w:numPr>
              <w:tabs>
                <w:tab w:val="left" w:pos="0"/>
              </w:tabs>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根据建设项目涉及的物质和工艺系统的危险性及其所在地的环境敏感程度，结合事故情形下环境影响途径，对建设项目潜在环境危害程度进行概化分析，确定环境风险潜势。</w:t>
            </w:r>
          </w:p>
          <w:p w14:paraId="1B5A2B9C">
            <w:pPr>
              <w:pStyle w:val="37"/>
              <w:bidi w:val="0"/>
              <w:rPr>
                <w:rFonts w:hint="eastAsia"/>
                <w:color w:val="auto"/>
                <w:highlight w:val="none"/>
              </w:rPr>
            </w:pPr>
            <w:r>
              <w:rPr>
                <w:rFonts w:hint="eastAsia"/>
                <w:color w:val="auto"/>
                <w:highlight w:val="none"/>
                <w:lang w:val="en-US" w:eastAsia="zh-CN"/>
              </w:rPr>
              <w:t>建设项目环境风险潜势划分</w:t>
            </w:r>
          </w:p>
          <w:tbl>
            <w:tblPr>
              <w:tblStyle w:val="21"/>
              <w:tblW w:w="4996" w:type="pct"/>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889"/>
              <w:gridCol w:w="1520"/>
              <w:gridCol w:w="1520"/>
              <w:gridCol w:w="1520"/>
              <w:gridCol w:w="1525"/>
            </w:tblGrid>
            <w:tr w14:paraId="7695FF18">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85" w:type="pct"/>
                  <w:vMerge w:val="restart"/>
                  <w:vAlign w:val="center"/>
                </w:tcPr>
                <w:p w14:paraId="0DCD0A84">
                  <w:pPr>
                    <w:spacing w:line="240" w:lineRule="auto"/>
                    <w:ind w:firstLine="0" w:firstLineChars="0"/>
                    <w:jc w:val="center"/>
                    <w:rPr>
                      <w:color w:val="auto"/>
                      <w:sz w:val="21"/>
                      <w:szCs w:val="21"/>
                    </w:rPr>
                  </w:pPr>
                  <w:bookmarkStart w:id="23" w:name="_Hlk60150895"/>
                  <w:r>
                    <w:rPr>
                      <w:color w:val="auto"/>
                      <w:sz w:val="21"/>
                      <w:szCs w:val="21"/>
                    </w:rPr>
                    <w:t>环境敏感程度（E）</w:t>
                  </w:r>
                </w:p>
              </w:tc>
              <w:tc>
                <w:tcPr>
                  <w:tcW w:w="3815" w:type="pct"/>
                  <w:gridSpan w:val="4"/>
                  <w:vAlign w:val="center"/>
                </w:tcPr>
                <w:p w14:paraId="0E192B12">
                  <w:pPr>
                    <w:spacing w:line="240" w:lineRule="auto"/>
                    <w:ind w:firstLine="0" w:firstLineChars="0"/>
                    <w:jc w:val="center"/>
                    <w:rPr>
                      <w:color w:val="auto"/>
                      <w:sz w:val="21"/>
                      <w:szCs w:val="21"/>
                    </w:rPr>
                  </w:pPr>
                  <w:r>
                    <w:rPr>
                      <w:color w:val="auto"/>
                      <w:sz w:val="21"/>
                      <w:szCs w:val="21"/>
                    </w:rPr>
                    <w:t>危险物质及工艺系统危险性（P）</w:t>
                  </w:r>
                </w:p>
              </w:tc>
            </w:tr>
            <w:tr w14:paraId="6C6D0AE5">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85" w:type="pct"/>
                  <w:vMerge w:val="continue"/>
                  <w:vAlign w:val="center"/>
                </w:tcPr>
                <w:p w14:paraId="73682657">
                  <w:pPr>
                    <w:spacing w:line="240" w:lineRule="auto"/>
                    <w:ind w:firstLine="0" w:firstLineChars="0"/>
                    <w:jc w:val="center"/>
                    <w:rPr>
                      <w:color w:val="auto"/>
                      <w:sz w:val="21"/>
                      <w:szCs w:val="21"/>
                    </w:rPr>
                  </w:pPr>
                </w:p>
              </w:tc>
              <w:tc>
                <w:tcPr>
                  <w:tcW w:w="953" w:type="pct"/>
                  <w:vAlign w:val="center"/>
                </w:tcPr>
                <w:p w14:paraId="7D93C3B9">
                  <w:pPr>
                    <w:spacing w:line="240" w:lineRule="auto"/>
                    <w:ind w:firstLine="0" w:firstLineChars="0"/>
                    <w:jc w:val="center"/>
                    <w:rPr>
                      <w:color w:val="auto"/>
                      <w:sz w:val="21"/>
                      <w:szCs w:val="21"/>
                    </w:rPr>
                  </w:pPr>
                  <w:r>
                    <w:rPr>
                      <w:color w:val="auto"/>
                      <w:sz w:val="21"/>
                      <w:szCs w:val="21"/>
                    </w:rPr>
                    <w:t>极高危害（P1）</w:t>
                  </w:r>
                </w:p>
              </w:tc>
              <w:tc>
                <w:tcPr>
                  <w:tcW w:w="953" w:type="pct"/>
                  <w:vAlign w:val="center"/>
                </w:tcPr>
                <w:p w14:paraId="28C8949B">
                  <w:pPr>
                    <w:spacing w:line="240" w:lineRule="auto"/>
                    <w:ind w:firstLine="0" w:firstLineChars="0"/>
                    <w:jc w:val="center"/>
                    <w:rPr>
                      <w:color w:val="auto"/>
                      <w:sz w:val="21"/>
                      <w:szCs w:val="21"/>
                    </w:rPr>
                  </w:pPr>
                  <w:r>
                    <w:rPr>
                      <w:color w:val="auto"/>
                      <w:sz w:val="21"/>
                      <w:szCs w:val="21"/>
                    </w:rPr>
                    <w:t>高度危害（P2）</w:t>
                  </w:r>
                </w:p>
              </w:tc>
              <w:tc>
                <w:tcPr>
                  <w:tcW w:w="953" w:type="pct"/>
                  <w:vAlign w:val="center"/>
                </w:tcPr>
                <w:p w14:paraId="31F9D6A6">
                  <w:pPr>
                    <w:spacing w:line="240" w:lineRule="auto"/>
                    <w:ind w:firstLine="0" w:firstLineChars="0"/>
                    <w:jc w:val="center"/>
                    <w:rPr>
                      <w:color w:val="auto"/>
                      <w:sz w:val="21"/>
                      <w:szCs w:val="21"/>
                    </w:rPr>
                  </w:pPr>
                  <w:r>
                    <w:rPr>
                      <w:color w:val="auto"/>
                      <w:sz w:val="21"/>
                      <w:szCs w:val="21"/>
                    </w:rPr>
                    <w:t>中度危害（P3）</w:t>
                  </w:r>
                </w:p>
              </w:tc>
              <w:tc>
                <w:tcPr>
                  <w:tcW w:w="956" w:type="pct"/>
                  <w:vAlign w:val="center"/>
                </w:tcPr>
                <w:p w14:paraId="58AC7E10">
                  <w:pPr>
                    <w:spacing w:line="240" w:lineRule="auto"/>
                    <w:ind w:firstLine="0" w:firstLineChars="0"/>
                    <w:jc w:val="center"/>
                    <w:rPr>
                      <w:color w:val="auto"/>
                      <w:sz w:val="21"/>
                      <w:szCs w:val="21"/>
                    </w:rPr>
                  </w:pPr>
                  <w:r>
                    <w:rPr>
                      <w:color w:val="auto"/>
                      <w:sz w:val="21"/>
                      <w:szCs w:val="21"/>
                    </w:rPr>
                    <w:t>轻度危害</w:t>
                  </w:r>
                  <w:r>
                    <w:rPr>
                      <w:b/>
                      <w:bCs/>
                      <w:color w:val="auto"/>
                      <w:sz w:val="21"/>
                      <w:szCs w:val="21"/>
                    </w:rPr>
                    <w:t>（P4）</w:t>
                  </w:r>
                </w:p>
              </w:tc>
            </w:tr>
            <w:tr w14:paraId="027FD05F">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85" w:type="pct"/>
                  <w:vAlign w:val="center"/>
                </w:tcPr>
                <w:p w14:paraId="2E47E04A">
                  <w:pPr>
                    <w:spacing w:line="240" w:lineRule="auto"/>
                    <w:ind w:firstLine="0" w:firstLineChars="0"/>
                    <w:jc w:val="center"/>
                    <w:rPr>
                      <w:color w:val="auto"/>
                      <w:sz w:val="21"/>
                      <w:szCs w:val="21"/>
                    </w:rPr>
                  </w:pPr>
                  <w:r>
                    <w:rPr>
                      <w:color w:val="auto"/>
                      <w:sz w:val="21"/>
                      <w:szCs w:val="21"/>
                    </w:rPr>
                    <w:t>环境高度敏感区（E1）</w:t>
                  </w:r>
                </w:p>
              </w:tc>
              <w:tc>
                <w:tcPr>
                  <w:tcW w:w="953" w:type="pct"/>
                  <w:vAlign w:val="center"/>
                </w:tcPr>
                <w:p w14:paraId="16743C58">
                  <w:pPr>
                    <w:spacing w:line="240" w:lineRule="auto"/>
                    <w:ind w:firstLine="0" w:firstLineChars="0"/>
                    <w:jc w:val="center"/>
                    <w:rPr>
                      <w:color w:val="auto"/>
                      <w:sz w:val="21"/>
                      <w:szCs w:val="21"/>
                    </w:rPr>
                  </w:pPr>
                  <w:r>
                    <w:rPr>
                      <w:rFonts w:hint="eastAsia" w:ascii="宋体" w:hAnsi="宋体" w:cs="宋体"/>
                      <w:color w:val="auto"/>
                      <w:sz w:val="21"/>
                      <w:szCs w:val="21"/>
                    </w:rPr>
                    <w:t>Ⅳ</w:t>
                  </w:r>
                  <w:r>
                    <w:rPr>
                      <w:color w:val="auto"/>
                      <w:sz w:val="21"/>
                      <w:szCs w:val="21"/>
                      <w:vertAlign w:val="superscript"/>
                    </w:rPr>
                    <w:t>+</w:t>
                  </w:r>
                </w:p>
              </w:tc>
              <w:tc>
                <w:tcPr>
                  <w:tcW w:w="953" w:type="pct"/>
                  <w:vAlign w:val="center"/>
                </w:tcPr>
                <w:p w14:paraId="043BBE0F">
                  <w:pPr>
                    <w:spacing w:line="240" w:lineRule="auto"/>
                    <w:ind w:firstLine="0" w:firstLineChars="0"/>
                    <w:jc w:val="center"/>
                    <w:rPr>
                      <w:color w:val="auto"/>
                      <w:sz w:val="21"/>
                      <w:szCs w:val="21"/>
                    </w:rPr>
                  </w:pPr>
                  <w:r>
                    <w:rPr>
                      <w:rFonts w:hint="eastAsia" w:ascii="宋体" w:hAnsi="宋体" w:cs="宋体"/>
                      <w:color w:val="auto"/>
                      <w:sz w:val="21"/>
                      <w:szCs w:val="21"/>
                    </w:rPr>
                    <w:t>Ⅳ</w:t>
                  </w:r>
                </w:p>
              </w:tc>
              <w:tc>
                <w:tcPr>
                  <w:tcW w:w="953" w:type="pct"/>
                  <w:vAlign w:val="center"/>
                </w:tcPr>
                <w:p w14:paraId="02F700DF">
                  <w:pPr>
                    <w:spacing w:line="240" w:lineRule="auto"/>
                    <w:ind w:firstLine="0" w:firstLineChars="0"/>
                    <w:jc w:val="center"/>
                    <w:rPr>
                      <w:color w:val="auto"/>
                      <w:sz w:val="21"/>
                      <w:szCs w:val="21"/>
                    </w:rPr>
                  </w:pPr>
                  <w:r>
                    <w:rPr>
                      <w:rFonts w:hint="eastAsia" w:ascii="宋体" w:hAnsi="宋体" w:cs="宋体"/>
                      <w:color w:val="auto"/>
                      <w:sz w:val="21"/>
                      <w:szCs w:val="21"/>
                    </w:rPr>
                    <w:t>Ⅲ</w:t>
                  </w:r>
                </w:p>
              </w:tc>
              <w:tc>
                <w:tcPr>
                  <w:tcW w:w="956" w:type="pct"/>
                  <w:vAlign w:val="center"/>
                </w:tcPr>
                <w:p w14:paraId="58E9200F">
                  <w:pPr>
                    <w:spacing w:line="240" w:lineRule="auto"/>
                    <w:ind w:firstLine="0" w:firstLineChars="0"/>
                    <w:jc w:val="center"/>
                    <w:rPr>
                      <w:color w:val="auto"/>
                      <w:sz w:val="21"/>
                      <w:szCs w:val="21"/>
                    </w:rPr>
                  </w:pPr>
                  <w:r>
                    <w:rPr>
                      <w:rFonts w:hint="eastAsia" w:ascii="宋体" w:hAnsi="宋体" w:cs="宋体"/>
                      <w:color w:val="auto"/>
                      <w:sz w:val="21"/>
                      <w:szCs w:val="21"/>
                    </w:rPr>
                    <w:t>Ⅲ</w:t>
                  </w:r>
                </w:p>
              </w:tc>
            </w:tr>
            <w:tr w14:paraId="39FA94AA">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85" w:type="pct"/>
                  <w:vAlign w:val="center"/>
                </w:tcPr>
                <w:p w14:paraId="7C698CB9">
                  <w:pPr>
                    <w:spacing w:line="240" w:lineRule="auto"/>
                    <w:ind w:firstLine="0" w:firstLineChars="0"/>
                    <w:jc w:val="center"/>
                    <w:rPr>
                      <w:color w:val="auto"/>
                      <w:sz w:val="21"/>
                      <w:szCs w:val="21"/>
                    </w:rPr>
                  </w:pPr>
                  <w:r>
                    <w:rPr>
                      <w:color w:val="auto"/>
                      <w:sz w:val="21"/>
                      <w:szCs w:val="21"/>
                    </w:rPr>
                    <w:t>环境</w:t>
                  </w:r>
                  <w:r>
                    <w:rPr>
                      <w:rFonts w:hint="eastAsia"/>
                      <w:color w:val="auto"/>
                      <w:sz w:val="21"/>
                      <w:szCs w:val="21"/>
                      <w:lang w:eastAsia="zh-CN"/>
                    </w:rPr>
                    <w:t>中</w:t>
                  </w:r>
                  <w:r>
                    <w:rPr>
                      <w:color w:val="auto"/>
                      <w:sz w:val="21"/>
                      <w:szCs w:val="21"/>
                    </w:rPr>
                    <w:t>度敏感区（E2）</w:t>
                  </w:r>
                </w:p>
              </w:tc>
              <w:tc>
                <w:tcPr>
                  <w:tcW w:w="953" w:type="pct"/>
                  <w:vAlign w:val="center"/>
                </w:tcPr>
                <w:p w14:paraId="78488899">
                  <w:pPr>
                    <w:spacing w:line="240" w:lineRule="auto"/>
                    <w:ind w:firstLine="0" w:firstLineChars="0"/>
                    <w:jc w:val="center"/>
                    <w:rPr>
                      <w:color w:val="auto"/>
                      <w:sz w:val="21"/>
                      <w:szCs w:val="21"/>
                    </w:rPr>
                  </w:pPr>
                  <w:r>
                    <w:rPr>
                      <w:rFonts w:hint="eastAsia" w:ascii="宋体" w:hAnsi="宋体" w:cs="宋体"/>
                      <w:color w:val="auto"/>
                      <w:sz w:val="21"/>
                      <w:szCs w:val="21"/>
                    </w:rPr>
                    <w:t>Ⅳ</w:t>
                  </w:r>
                </w:p>
              </w:tc>
              <w:tc>
                <w:tcPr>
                  <w:tcW w:w="953" w:type="pct"/>
                  <w:vAlign w:val="center"/>
                </w:tcPr>
                <w:p w14:paraId="11AD3C03">
                  <w:pPr>
                    <w:spacing w:line="240" w:lineRule="auto"/>
                    <w:ind w:firstLine="0" w:firstLineChars="0"/>
                    <w:jc w:val="center"/>
                    <w:rPr>
                      <w:color w:val="auto"/>
                      <w:sz w:val="21"/>
                      <w:szCs w:val="21"/>
                    </w:rPr>
                  </w:pPr>
                  <w:r>
                    <w:rPr>
                      <w:rFonts w:hint="eastAsia" w:ascii="宋体" w:hAnsi="宋体" w:cs="宋体"/>
                      <w:color w:val="auto"/>
                      <w:sz w:val="21"/>
                      <w:szCs w:val="21"/>
                    </w:rPr>
                    <w:t>Ⅲ</w:t>
                  </w:r>
                </w:p>
              </w:tc>
              <w:tc>
                <w:tcPr>
                  <w:tcW w:w="953" w:type="pct"/>
                  <w:vAlign w:val="center"/>
                </w:tcPr>
                <w:p w14:paraId="3DE3FE41">
                  <w:pPr>
                    <w:spacing w:line="240" w:lineRule="auto"/>
                    <w:ind w:firstLine="0" w:firstLineChars="0"/>
                    <w:jc w:val="center"/>
                    <w:rPr>
                      <w:color w:val="auto"/>
                      <w:sz w:val="21"/>
                      <w:szCs w:val="21"/>
                    </w:rPr>
                  </w:pPr>
                  <w:r>
                    <w:rPr>
                      <w:rFonts w:hint="eastAsia" w:ascii="宋体" w:hAnsi="宋体" w:cs="宋体"/>
                      <w:color w:val="auto"/>
                      <w:sz w:val="21"/>
                      <w:szCs w:val="21"/>
                    </w:rPr>
                    <w:t>Ⅲ</w:t>
                  </w:r>
                </w:p>
              </w:tc>
              <w:tc>
                <w:tcPr>
                  <w:tcW w:w="956" w:type="pct"/>
                  <w:vAlign w:val="center"/>
                </w:tcPr>
                <w:p w14:paraId="6E9DE22C">
                  <w:pPr>
                    <w:spacing w:line="240" w:lineRule="auto"/>
                    <w:ind w:firstLine="0" w:firstLineChars="0"/>
                    <w:jc w:val="center"/>
                    <w:rPr>
                      <w:color w:val="auto"/>
                      <w:sz w:val="21"/>
                      <w:szCs w:val="21"/>
                    </w:rPr>
                  </w:pPr>
                  <w:r>
                    <w:rPr>
                      <w:rFonts w:hint="eastAsia" w:ascii="宋体" w:hAnsi="宋体" w:cs="宋体"/>
                      <w:color w:val="auto"/>
                      <w:sz w:val="21"/>
                      <w:szCs w:val="21"/>
                    </w:rPr>
                    <w:t>Ⅱ</w:t>
                  </w:r>
                </w:p>
              </w:tc>
            </w:tr>
            <w:tr w14:paraId="337BF4FC">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85" w:type="pct"/>
                  <w:vAlign w:val="center"/>
                </w:tcPr>
                <w:p w14:paraId="5D262023">
                  <w:pPr>
                    <w:spacing w:line="240" w:lineRule="auto"/>
                    <w:ind w:firstLine="0" w:firstLineChars="0"/>
                    <w:jc w:val="center"/>
                    <w:rPr>
                      <w:color w:val="auto"/>
                      <w:sz w:val="21"/>
                      <w:szCs w:val="21"/>
                    </w:rPr>
                  </w:pPr>
                  <w:r>
                    <w:rPr>
                      <w:color w:val="auto"/>
                      <w:sz w:val="21"/>
                      <w:szCs w:val="21"/>
                    </w:rPr>
                    <w:t>环境</w:t>
                  </w:r>
                  <w:r>
                    <w:rPr>
                      <w:rFonts w:hint="eastAsia"/>
                      <w:color w:val="auto"/>
                      <w:sz w:val="21"/>
                      <w:szCs w:val="21"/>
                      <w:lang w:eastAsia="zh-CN"/>
                    </w:rPr>
                    <w:t>低</w:t>
                  </w:r>
                  <w:r>
                    <w:rPr>
                      <w:color w:val="auto"/>
                      <w:sz w:val="21"/>
                      <w:szCs w:val="21"/>
                    </w:rPr>
                    <w:t>度敏感区</w:t>
                  </w:r>
                  <w:r>
                    <w:rPr>
                      <w:rFonts w:hint="eastAsia" w:ascii="Times New Roman" w:hAnsi="Times New Roman" w:eastAsia="宋体" w:cs="Times New Roman"/>
                      <w:b/>
                      <w:bCs/>
                      <w:color w:val="auto"/>
                      <w:sz w:val="21"/>
                      <w:szCs w:val="21"/>
                    </w:rPr>
                    <w:t>（E3）</w:t>
                  </w:r>
                </w:p>
              </w:tc>
              <w:tc>
                <w:tcPr>
                  <w:tcW w:w="953" w:type="pct"/>
                  <w:vAlign w:val="center"/>
                </w:tcPr>
                <w:p w14:paraId="1AABCB83">
                  <w:pPr>
                    <w:spacing w:line="240" w:lineRule="auto"/>
                    <w:ind w:firstLine="0" w:firstLineChars="0"/>
                    <w:jc w:val="center"/>
                    <w:rPr>
                      <w:color w:val="auto"/>
                      <w:sz w:val="21"/>
                      <w:szCs w:val="21"/>
                    </w:rPr>
                  </w:pPr>
                  <w:r>
                    <w:rPr>
                      <w:rFonts w:hint="eastAsia" w:ascii="宋体" w:hAnsi="宋体" w:cs="宋体"/>
                      <w:color w:val="auto"/>
                      <w:sz w:val="21"/>
                      <w:szCs w:val="21"/>
                    </w:rPr>
                    <w:t>Ⅲ</w:t>
                  </w:r>
                </w:p>
              </w:tc>
              <w:tc>
                <w:tcPr>
                  <w:tcW w:w="953" w:type="pct"/>
                  <w:vAlign w:val="center"/>
                </w:tcPr>
                <w:p w14:paraId="4BAB308A">
                  <w:pPr>
                    <w:spacing w:line="240" w:lineRule="auto"/>
                    <w:ind w:firstLine="0" w:firstLineChars="0"/>
                    <w:jc w:val="center"/>
                    <w:rPr>
                      <w:color w:val="auto"/>
                      <w:sz w:val="21"/>
                      <w:szCs w:val="21"/>
                    </w:rPr>
                  </w:pPr>
                  <w:r>
                    <w:rPr>
                      <w:rFonts w:hint="eastAsia" w:ascii="宋体" w:hAnsi="宋体" w:cs="宋体"/>
                      <w:color w:val="auto"/>
                      <w:sz w:val="21"/>
                      <w:szCs w:val="21"/>
                    </w:rPr>
                    <w:t>Ⅲ</w:t>
                  </w:r>
                </w:p>
              </w:tc>
              <w:tc>
                <w:tcPr>
                  <w:tcW w:w="953" w:type="pct"/>
                  <w:vAlign w:val="center"/>
                </w:tcPr>
                <w:p w14:paraId="0171F0B5">
                  <w:pPr>
                    <w:spacing w:line="240" w:lineRule="auto"/>
                    <w:ind w:firstLine="0" w:firstLineChars="0"/>
                    <w:jc w:val="center"/>
                    <w:rPr>
                      <w:color w:val="auto"/>
                      <w:sz w:val="21"/>
                      <w:szCs w:val="21"/>
                    </w:rPr>
                  </w:pPr>
                  <w:r>
                    <w:rPr>
                      <w:rFonts w:hint="eastAsia" w:ascii="宋体" w:hAnsi="宋体" w:cs="宋体"/>
                      <w:color w:val="auto"/>
                      <w:sz w:val="21"/>
                      <w:szCs w:val="21"/>
                    </w:rPr>
                    <w:t>Ⅱ</w:t>
                  </w:r>
                </w:p>
              </w:tc>
              <w:tc>
                <w:tcPr>
                  <w:tcW w:w="956" w:type="pct"/>
                  <w:vAlign w:val="center"/>
                </w:tcPr>
                <w:p w14:paraId="0B2C09AD">
                  <w:pPr>
                    <w:spacing w:line="240" w:lineRule="auto"/>
                    <w:ind w:firstLine="0" w:firstLineChars="0"/>
                    <w:jc w:val="center"/>
                    <w:rPr>
                      <w:color w:val="auto"/>
                      <w:sz w:val="21"/>
                      <w:szCs w:val="21"/>
                    </w:rPr>
                  </w:pPr>
                  <w:r>
                    <w:rPr>
                      <w:rFonts w:hint="eastAsia" w:ascii="宋体" w:hAnsi="宋体" w:cs="宋体"/>
                      <w:b/>
                      <w:bCs/>
                      <w:color w:val="auto"/>
                      <w:sz w:val="21"/>
                      <w:szCs w:val="21"/>
                    </w:rPr>
                    <w:t>Ⅰ</w:t>
                  </w:r>
                </w:p>
              </w:tc>
            </w:tr>
            <w:tr w14:paraId="7B8C9156">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00" w:type="pct"/>
                  <w:gridSpan w:val="5"/>
                  <w:vAlign w:val="center"/>
                </w:tcPr>
                <w:p w14:paraId="3572434C">
                  <w:pPr>
                    <w:spacing w:line="240" w:lineRule="auto"/>
                    <w:ind w:firstLine="0" w:firstLineChars="0"/>
                    <w:rPr>
                      <w:color w:val="auto"/>
                      <w:sz w:val="21"/>
                      <w:szCs w:val="21"/>
                    </w:rPr>
                  </w:pPr>
                  <w:r>
                    <w:rPr>
                      <w:color w:val="auto"/>
                      <w:sz w:val="21"/>
                      <w:szCs w:val="21"/>
                    </w:rPr>
                    <w:t>注：IV</w:t>
                  </w:r>
                  <w:r>
                    <w:rPr>
                      <w:color w:val="auto"/>
                      <w:sz w:val="21"/>
                      <w:szCs w:val="21"/>
                      <w:vertAlign w:val="superscript"/>
                    </w:rPr>
                    <w:t>+</w:t>
                  </w:r>
                  <w:r>
                    <w:rPr>
                      <w:color w:val="auto"/>
                      <w:sz w:val="21"/>
                      <w:szCs w:val="21"/>
                    </w:rPr>
                    <w:t>为极高环境风险</w:t>
                  </w:r>
                </w:p>
              </w:tc>
            </w:tr>
            <w:bookmarkEnd w:id="23"/>
          </w:tbl>
          <w:p w14:paraId="05077A3A">
            <w:pPr>
              <w:numPr>
                <w:ilvl w:val="0"/>
                <w:numId w:val="0"/>
              </w:numPr>
              <w:tabs>
                <w:tab w:val="left" w:pos="0"/>
              </w:tabs>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①行业及生产工艺（M）</w:t>
            </w:r>
          </w:p>
          <w:p w14:paraId="437A16B4">
            <w:pPr>
              <w:spacing w:line="360" w:lineRule="auto"/>
              <w:ind w:firstLine="480" w:firstLineChars="200"/>
              <w:rPr>
                <w:rFonts w:hint="default"/>
                <w:color w:val="auto"/>
                <w:sz w:val="24"/>
                <w:highlight w:val="none"/>
                <w:lang w:val="en-US" w:eastAsia="zh-CN"/>
              </w:rPr>
            </w:pPr>
            <w:r>
              <w:rPr>
                <w:rFonts w:hint="eastAsia"/>
                <w:color w:val="auto"/>
                <w:sz w:val="24"/>
                <w:highlight w:val="none"/>
                <w:lang w:val="en-US" w:eastAsia="zh-CN"/>
              </w:rPr>
              <w:t>分析项目所属行业及生产工艺特点，按照表4-22评估生产工艺情况，具有多套工艺单元的项目，对每套生产工艺分别评分并求和。将M划分为（1）M＞20；（2）10＜M≤20；（3）5＜M≤10；（4）M=5。分别以M1、M2、M3、M4表示。</w:t>
            </w:r>
          </w:p>
          <w:p w14:paraId="28CA4B6E">
            <w:pPr>
              <w:pStyle w:val="37"/>
              <w:bidi w:val="0"/>
              <w:rPr>
                <w:rFonts w:hint="eastAsia"/>
                <w:color w:val="auto"/>
                <w:highlight w:val="none"/>
              </w:rPr>
            </w:pPr>
            <w:r>
              <w:rPr>
                <w:rFonts w:hint="eastAsia"/>
                <w:color w:val="auto"/>
                <w:highlight w:val="none"/>
                <w:lang w:val="en-US" w:eastAsia="zh-CN"/>
              </w:rPr>
              <w:t>行业及生产工艺（M）</w:t>
            </w:r>
          </w:p>
          <w:tbl>
            <w:tblPr>
              <w:tblStyle w:val="21"/>
              <w:tblW w:w="4996" w:type="pct"/>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78"/>
              <w:gridCol w:w="5180"/>
              <w:gridCol w:w="1116"/>
            </w:tblGrid>
            <w:tr w14:paraId="74DA23B8">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2" w:type="pct"/>
                  <w:vAlign w:val="center"/>
                </w:tcPr>
                <w:p w14:paraId="4B702340">
                  <w:pPr>
                    <w:spacing w:line="240" w:lineRule="auto"/>
                    <w:ind w:firstLine="0" w:firstLineChars="0"/>
                    <w:jc w:val="center"/>
                    <w:rPr>
                      <w:color w:val="auto"/>
                      <w:sz w:val="21"/>
                      <w:szCs w:val="21"/>
                    </w:rPr>
                  </w:pPr>
                  <w:r>
                    <w:rPr>
                      <w:color w:val="auto"/>
                      <w:sz w:val="21"/>
                      <w:szCs w:val="21"/>
                    </w:rPr>
                    <w:t>行业</w:t>
                  </w:r>
                </w:p>
              </w:tc>
              <w:tc>
                <w:tcPr>
                  <w:tcW w:w="3248" w:type="pct"/>
                  <w:vAlign w:val="center"/>
                </w:tcPr>
                <w:p w14:paraId="28051A87">
                  <w:pPr>
                    <w:spacing w:line="240" w:lineRule="auto"/>
                    <w:ind w:firstLine="0" w:firstLineChars="0"/>
                    <w:jc w:val="center"/>
                    <w:rPr>
                      <w:color w:val="auto"/>
                      <w:sz w:val="21"/>
                      <w:szCs w:val="21"/>
                    </w:rPr>
                  </w:pPr>
                  <w:r>
                    <w:rPr>
                      <w:color w:val="auto"/>
                      <w:sz w:val="21"/>
                      <w:szCs w:val="21"/>
                    </w:rPr>
                    <w:t>评估依据</w:t>
                  </w:r>
                </w:p>
              </w:tc>
              <w:tc>
                <w:tcPr>
                  <w:tcW w:w="699" w:type="pct"/>
                  <w:vAlign w:val="center"/>
                </w:tcPr>
                <w:p w14:paraId="66D7836F">
                  <w:pPr>
                    <w:spacing w:line="240" w:lineRule="auto"/>
                    <w:ind w:firstLine="0" w:firstLineChars="0"/>
                    <w:jc w:val="center"/>
                    <w:rPr>
                      <w:color w:val="auto"/>
                      <w:sz w:val="21"/>
                      <w:szCs w:val="21"/>
                    </w:rPr>
                  </w:pPr>
                  <w:r>
                    <w:rPr>
                      <w:color w:val="auto"/>
                      <w:sz w:val="21"/>
                      <w:szCs w:val="21"/>
                    </w:rPr>
                    <w:t>分值</w:t>
                  </w:r>
                </w:p>
              </w:tc>
            </w:tr>
            <w:tr w14:paraId="5577104C">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2" w:type="pct"/>
                  <w:vMerge w:val="restart"/>
                  <w:vAlign w:val="center"/>
                </w:tcPr>
                <w:p w14:paraId="6F994759">
                  <w:pPr>
                    <w:spacing w:line="240" w:lineRule="auto"/>
                    <w:ind w:firstLine="0" w:firstLineChars="0"/>
                    <w:jc w:val="center"/>
                    <w:rPr>
                      <w:color w:val="auto"/>
                      <w:sz w:val="21"/>
                      <w:szCs w:val="21"/>
                    </w:rPr>
                  </w:pPr>
                  <w:r>
                    <w:rPr>
                      <w:color w:val="auto"/>
                      <w:sz w:val="21"/>
                      <w:szCs w:val="21"/>
                    </w:rPr>
                    <w:t>石化、化工、医药、轻工、化纤、有色冶炼等</w:t>
                  </w:r>
                </w:p>
              </w:tc>
              <w:tc>
                <w:tcPr>
                  <w:tcW w:w="3248" w:type="pct"/>
                  <w:vAlign w:val="center"/>
                </w:tcPr>
                <w:p w14:paraId="665304C3">
                  <w:pPr>
                    <w:spacing w:line="240" w:lineRule="auto"/>
                    <w:ind w:firstLine="0" w:firstLineChars="0"/>
                    <w:jc w:val="left"/>
                    <w:rPr>
                      <w:color w:val="auto"/>
                      <w:sz w:val="21"/>
                      <w:szCs w:val="21"/>
                    </w:rPr>
                  </w:pPr>
                  <w:r>
                    <w:rPr>
                      <w:color w:val="auto"/>
                      <w:sz w:val="21"/>
                      <w:szCs w:val="21"/>
                    </w:rPr>
                    <w:t>涉及光气及光气化工艺、电解工艺（氯碱）、氯化工艺、硝化工艺、合成氨工艺、裂解（裂化）工艺、氟化工艺、加氢工艺、重氮化工艺、氧化工艺、过氧化工艺、胺基化工艺、磺化工艺、聚合工艺、烷基化工艺、 新型煤化工工艺、电石生产工艺、偶氮化工艺</w:t>
                  </w:r>
                </w:p>
              </w:tc>
              <w:tc>
                <w:tcPr>
                  <w:tcW w:w="699" w:type="pct"/>
                  <w:vAlign w:val="center"/>
                </w:tcPr>
                <w:p w14:paraId="19EA882E">
                  <w:pPr>
                    <w:spacing w:line="240" w:lineRule="auto"/>
                    <w:ind w:firstLine="0" w:firstLineChars="0"/>
                    <w:jc w:val="center"/>
                    <w:rPr>
                      <w:color w:val="auto"/>
                      <w:sz w:val="21"/>
                      <w:szCs w:val="21"/>
                    </w:rPr>
                  </w:pPr>
                  <w:r>
                    <w:rPr>
                      <w:color w:val="auto"/>
                      <w:sz w:val="21"/>
                      <w:szCs w:val="21"/>
                    </w:rPr>
                    <w:t>10/套</w:t>
                  </w:r>
                </w:p>
              </w:tc>
            </w:tr>
            <w:tr w14:paraId="76A3A64B">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2" w:type="pct"/>
                  <w:vMerge w:val="continue"/>
                  <w:vAlign w:val="center"/>
                </w:tcPr>
                <w:p w14:paraId="53B9074E">
                  <w:pPr>
                    <w:spacing w:line="240" w:lineRule="auto"/>
                    <w:ind w:firstLine="0" w:firstLineChars="0"/>
                    <w:jc w:val="center"/>
                    <w:rPr>
                      <w:color w:val="auto"/>
                      <w:sz w:val="21"/>
                      <w:szCs w:val="21"/>
                    </w:rPr>
                  </w:pPr>
                </w:p>
              </w:tc>
              <w:tc>
                <w:tcPr>
                  <w:tcW w:w="3248" w:type="pct"/>
                  <w:vAlign w:val="center"/>
                </w:tcPr>
                <w:p w14:paraId="7C5A110D">
                  <w:pPr>
                    <w:spacing w:line="240" w:lineRule="auto"/>
                    <w:ind w:firstLine="0" w:firstLineChars="0"/>
                    <w:jc w:val="left"/>
                    <w:rPr>
                      <w:color w:val="auto"/>
                      <w:sz w:val="21"/>
                      <w:szCs w:val="21"/>
                    </w:rPr>
                  </w:pPr>
                  <w:r>
                    <w:rPr>
                      <w:color w:val="auto"/>
                      <w:sz w:val="21"/>
                      <w:szCs w:val="21"/>
                    </w:rPr>
                    <w:t>无机酸制酸工艺、焦化工艺</w:t>
                  </w:r>
                </w:p>
              </w:tc>
              <w:tc>
                <w:tcPr>
                  <w:tcW w:w="699" w:type="pct"/>
                  <w:vAlign w:val="center"/>
                </w:tcPr>
                <w:p w14:paraId="264D1822">
                  <w:pPr>
                    <w:spacing w:line="240" w:lineRule="auto"/>
                    <w:ind w:firstLine="0" w:firstLineChars="0"/>
                    <w:jc w:val="center"/>
                    <w:rPr>
                      <w:color w:val="auto"/>
                      <w:sz w:val="21"/>
                      <w:szCs w:val="21"/>
                    </w:rPr>
                  </w:pPr>
                  <w:r>
                    <w:rPr>
                      <w:color w:val="auto"/>
                      <w:sz w:val="21"/>
                      <w:szCs w:val="21"/>
                    </w:rPr>
                    <w:t>5/套</w:t>
                  </w:r>
                </w:p>
              </w:tc>
            </w:tr>
            <w:tr w14:paraId="4243F3AE">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2" w:type="pct"/>
                  <w:vMerge w:val="continue"/>
                  <w:vAlign w:val="center"/>
                </w:tcPr>
                <w:p w14:paraId="7F2F7232">
                  <w:pPr>
                    <w:spacing w:line="240" w:lineRule="auto"/>
                    <w:ind w:firstLine="0" w:firstLineChars="0"/>
                    <w:jc w:val="center"/>
                    <w:rPr>
                      <w:color w:val="auto"/>
                      <w:sz w:val="21"/>
                      <w:szCs w:val="21"/>
                    </w:rPr>
                  </w:pPr>
                </w:p>
              </w:tc>
              <w:tc>
                <w:tcPr>
                  <w:tcW w:w="3248" w:type="pct"/>
                  <w:vAlign w:val="center"/>
                </w:tcPr>
                <w:p w14:paraId="5A3CD82E">
                  <w:pPr>
                    <w:spacing w:line="240" w:lineRule="auto"/>
                    <w:ind w:firstLine="0" w:firstLineChars="0"/>
                    <w:jc w:val="left"/>
                    <w:rPr>
                      <w:color w:val="auto"/>
                      <w:sz w:val="21"/>
                      <w:szCs w:val="21"/>
                    </w:rPr>
                  </w:pPr>
                  <w:r>
                    <w:rPr>
                      <w:color w:val="auto"/>
                      <w:sz w:val="21"/>
                      <w:szCs w:val="21"/>
                    </w:rPr>
                    <w:t>其他高温或高压，且涉及危险物质的工艺过程</w:t>
                  </w:r>
                  <w:r>
                    <w:rPr>
                      <w:color w:val="auto"/>
                      <w:sz w:val="21"/>
                      <w:szCs w:val="21"/>
                      <w:vertAlign w:val="superscript"/>
                    </w:rPr>
                    <w:t>a</w:t>
                  </w:r>
                  <w:r>
                    <w:rPr>
                      <w:color w:val="auto"/>
                      <w:sz w:val="21"/>
                      <w:szCs w:val="21"/>
                    </w:rPr>
                    <w:t>、危险物质贮存罐区</w:t>
                  </w:r>
                </w:p>
              </w:tc>
              <w:tc>
                <w:tcPr>
                  <w:tcW w:w="699" w:type="pct"/>
                  <w:vAlign w:val="center"/>
                </w:tcPr>
                <w:p w14:paraId="6B3E4BD4">
                  <w:pPr>
                    <w:spacing w:line="240" w:lineRule="auto"/>
                    <w:ind w:firstLine="0" w:firstLineChars="0"/>
                    <w:jc w:val="center"/>
                    <w:rPr>
                      <w:color w:val="auto"/>
                      <w:sz w:val="21"/>
                      <w:szCs w:val="21"/>
                    </w:rPr>
                  </w:pPr>
                  <w:r>
                    <w:rPr>
                      <w:color w:val="auto"/>
                      <w:sz w:val="21"/>
                      <w:szCs w:val="21"/>
                    </w:rPr>
                    <w:t>5/套</w:t>
                  </w:r>
                </w:p>
                <w:p w14:paraId="4FEFEC2A">
                  <w:pPr>
                    <w:spacing w:line="240" w:lineRule="auto"/>
                    <w:ind w:firstLine="0" w:firstLineChars="0"/>
                    <w:jc w:val="center"/>
                    <w:rPr>
                      <w:color w:val="auto"/>
                      <w:sz w:val="21"/>
                      <w:szCs w:val="21"/>
                    </w:rPr>
                  </w:pPr>
                  <w:r>
                    <w:rPr>
                      <w:color w:val="auto"/>
                      <w:sz w:val="21"/>
                      <w:szCs w:val="21"/>
                    </w:rPr>
                    <w:t>（罐区）</w:t>
                  </w:r>
                </w:p>
              </w:tc>
            </w:tr>
            <w:tr w14:paraId="7CC0C69E">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2" w:type="pct"/>
                  <w:vAlign w:val="center"/>
                </w:tcPr>
                <w:p w14:paraId="43E82DAE">
                  <w:pPr>
                    <w:spacing w:line="240" w:lineRule="auto"/>
                    <w:ind w:firstLine="0" w:firstLineChars="0"/>
                    <w:jc w:val="center"/>
                    <w:rPr>
                      <w:color w:val="auto"/>
                      <w:sz w:val="21"/>
                      <w:szCs w:val="21"/>
                    </w:rPr>
                  </w:pPr>
                  <w:r>
                    <w:rPr>
                      <w:color w:val="auto"/>
                      <w:sz w:val="21"/>
                      <w:szCs w:val="21"/>
                    </w:rPr>
                    <w:t>管道、港口/码头等</w:t>
                  </w:r>
                </w:p>
              </w:tc>
              <w:tc>
                <w:tcPr>
                  <w:tcW w:w="3248" w:type="pct"/>
                  <w:vAlign w:val="center"/>
                </w:tcPr>
                <w:p w14:paraId="3D2D5363">
                  <w:pPr>
                    <w:spacing w:line="240" w:lineRule="auto"/>
                    <w:ind w:firstLine="0" w:firstLineChars="0"/>
                    <w:rPr>
                      <w:color w:val="auto"/>
                      <w:sz w:val="21"/>
                      <w:szCs w:val="21"/>
                    </w:rPr>
                  </w:pPr>
                  <w:r>
                    <w:rPr>
                      <w:color w:val="auto"/>
                      <w:sz w:val="21"/>
                      <w:szCs w:val="21"/>
                    </w:rPr>
                    <w:t>涉及危险物质管道运输项目、港口 /码头等</w:t>
                  </w:r>
                </w:p>
              </w:tc>
              <w:tc>
                <w:tcPr>
                  <w:tcW w:w="699" w:type="pct"/>
                  <w:vAlign w:val="center"/>
                </w:tcPr>
                <w:p w14:paraId="0EE4DB61">
                  <w:pPr>
                    <w:spacing w:line="240" w:lineRule="auto"/>
                    <w:ind w:firstLine="0" w:firstLineChars="0"/>
                    <w:jc w:val="center"/>
                    <w:rPr>
                      <w:color w:val="auto"/>
                      <w:sz w:val="21"/>
                      <w:szCs w:val="21"/>
                    </w:rPr>
                  </w:pPr>
                  <w:r>
                    <w:rPr>
                      <w:color w:val="auto"/>
                      <w:sz w:val="21"/>
                      <w:szCs w:val="21"/>
                    </w:rPr>
                    <w:t>10</w:t>
                  </w:r>
                </w:p>
              </w:tc>
            </w:tr>
            <w:tr w14:paraId="1FE4DECB">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2" w:type="pct"/>
                  <w:vAlign w:val="center"/>
                </w:tcPr>
                <w:p w14:paraId="0A9085F3">
                  <w:pPr>
                    <w:spacing w:line="240" w:lineRule="auto"/>
                    <w:ind w:firstLine="0" w:firstLineChars="0"/>
                    <w:jc w:val="center"/>
                    <w:rPr>
                      <w:color w:val="auto"/>
                      <w:sz w:val="21"/>
                      <w:szCs w:val="21"/>
                    </w:rPr>
                  </w:pPr>
                  <w:r>
                    <w:rPr>
                      <w:color w:val="auto"/>
                      <w:sz w:val="21"/>
                      <w:szCs w:val="21"/>
                    </w:rPr>
                    <w:t>石油天然气</w:t>
                  </w:r>
                </w:p>
              </w:tc>
              <w:tc>
                <w:tcPr>
                  <w:tcW w:w="3248" w:type="pct"/>
                  <w:vAlign w:val="center"/>
                </w:tcPr>
                <w:p w14:paraId="656F7A24">
                  <w:pPr>
                    <w:spacing w:line="240" w:lineRule="auto"/>
                    <w:ind w:firstLine="0" w:firstLineChars="0"/>
                    <w:rPr>
                      <w:color w:val="auto"/>
                      <w:sz w:val="21"/>
                      <w:szCs w:val="21"/>
                    </w:rPr>
                  </w:pPr>
                  <w:r>
                    <w:rPr>
                      <w:color w:val="auto"/>
                      <w:sz w:val="21"/>
                      <w:szCs w:val="21"/>
                    </w:rPr>
                    <w:t>石油、天然气、页岩气开采（含净化），气库（不含加气站的气库），油 库（不含加气站的油库）、油气管线</w:t>
                  </w:r>
                  <w:r>
                    <w:rPr>
                      <w:color w:val="auto"/>
                      <w:sz w:val="21"/>
                      <w:szCs w:val="21"/>
                      <w:vertAlign w:val="superscript"/>
                    </w:rPr>
                    <w:t>b</w:t>
                  </w:r>
                  <w:r>
                    <w:rPr>
                      <w:rFonts w:hint="eastAsia"/>
                      <w:color w:val="auto"/>
                      <w:sz w:val="21"/>
                      <w:szCs w:val="21"/>
                      <w:lang w:eastAsia="zh-CN"/>
                    </w:rPr>
                    <w:t>（</w:t>
                  </w:r>
                  <w:r>
                    <w:rPr>
                      <w:color w:val="auto"/>
                      <w:sz w:val="21"/>
                      <w:szCs w:val="21"/>
                    </w:rPr>
                    <w:t>不含城镇燃气管线</w:t>
                  </w:r>
                  <w:r>
                    <w:rPr>
                      <w:rFonts w:hint="eastAsia"/>
                      <w:color w:val="auto"/>
                      <w:sz w:val="21"/>
                      <w:szCs w:val="21"/>
                      <w:lang w:eastAsia="zh-CN"/>
                    </w:rPr>
                    <w:t>）</w:t>
                  </w:r>
                </w:p>
              </w:tc>
              <w:tc>
                <w:tcPr>
                  <w:tcW w:w="699" w:type="pct"/>
                  <w:vAlign w:val="center"/>
                </w:tcPr>
                <w:p w14:paraId="00ADA022">
                  <w:pPr>
                    <w:spacing w:line="240" w:lineRule="auto"/>
                    <w:ind w:firstLine="0" w:firstLineChars="0"/>
                    <w:jc w:val="center"/>
                    <w:rPr>
                      <w:color w:val="auto"/>
                      <w:sz w:val="21"/>
                      <w:szCs w:val="21"/>
                    </w:rPr>
                  </w:pPr>
                  <w:r>
                    <w:rPr>
                      <w:color w:val="auto"/>
                      <w:sz w:val="21"/>
                      <w:szCs w:val="21"/>
                    </w:rPr>
                    <w:t>10</w:t>
                  </w:r>
                </w:p>
              </w:tc>
            </w:tr>
            <w:tr w14:paraId="27813ECA">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2" w:type="pct"/>
                  <w:vAlign w:val="center"/>
                </w:tcPr>
                <w:p w14:paraId="2A43CC31">
                  <w:pPr>
                    <w:spacing w:line="240" w:lineRule="auto"/>
                    <w:ind w:firstLine="0" w:firstLineChars="0"/>
                    <w:jc w:val="center"/>
                    <w:rPr>
                      <w:color w:val="auto"/>
                      <w:sz w:val="21"/>
                      <w:szCs w:val="21"/>
                    </w:rPr>
                  </w:pPr>
                  <w:r>
                    <w:rPr>
                      <w:color w:val="auto"/>
                      <w:sz w:val="21"/>
                      <w:szCs w:val="21"/>
                    </w:rPr>
                    <w:t>其他</w:t>
                  </w:r>
                </w:p>
              </w:tc>
              <w:tc>
                <w:tcPr>
                  <w:tcW w:w="3248" w:type="pct"/>
                  <w:vAlign w:val="center"/>
                </w:tcPr>
                <w:p w14:paraId="05FD4CDB">
                  <w:pPr>
                    <w:spacing w:line="240" w:lineRule="auto"/>
                    <w:ind w:firstLine="0" w:firstLineChars="0"/>
                    <w:rPr>
                      <w:color w:val="auto"/>
                      <w:sz w:val="21"/>
                      <w:szCs w:val="21"/>
                    </w:rPr>
                  </w:pPr>
                  <w:r>
                    <w:rPr>
                      <w:color w:val="auto"/>
                      <w:sz w:val="21"/>
                      <w:szCs w:val="21"/>
                    </w:rPr>
                    <w:t>涉及危险物质使用、贮存的项目</w:t>
                  </w:r>
                </w:p>
              </w:tc>
              <w:tc>
                <w:tcPr>
                  <w:tcW w:w="699" w:type="pct"/>
                  <w:vAlign w:val="center"/>
                </w:tcPr>
                <w:p w14:paraId="617A2F9B">
                  <w:pPr>
                    <w:spacing w:line="240" w:lineRule="auto"/>
                    <w:ind w:firstLine="0" w:firstLineChars="0"/>
                    <w:jc w:val="center"/>
                    <w:rPr>
                      <w:color w:val="auto"/>
                      <w:sz w:val="21"/>
                      <w:szCs w:val="21"/>
                    </w:rPr>
                  </w:pPr>
                  <w:r>
                    <w:rPr>
                      <w:color w:val="auto"/>
                      <w:sz w:val="21"/>
                      <w:szCs w:val="21"/>
                    </w:rPr>
                    <w:t>5</w:t>
                  </w:r>
                </w:p>
              </w:tc>
            </w:tr>
            <w:tr w14:paraId="164ABC43">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00" w:type="pct"/>
                  <w:gridSpan w:val="3"/>
                  <w:vAlign w:val="center"/>
                </w:tcPr>
                <w:p w14:paraId="245295B7">
                  <w:pPr>
                    <w:spacing w:line="240" w:lineRule="auto"/>
                    <w:ind w:firstLine="0" w:firstLineChars="0"/>
                    <w:jc w:val="left"/>
                    <w:rPr>
                      <w:color w:val="auto"/>
                      <w:sz w:val="18"/>
                      <w:szCs w:val="18"/>
                    </w:rPr>
                  </w:pPr>
                  <w:r>
                    <w:rPr>
                      <w:color w:val="auto"/>
                      <w:sz w:val="18"/>
                      <w:szCs w:val="18"/>
                    </w:rPr>
                    <w:t xml:space="preserve">a 高温指工艺温度≥300 </w:t>
                  </w:r>
                  <w:r>
                    <w:rPr>
                      <w:rFonts w:hint="eastAsia" w:ascii="宋体" w:hAnsi="宋体" w:cs="宋体"/>
                      <w:color w:val="auto"/>
                      <w:sz w:val="18"/>
                      <w:szCs w:val="18"/>
                    </w:rPr>
                    <w:t>℃</w:t>
                  </w:r>
                  <w:r>
                    <w:rPr>
                      <w:color w:val="auto"/>
                      <w:sz w:val="18"/>
                      <w:szCs w:val="18"/>
                    </w:rPr>
                    <w:t>，高压指压力容器的设计压力（P）≥10.0 MPa；</w:t>
                  </w:r>
                </w:p>
                <w:p w14:paraId="0F464827">
                  <w:pPr>
                    <w:spacing w:line="240" w:lineRule="auto"/>
                    <w:ind w:firstLine="0" w:firstLineChars="0"/>
                    <w:jc w:val="left"/>
                    <w:rPr>
                      <w:color w:val="auto"/>
                      <w:sz w:val="21"/>
                      <w:szCs w:val="21"/>
                    </w:rPr>
                  </w:pPr>
                  <w:r>
                    <w:rPr>
                      <w:color w:val="auto"/>
                      <w:sz w:val="18"/>
                      <w:szCs w:val="18"/>
                    </w:rPr>
                    <w:t>b 长输管道运输项目应按站场、管线分段进行评价。</w:t>
                  </w:r>
                </w:p>
              </w:tc>
            </w:tr>
          </w:tbl>
          <w:p w14:paraId="15BC3AE9">
            <w:pPr>
              <w:spacing w:line="360" w:lineRule="auto"/>
              <w:ind w:firstLine="480" w:firstLineChars="200"/>
              <w:rPr>
                <w:rFonts w:hint="default"/>
                <w:color w:val="auto"/>
                <w:sz w:val="24"/>
                <w:highlight w:val="none"/>
                <w:lang w:val="en-US" w:eastAsia="zh-CN"/>
              </w:rPr>
            </w:pPr>
            <w:r>
              <w:rPr>
                <w:rFonts w:hint="eastAsia"/>
                <w:color w:val="auto"/>
                <w:sz w:val="24"/>
                <w:highlight w:val="none"/>
                <w:lang w:val="en-US" w:eastAsia="zh-CN"/>
              </w:rPr>
              <w:t>本项目涉及危险物质贮存，M=5，以M4表示。</w:t>
            </w:r>
          </w:p>
          <w:p w14:paraId="3390E7D8">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②危险物质及工艺系统危险性（P）分级</w:t>
            </w:r>
          </w:p>
          <w:p w14:paraId="53E4311C">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根据《建设项目环境风险评价技术导则》（HJ169-2018）附录 C，根据危险物质数量与临界量比值（Q）和行业及生产工艺（M），按照表4-23确定危险物质及工艺系统危险性等级（P）。</w:t>
            </w:r>
          </w:p>
          <w:p w14:paraId="5754A97A">
            <w:pPr>
              <w:pStyle w:val="37"/>
              <w:bidi w:val="0"/>
              <w:rPr>
                <w:rFonts w:hint="eastAsia"/>
                <w:color w:val="auto"/>
                <w:highlight w:val="none"/>
              </w:rPr>
            </w:pPr>
            <w:r>
              <w:rPr>
                <w:rFonts w:hint="eastAsia"/>
                <w:color w:val="auto"/>
                <w:highlight w:val="none"/>
                <w:lang w:val="en-US" w:eastAsia="zh-CN"/>
              </w:rPr>
              <w:t>危险物质及工艺系统危险性等级判断（P）</w:t>
            </w:r>
          </w:p>
          <w:tbl>
            <w:tblPr>
              <w:tblStyle w:val="21"/>
              <w:tblW w:w="4999" w:type="pct"/>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361"/>
              <w:gridCol w:w="1403"/>
              <w:gridCol w:w="1403"/>
              <w:gridCol w:w="1403"/>
              <w:gridCol w:w="1408"/>
            </w:tblGrid>
            <w:tr w14:paraId="5712C257">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80" w:type="pct"/>
                  <w:vMerge w:val="restart"/>
                  <w:vAlign w:val="center"/>
                </w:tcPr>
                <w:p w14:paraId="437EAA60">
                  <w:pPr>
                    <w:spacing w:line="240" w:lineRule="auto"/>
                    <w:ind w:firstLine="0" w:firstLineChars="0"/>
                    <w:jc w:val="center"/>
                    <w:rPr>
                      <w:color w:val="auto"/>
                      <w:sz w:val="21"/>
                      <w:szCs w:val="21"/>
                    </w:rPr>
                  </w:pPr>
                  <w:r>
                    <w:rPr>
                      <w:color w:val="auto"/>
                      <w:sz w:val="21"/>
                      <w:szCs w:val="21"/>
                    </w:rPr>
                    <w:t>危险物质数量与临界量比值（Q）</w:t>
                  </w:r>
                </w:p>
              </w:tc>
              <w:tc>
                <w:tcPr>
                  <w:tcW w:w="3519" w:type="pct"/>
                  <w:gridSpan w:val="4"/>
                  <w:vAlign w:val="center"/>
                </w:tcPr>
                <w:p w14:paraId="6D5AFFC3">
                  <w:pPr>
                    <w:spacing w:line="240" w:lineRule="auto"/>
                    <w:ind w:firstLine="0" w:firstLineChars="0"/>
                    <w:jc w:val="center"/>
                    <w:rPr>
                      <w:color w:val="auto"/>
                      <w:sz w:val="21"/>
                      <w:szCs w:val="21"/>
                    </w:rPr>
                  </w:pPr>
                  <w:r>
                    <w:rPr>
                      <w:color w:val="auto"/>
                      <w:sz w:val="21"/>
                      <w:szCs w:val="21"/>
                    </w:rPr>
                    <w:t>行业及生产工艺（M）</w:t>
                  </w:r>
                </w:p>
              </w:tc>
            </w:tr>
            <w:tr w14:paraId="2C5D006B">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80" w:type="pct"/>
                  <w:vMerge w:val="continue"/>
                  <w:vAlign w:val="center"/>
                </w:tcPr>
                <w:p w14:paraId="05B67008">
                  <w:pPr>
                    <w:spacing w:line="240" w:lineRule="auto"/>
                    <w:ind w:firstLine="0" w:firstLineChars="0"/>
                    <w:jc w:val="center"/>
                    <w:rPr>
                      <w:color w:val="auto"/>
                      <w:sz w:val="21"/>
                      <w:szCs w:val="21"/>
                    </w:rPr>
                  </w:pPr>
                </w:p>
              </w:tc>
              <w:tc>
                <w:tcPr>
                  <w:tcW w:w="879" w:type="pct"/>
                  <w:vAlign w:val="center"/>
                </w:tcPr>
                <w:p w14:paraId="42F49003">
                  <w:pPr>
                    <w:spacing w:line="240" w:lineRule="auto"/>
                    <w:ind w:firstLine="0" w:firstLineChars="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M1</w:t>
                  </w:r>
                </w:p>
              </w:tc>
              <w:tc>
                <w:tcPr>
                  <w:tcW w:w="879" w:type="pct"/>
                  <w:vAlign w:val="center"/>
                </w:tcPr>
                <w:p w14:paraId="3B45AA44">
                  <w:pPr>
                    <w:spacing w:line="240" w:lineRule="auto"/>
                    <w:ind w:firstLine="0" w:firstLineChars="0"/>
                    <w:jc w:val="center"/>
                    <w:rPr>
                      <w:color w:val="auto"/>
                      <w:sz w:val="21"/>
                      <w:szCs w:val="21"/>
                    </w:rPr>
                  </w:pPr>
                  <w:r>
                    <w:rPr>
                      <w:color w:val="auto"/>
                      <w:sz w:val="21"/>
                      <w:szCs w:val="21"/>
                    </w:rPr>
                    <w:t>M2</w:t>
                  </w:r>
                </w:p>
              </w:tc>
              <w:tc>
                <w:tcPr>
                  <w:tcW w:w="879" w:type="pct"/>
                  <w:vAlign w:val="center"/>
                </w:tcPr>
                <w:p w14:paraId="7AA1D11C">
                  <w:pPr>
                    <w:spacing w:line="240" w:lineRule="auto"/>
                    <w:ind w:firstLine="0" w:firstLineChars="0"/>
                    <w:jc w:val="center"/>
                    <w:rPr>
                      <w:color w:val="auto"/>
                      <w:sz w:val="21"/>
                      <w:szCs w:val="21"/>
                    </w:rPr>
                  </w:pPr>
                  <w:r>
                    <w:rPr>
                      <w:color w:val="auto"/>
                      <w:sz w:val="21"/>
                      <w:szCs w:val="21"/>
                    </w:rPr>
                    <w:t>M3</w:t>
                  </w:r>
                </w:p>
              </w:tc>
              <w:tc>
                <w:tcPr>
                  <w:tcW w:w="880" w:type="pct"/>
                  <w:vAlign w:val="center"/>
                </w:tcPr>
                <w:p w14:paraId="2CE01A48">
                  <w:pPr>
                    <w:spacing w:line="240" w:lineRule="auto"/>
                    <w:ind w:firstLine="0" w:firstLineChars="0"/>
                    <w:jc w:val="center"/>
                    <w:rPr>
                      <w:color w:val="auto"/>
                      <w:sz w:val="21"/>
                      <w:szCs w:val="21"/>
                    </w:rPr>
                  </w:pPr>
                  <w:r>
                    <w:rPr>
                      <w:b/>
                      <w:bCs/>
                      <w:color w:val="auto"/>
                      <w:sz w:val="21"/>
                      <w:szCs w:val="21"/>
                    </w:rPr>
                    <w:t>M4</w:t>
                  </w:r>
                </w:p>
              </w:tc>
            </w:tr>
            <w:tr w14:paraId="4CEC31D0">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80" w:type="pct"/>
                  <w:vAlign w:val="center"/>
                </w:tcPr>
                <w:p w14:paraId="06E5CE8F">
                  <w:pPr>
                    <w:spacing w:line="240" w:lineRule="auto"/>
                    <w:ind w:firstLine="0" w:firstLineChars="0"/>
                    <w:jc w:val="center"/>
                    <w:rPr>
                      <w:color w:val="auto"/>
                      <w:sz w:val="21"/>
                      <w:szCs w:val="21"/>
                    </w:rPr>
                  </w:pPr>
                  <w:r>
                    <w:rPr>
                      <w:color w:val="auto"/>
                      <w:sz w:val="21"/>
                      <w:szCs w:val="21"/>
                    </w:rPr>
                    <w:t>Q≥100</w:t>
                  </w:r>
                </w:p>
              </w:tc>
              <w:tc>
                <w:tcPr>
                  <w:tcW w:w="879" w:type="pct"/>
                  <w:vAlign w:val="center"/>
                </w:tcPr>
                <w:p w14:paraId="3931F494">
                  <w:pPr>
                    <w:spacing w:line="240" w:lineRule="auto"/>
                    <w:ind w:firstLine="0" w:firstLineChars="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P1</w:t>
                  </w:r>
                </w:p>
              </w:tc>
              <w:tc>
                <w:tcPr>
                  <w:tcW w:w="879" w:type="pct"/>
                  <w:vAlign w:val="center"/>
                </w:tcPr>
                <w:p w14:paraId="4C80A72F">
                  <w:pPr>
                    <w:spacing w:line="240" w:lineRule="auto"/>
                    <w:ind w:firstLine="0" w:firstLineChars="0"/>
                    <w:jc w:val="center"/>
                    <w:rPr>
                      <w:color w:val="auto"/>
                      <w:sz w:val="21"/>
                      <w:szCs w:val="21"/>
                    </w:rPr>
                  </w:pPr>
                  <w:r>
                    <w:rPr>
                      <w:color w:val="auto"/>
                      <w:sz w:val="21"/>
                      <w:szCs w:val="21"/>
                    </w:rPr>
                    <w:t>P1</w:t>
                  </w:r>
                </w:p>
              </w:tc>
              <w:tc>
                <w:tcPr>
                  <w:tcW w:w="879" w:type="pct"/>
                  <w:vAlign w:val="center"/>
                </w:tcPr>
                <w:p w14:paraId="7E9A929B">
                  <w:pPr>
                    <w:spacing w:line="240" w:lineRule="auto"/>
                    <w:ind w:firstLine="0" w:firstLineChars="0"/>
                    <w:jc w:val="center"/>
                    <w:rPr>
                      <w:color w:val="auto"/>
                      <w:sz w:val="21"/>
                      <w:szCs w:val="21"/>
                    </w:rPr>
                  </w:pPr>
                  <w:r>
                    <w:rPr>
                      <w:color w:val="auto"/>
                      <w:sz w:val="21"/>
                      <w:szCs w:val="21"/>
                    </w:rPr>
                    <w:t>P2</w:t>
                  </w:r>
                </w:p>
              </w:tc>
              <w:tc>
                <w:tcPr>
                  <w:tcW w:w="880" w:type="pct"/>
                  <w:vAlign w:val="center"/>
                </w:tcPr>
                <w:p w14:paraId="0AF75107">
                  <w:pPr>
                    <w:spacing w:line="240" w:lineRule="auto"/>
                    <w:ind w:firstLine="0" w:firstLineChars="0"/>
                    <w:jc w:val="center"/>
                    <w:rPr>
                      <w:color w:val="auto"/>
                      <w:sz w:val="21"/>
                      <w:szCs w:val="21"/>
                    </w:rPr>
                  </w:pPr>
                  <w:r>
                    <w:rPr>
                      <w:color w:val="auto"/>
                      <w:sz w:val="21"/>
                      <w:szCs w:val="21"/>
                    </w:rPr>
                    <w:t>P3</w:t>
                  </w:r>
                </w:p>
              </w:tc>
            </w:tr>
            <w:tr w14:paraId="3840879F">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80" w:type="pct"/>
                  <w:vAlign w:val="center"/>
                </w:tcPr>
                <w:p w14:paraId="1C3FE237">
                  <w:pPr>
                    <w:spacing w:line="240" w:lineRule="auto"/>
                    <w:ind w:firstLine="0" w:firstLineChars="0"/>
                    <w:jc w:val="center"/>
                    <w:rPr>
                      <w:color w:val="auto"/>
                      <w:sz w:val="21"/>
                      <w:szCs w:val="21"/>
                    </w:rPr>
                  </w:pPr>
                  <w:r>
                    <w:rPr>
                      <w:color w:val="auto"/>
                      <w:sz w:val="21"/>
                      <w:szCs w:val="21"/>
                    </w:rPr>
                    <w:t>10≤Q＜100</w:t>
                  </w:r>
                </w:p>
              </w:tc>
              <w:tc>
                <w:tcPr>
                  <w:tcW w:w="879" w:type="pct"/>
                  <w:vAlign w:val="center"/>
                </w:tcPr>
                <w:p w14:paraId="59D60FCD">
                  <w:pPr>
                    <w:spacing w:line="240" w:lineRule="auto"/>
                    <w:ind w:firstLine="0" w:firstLineChars="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P1</w:t>
                  </w:r>
                </w:p>
              </w:tc>
              <w:tc>
                <w:tcPr>
                  <w:tcW w:w="879" w:type="pct"/>
                  <w:vAlign w:val="center"/>
                </w:tcPr>
                <w:p w14:paraId="042911AE">
                  <w:pPr>
                    <w:spacing w:line="240" w:lineRule="auto"/>
                    <w:ind w:firstLine="0" w:firstLineChars="0"/>
                    <w:jc w:val="center"/>
                    <w:rPr>
                      <w:color w:val="auto"/>
                      <w:sz w:val="21"/>
                      <w:szCs w:val="21"/>
                    </w:rPr>
                  </w:pPr>
                  <w:r>
                    <w:rPr>
                      <w:color w:val="auto"/>
                      <w:sz w:val="21"/>
                      <w:szCs w:val="21"/>
                    </w:rPr>
                    <w:t>P2</w:t>
                  </w:r>
                </w:p>
              </w:tc>
              <w:tc>
                <w:tcPr>
                  <w:tcW w:w="879" w:type="pct"/>
                  <w:vAlign w:val="center"/>
                </w:tcPr>
                <w:p w14:paraId="3697EA65">
                  <w:pPr>
                    <w:spacing w:line="240" w:lineRule="auto"/>
                    <w:ind w:firstLine="0" w:firstLineChars="0"/>
                    <w:jc w:val="center"/>
                    <w:rPr>
                      <w:color w:val="auto"/>
                      <w:sz w:val="21"/>
                      <w:szCs w:val="21"/>
                    </w:rPr>
                  </w:pPr>
                  <w:r>
                    <w:rPr>
                      <w:color w:val="auto"/>
                      <w:sz w:val="21"/>
                      <w:szCs w:val="21"/>
                    </w:rPr>
                    <w:t>P3</w:t>
                  </w:r>
                </w:p>
              </w:tc>
              <w:tc>
                <w:tcPr>
                  <w:tcW w:w="880" w:type="pct"/>
                  <w:vAlign w:val="center"/>
                </w:tcPr>
                <w:p w14:paraId="7D0808A4">
                  <w:pPr>
                    <w:spacing w:line="240" w:lineRule="auto"/>
                    <w:ind w:firstLine="0" w:firstLineChars="0"/>
                    <w:jc w:val="center"/>
                    <w:rPr>
                      <w:color w:val="auto"/>
                      <w:sz w:val="21"/>
                      <w:szCs w:val="21"/>
                    </w:rPr>
                  </w:pPr>
                  <w:r>
                    <w:rPr>
                      <w:color w:val="auto"/>
                      <w:sz w:val="21"/>
                      <w:szCs w:val="21"/>
                    </w:rPr>
                    <w:t>P4</w:t>
                  </w:r>
                </w:p>
              </w:tc>
            </w:tr>
            <w:tr w14:paraId="6B14E3FA">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80" w:type="pct"/>
                  <w:vAlign w:val="center"/>
                </w:tcPr>
                <w:p w14:paraId="1E9FA4F9">
                  <w:pPr>
                    <w:spacing w:line="240" w:lineRule="auto"/>
                    <w:ind w:firstLine="0" w:firstLineChars="0"/>
                    <w:jc w:val="center"/>
                    <w:rPr>
                      <w:color w:val="auto"/>
                      <w:sz w:val="21"/>
                      <w:szCs w:val="21"/>
                    </w:rPr>
                  </w:pPr>
                  <w:r>
                    <w:rPr>
                      <w:rFonts w:ascii="Times New Roman" w:hAnsi="Times New Roman" w:eastAsia="宋体" w:cs="Times New Roman"/>
                      <w:b/>
                      <w:bCs/>
                      <w:color w:val="auto"/>
                      <w:sz w:val="21"/>
                      <w:szCs w:val="21"/>
                    </w:rPr>
                    <w:t>1≤Q＜10</w:t>
                  </w:r>
                </w:p>
              </w:tc>
              <w:tc>
                <w:tcPr>
                  <w:tcW w:w="879" w:type="pct"/>
                  <w:vAlign w:val="center"/>
                </w:tcPr>
                <w:p w14:paraId="6D889F80">
                  <w:pPr>
                    <w:spacing w:line="240" w:lineRule="auto"/>
                    <w:ind w:firstLine="0" w:firstLineChars="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P2</w:t>
                  </w:r>
                </w:p>
              </w:tc>
              <w:tc>
                <w:tcPr>
                  <w:tcW w:w="879" w:type="pct"/>
                  <w:vAlign w:val="center"/>
                </w:tcPr>
                <w:p w14:paraId="2D5BD070">
                  <w:pPr>
                    <w:spacing w:line="240" w:lineRule="auto"/>
                    <w:ind w:firstLine="0" w:firstLineChars="0"/>
                    <w:jc w:val="center"/>
                    <w:rPr>
                      <w:color w:val="auto"/>
                      <w:sz w:val="21"/>
                      <w:szCs w:val="21"/>
                    </w:rPr>
                  </w:pPr>
                  <w:r>
                    <w:rPr>
                      <w:color w:val="auto"/>
                      <w:sz w:val="21"/>
                      <w:szCs w:val="21"/>
                    </w:rPr>
                    <w:t>P3</w:t>
                  </w:r>
                </w:p>
              </w:tc>
              <w:tc>
                <w:tcPr>
                  <w:tcW w:w="879" w:type="pct"/>
                  <w:vAlign w:val="center"/>
                </w:tcPr>
                <w:p w14:paraId="3658118F">
                  <w:pPr>
                    <w:spacing w:line="240" w:lineRule="auto"/>
                    <w:ind w:firstLine="0" w:firstLineChars="0"/>
                    <w:jc w:val="center"/>
                    <w:rPr>
                      <w:color w:val="auto"/>
                      <w:sz w:val="21"/>
                      <w:szCs w:val="21"/>
                    </w:rPr>
                  </w:pPr>
                  <w:r>
                    <w:rPr>
                      <w:color w:val="auto"/>
                      <w:sz w:val="21"/>
                      <w:szCs w:val="21"/>
                    </w:rPr>
                    <w:t>P4</w:t>
                  </w:r>
                </w:p>
              </w:tc>
              <w:tc>
                <w:tcPr>
                  <w:tcW w:w="880" w:type="pct"/>
                  <w:vAlign w:val="center"/>
                </w:tcPr>
                <w:p w14:paraId="6BA66F9E">
                  <w:pPr>
                    <w:spacing w:line="240" w:lineRule="auto"/>
                    <w:ind w:firstLine="0" w:firstLineChars="0"/>
                    <w:jc w:val="center"/>
                    <w:rPr>
                      <w:color w:val="auto"/>
                      <w:sz w:val="21"/>
                      <w:szCs w:val="21"/>
                    </w:rPr>
                  </w:pPr>
                  <w:r>
                    <w:rPr>
                      <w:rFonts w:ascii="Times New Roman" w:hAnsi="Times New Roman" w:eastAsia="宋体" w:cs="Times New Roman"/>
                      <w:b/>
                      <w:bCs/>
                      <w:color w:val="auto"/>
                      <w:sz w:val="21"/>
                      <w:szCs w:val="21"/>
                    </w:rPr>
                    <w:t>P4</w:t>
                  </w:r>
                </w:p>
              </w:tc>
            </w:tr>
          </w:tbl>
          <w:p w14:paraId="5F225881">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根据上述分析，项目的Q值属于1≤Q＜10，M值属于M4，因此，对照上表，本项目的P值为P4。</w:t>
            </w:r>
          </w:p>
          <w:p w14:paraId="45AA873B">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③环境敏感性E的分级确定</w:t>
            </w:r>
          </w:p>
          <w:p w14:paraId="2DDCA60C">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分析危险物质在事故情形下的环境影响途径，如大气、地表水、地下水等，按照《建设项目环境风险评价技术导则》（HJ169-2018）附录D对建设项目各要素环境敏感程度（E）等级进行判断。</w:t>
            </w:r>
          </w:p>
          <w:p w14:paraId="604DCF3F">
            <w:pPr>
              <w:spacing w:line="360" w:lineRule="auto"/>
              <w:ind w:firstLine="480" w:firstLineChars="200"/>
              <w:rPr>
                <w:rFonts w:hint="default"/>
                <w:color w:val="auto"/>
                <w:sz w:val="24"/>
                <w:highlight w:val="none"/>
                <w:lang w:val="en-US" w:eastAsia="zh-CN"/>
              </w:rPr>
            </w:pPr>
            <w:r>
              <w:rPr>
                <w:rFonts w:hint="eastAsia"/>
                <w:color w:val="auto"/>
                <w:sz w:val="24"/>
                <w:highlight w:val="none"/>
                <w:lang w:val="en-US" w:eastAsia="zh-CN"/>
              </w:rPr>
              <w:t>依据环境敏感目标环境敏感性及人口密度划分环境风险受体的敏感性，分为三种类型，E1环境高度敏感区，E2环境中度敏感区，E3环境低度敏感区，分级原则见表4-24。</w:t>
            </w:r>
          </w:p>
          <w:p w14:paraId="4571867C">
            <w:pPr>
              <w:pStyle w:val="37"/>
              <w:bidi w:val="0"/>
              <w:rPr>
                <w:rFonts w:hint="eastAsia"/>
                <w:color w:val="auto"/>
                <w:highlight w:val="none"/>
              </w:rPr>
            </w:pPr>
            <w:r>
              <w:rPr>
                <w:rFonts w:hint="eastAsia"/>
                <w:color w:val="auto"/>
                <w:highlight w:val="none"/>
                <w:lang w:val="en-US" w:eastAsia="zh-CN"/>
              </w:rPr>
              <w:t>大气环境敏感程度分级</w:t>
            </w:r>
          </w:p>
          <w:tbl>
            <w:tblPr>
              <w:tblStyle w:val="21"/>
              <w:tblW w:w="5000" w:type="pct"/>
              <w:jc w:val="center"/>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
            <w:tblGrid>
              <w:gridCol w:w="630"/>
              <w:gridCol w:w="7350"/>
            </w:tblGrid>
            <w:tr w14:paraId="0390EEE1">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395" w:type="pct"/>
                  <w:vAlign w:val="center"/>
                </w:tcPr>
                <w:p w14:paraId="56EFBA8C">
                  <w:pPr>
                    <w:autoSpaceDE w:val="0"/>
                    <w:autoSpaceDN w:val="0"/>
                    <w:adjustRightInd w:val="0"/>
                    <w:snapToGrid w:val="0"/>
                    <w:spacing w:line="240" w:lineRule="auto"/>
                    <w:ind w:firstLine="0" w:firstLineChars="0"/>
                    <w:jc w:val="center"/>
                    <w:rPr>
                      <w:color w:val="auto"/>
                      <w:sz w:val="21"/>
                      <w:szCs w:val="21"/>
                    </w:rPr>
                  </w:pPr>
                  <w:r>
                    <w:rPr>
                      <w:color w:val="auto"/>
                      <w:sz w:val="21"/>
                      <w:szCs w:val="21"/>
                    </w:rPr>
                    <w:t>分级</w:t>
                  </w:r>
                </w:p>
              </w:tc>
              <w:tc>
                <w:tcPr>
                  <w:tcW w:w="4604" w:type="pct"/>
                  <w:vAlign w:val="center"/>
                </w:tcPr>
                <w:p w14:paraId="45D47B74">
                  <w:pPr>
                    <w:autoSpaceDE w:val="0"/>
                    <w:autoSpaceDN w:val="0"/>
                    <w:adjustRightInd w:val="0"/>
                    <w:snapToGrid w:val="0"/>
                    <w:spacing w:line="240" w:lineRule="auto"/>
                    <w:ind w:firstLine="0" w:firstLineChars="0"/>
                    <w:jc w:val="center"/>
                    <w:rPr>
                      <w:color w:val="auto"/>
                      <w:sz w:val="21"/>
                      <w:szCs w:val="21"/>
                    </w:rPr>
                  </w:pPr>
                  <w:r>
                    <w:rPr>
                      <w:color w:val="auto"/>
                      <w:sz w:val="21"/>
                      <w:szCs w:val="21"/>
                    </w:rPr>
                    <w:t>大气环境敏感性</w:t>
                  </w:r>
                </w:p>
              </w:tc>
            </w:tr>
            <w:tr w14:paraId="3BF7350C">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395" w:type="pct"/>
                  <w:vAlign w:val="center"/>
                </w:tcPr>
                <w:p w14:paraId="6A28EA21">
                  <w:pPr>
                    <w:autoSpaceDE w:val="0"/>
                    <w:autoSpaceDN w:val="0"/>
                    <w:adjustRightInd w:val="0"/>
                    <w:snapToGrid w:val="0"/>
                    <w:spacing w:line="240" w:lineRule="auto"/>
                    <w:ind w:firstLine="0" w:firstLineChars="0"/>
                    <w:jc w:val="center"/>
                    <w:rPr>
                      <w:color w:val="auto"/>
                      <w:sz w:val="21"/>
                      <w:szCs w:val="21"/>
                    </w:rPr>
                  </w:pPr>
                  <w:r>
                    <w:rPr>
                      <w:color w:val="auto"/>
                      <w:sz w:val="21"/>
                      <w:szCs w:val="21"/>
                    </w:rPr>
                    <w:t>E1</w:t>
                  </w:r>
                </w:p>
              </w:tc>
              <w:tc>
                <w:tcPr>
                  <w:tcW w:w="4604" w:type="pct"/>
                  <w:vAlign w:val="center"/>
                </w:tcPr>
                <w:p w14:paraId="3EAADD43">
                  <w:pPr>
                    <w:autoSpaceDE w:val="0"/>
                    <w:autoSpaceDN w:val="0"/>
                    <w:adjustRightInd w:val="0"/>
                    <w:snapToGrid w:val="0"/>
                    <w:spacing w:line="240" w:lineRule="auto"/>
                    <w:ind w:firstLine="0" w:firstLineChars="0"/>
                    <w:jc w:val="center"/>
                    <w:rPr>
                      <w:color w:val="auto"/>
                      <w:sz w:val="21"/>
                      <w:szCs w:val="21"/>
                    </w:rPr>
                  </w:pPr>
                  <w:r>
                    <w:rPr>
                      <w:color w:val="auto"/>
                      <w:sz w:val="21"/>
                      <w:szCs w:val="21"/>
                    </w:rPr>
                    <w:t>周边5 km范围内居住区、医疗卫生、文化教育、科研、行政办公等机构人口总数大于5万人，或其他需要特殊保护区域；或周边500 m范围内人口总数大于1000人；油气、化学品输送管线管段周边200 m范围内，每千米管段人口数大于200人</w:t>
                  </w:r>
                </w:p>
              </w:tc>
            </w:tr>
            <w:tr w14:paraId="5C83F2CA">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395" w:type="pct"/>
                  <w:vAlign w:val="center"/>
                </w:tcPr>
                <w:p w14:paraId="15BAE1CE">
                  <w:pPr>
                    <w:autoSpaceDE w:val="0"/>
                    <w:autoSpaceDN w:val="0"/>
                    <w:adjustRightInd w:val="0"/>
                    <w:snapToGrid w:val="0"/>
                    <w:spacing w:line="240" w:lineRule="auto"/>
                    <w:ind w:firstLine="0" w:firstLineChars="0"/>
                    <w:jc w:val="center"/>
                    <w:rPr>
                      <w:b/>
                      <w:bCs/>
                      <w:color w:val="auto"/>
                      <w:sz w:val="21"/>
                      <w:szCs w:val="21"/>
                    </w:rPr>
                  </w:pPr>
                  <w:r>
                    <w:rPr>
                      <w:b w:val="0"/>
                      <w:bCs w:val="0"/>
                      <w:color w:val="auto"/>
                      <w:sz w:val="21"/>
                      <w:szCs w:val="21"/>
                    </w:rPr>
                    <w:t>E2</w:t>
                  </w:r>
                </w:p>
              </w:tc>
              <w:tc>
                <w:tcPr>
                  <w:tcW w:w="4604" w:type="pct"/>
                  <w:vAlign w:val="center"/>
                </w:tcPr>
                <w:p w14:paraId="3D756A83">
                  <w:pPr>
                    <w:autoSpaceDE w:val="0"/>
                    <w:autoSpaceDN w:val="0"/>
                    <w:adjustRightInd w:val="0"/>
                    <w:snapToGrid w:val="0"/>
                    <w:spacing w:line="240" w:lineRule="auto"/>
                    <w:ind w:firstLine="0" w:firstLineChars="0"/>
                    <w:jc w:val="center"/>
                    <w:rPr>
                      <w:color w:val="auto"/>
                      <w:sz w:val="21"/>
                      <w:szCs w:val="21"/>
                    </w:rPr>
                  </w:pPr>
                  <w:r>
                    <w:rPr>
                      <w:color w:val="auto"/>
                      <w:sz w:val="21"/>
                      <w:szCs w:val="21"/>
                    </w:rPr>
                    <w:t>周边5 km范围内居住区、医疗卫生、文化教育、科研、行政办公等机构人口总数大于1万人，小于5万人；或周边500 m范围内人口总数大于500人，小于1000人；油气、化学品输送管线管段周边200 m范围内，每千米管段人口数大于100 人，小于200人</w:t>
                  </w:r>
                </w:p>
              </w:tc>
            </w:tr>
            <w:tr w14:paraId="7814A1F4">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395" w:type="pct"/>
                  <w:vAlign w:val="center"/>
                </w:tcPr>
                <w:p w14:paraId="4D0608FF">
                  <w:pPr>
                    <w:autoSpaceDE w:val="0"/>
                    <w:autoSpaceDN w:val="0"/>
                    <w:adjustRightInd w:val="0"/>
                    <w:snapToGrid w:val="0"/>
                    <w:spacing w:line="240" w:lineRule="auto"/>
                    <w:ind w:firstLine="0" w:firstLineChars="0"/>
                    <w:jc w:val="center"/>
                    <w:rPr>
                      <w:color w:val="auto"/>
                      <w:sz w:val="21"/>
                      <w:szCs w:val="21"/>
                    </w:rPr>
                  </w:pPr>
                  <w:r>
                    <w:rPr>
                      <w:b/>
                      <w:bCs/>
                      <w:color w:val="auto"/>
                      <w:sz w:val="21"/>
                      <w:szCs w:val="21"/>
                    </w:rPr>
                    <w:t>E3</w:t>
                  </w:r>
                </w:p>
              </w:tc>
              <w:tc>
                <w:tcPr>
                  <w:tcW w:w="4604" w:type="pct"/>
                  <w:vAlign w:val="center"/>
                </w:tcPr>
                <w:p w14:paraId="7B9401C3">
                  <w:pPr>
                    <w:autoSpaceDE w:val="0"/>
                    <w:autoSpaceDN w:val="0"/>
                    <w:adjustRightInd w:val="0"/>
                    <w:snapToGrid w:val="0"/>
                    <w:spacing w:line="240" w:lineRule="auto"/>
                    <w:ind w:firstLine="0" w:firstLineChars="0"/>
                    <w:jc w:val="center"/>
                    <w:rPr>
                      <w:color w:val="auto"/>
                      <w:sz w:val="21"/>
                      <w:szCs w:val="21"/>
                    </w:rPr>
                  </w:pPr>
                  <w:r>
                    <w:rPr>
                      <w:color w:val="auto"/>
                      <w:sz w:val="21"/>
                      <w:szCs w:val="21"/>
                    </w:rPr>
                    <w:t>周边5km范围内居住区、医疗卫生、文化教育、科研、行政办公等机构人口总数小于1万人；或周边 500 m范围内人口总数小于500人；油气、化学品输送管线管段周边200 m范围内，每千米管段人口数小于100人</w:t>
                  </w:r>
                </w:p>
              </w:tc>
            </w:tr>
          </w:tbl>
          <w:p w14:paraId="1F781884">
            <w:pPr>
              <w:spacing w:line="360" w:lineRule="auto"/>
              <w:ind w:firstLine="480" w:firstLineChars="200"/>
              <w:rPr>
                <w:rFonts w:hint="eastAsia"/>
                <w:color w:val="auto"/>
                <w:highlight w:val="none"/>
              </w:rPr>
            </w:pPr>
            <w:r>
              <w:rPr>
                <w:rFonts w:hint="eastAsia"/>
                <w:color w:val="auto"/>
                <w:sz w:val="24"/>
                <w:highlight w:val="none"/>
                <w:lang w:val="en-US" w:eastAsia="zh-CN"/>
              </w:rPr>
              <w:t>本项目周边500m范围内无大气环境敏感目标，人口总数小于500人，周边5km评价范围内小于1万人，根据《建设项目环境风险评价技术导则》（HJ169-2018）中附录D中相关规定，按照最高级别本项目大气环境敏感程度E的分级为E3。</w:t>
            </w:r>
          </w:p>
          <w:p w14:paraId="2CB63BBC">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④地表水环境</w:t>
            </w:r>
          </w:p>
          <w:p w14:paraId="32083CD6">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根据《建设项目环境风险评价技术导则》（HJ 169-2018），地表水功能敏感性和环境敏感目标分级方法判定见表4-25和表4-26。</w:t>
            </w:r>
          </w:p>
          <w:p w14:paraId="50F5E505">
            <w:pPr>
              <w:pStyle w:val="37"/>
              <w:bidi w:val="0"/>
              <w:rPr>
                <w:rFonts w:hint="eastAsia"/>
                <w:color w:val="auto"/>
                <w:highlight w:val="none"/>
                <w:lang w:val="en-US" w:eastAsia="zh-CN"/>
              </w:rPr>
            </w:pPr>
            <w:r>
              <w:rPr>
                <w:rFonts w:hint="eastAsia"/>
                <w:color w:val="auto"/>
                <w:highlight w:val="none"/>
                <w:lang w:val="en-US" w:eastAsia="zh-CN"/>
              </w:rPr>
              <w:t>地表水功能敏感性分区</w:t>
            </w:r>
          </w:p>
          <w:tbl>
            <w:tblPr>
              <w:tblStyle w:val="21"/>
              <w:tblW w:w="4999"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6890"/>
            </w:tblGrid>
            <w:tr w14:paraId="0EA7EE5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82" w:type="pct"/>
                  <w:vAlign w:val="center"/>
                </w:tcPr>
                <w:p w14:paraId="46A66B06">
                  <w:pPr>
                    <w:pStyle w:val="82"/>
                    <w:rPr>
                      <w:color w:val="auto"/>
                    </w:rPr>
                  </w:pPr>
                  <w:r>
                    <w:rPr>
                      <w:color w:val="auto"/>
                    </w:rPr>
                    <w:t>分级</w:t>
                  </w:r>
                </w:p>
              </w:tc>
              <w:tc>
                <w:tcPr>
                  <w:tcW w:w="4318" w:type="pct"/>
                  <w:vAlign w:val="center"/>
                </w:tcPr>
                <w:p w14:paraId="63407537">
                  <w:pPr>
                    <w:pStyle w:val="82"/>
                    <w:rPr>
                      <w:color w:val="auto"/>
                    </w:rPr>
                  </w:pPr>
                  <w:r>
                    <w:rPr>
                      <w:color w:val="auto"/>
                    </w:rPr>
                    <w:t>地表水环境敏感特征</w:t>
                  </w:r>
                </w:p>
              </w:tc>
            </w:tr>
            <w:tr w14:paraId="3277E02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82" w:type="pct"/>
                  <w:vAlign w:val="center"/>
                </w:tcPr>
                <w:p w14:paraId="511D6320">
                  <w:pPr>
                    <w:pStyle w:val="82"/>
                    <w:rPr>
                      <w:color w:val="auto"/>
                    </w:rPr>
                  </w:pPr>
                  <w:r>
                    <w:rPr>
                      <w:color w:val="auto"/>
                    </w:rPr>
                    <w:t>敏感F1</w:t>
                  </w:r>
                </w:p>
              </w:tc>
              <w:tc>
                <w:tcPr>
                  <w:tcW w:w="4318" w:type="pct"/>
                  <w:vAlign w:val="center"/>
                </w:tcPr>
                <w:p w14:paraId="36A6C877">
                  <w:pPr>
                    <w:pStyle w:val="82"/>
                    <w:rPr>
                      <w:color w:val="auto"/>
                    </w:rPr>
                  </w:pPr>
                  <w:r>
                    <w:rPr>
                      <w:color w:val="auto"/>
                    </w:rPr>
                    <w:t>排放点进入地表水水域环境功能为</w:t>
                  </w:r>
                  <w:r>
                    <w:rPr>
                      <w:color w:val="auto"/>
                    </w:rPr>
                    <w:fldChar w:fldCharType="begin"/>
                  </w:r>
                  <w:r>
                    <w:rPr>
                      <w:color w:val="auto"/>
                    </w:rPr>
                    <w:instrText xml:space="preserve"> = 2 \* ROMAN \* MERGEFORMAT </w:instrText>
                  </w:r>
                  <w:r>
                    <w:rPr>
                      <w:color w:val="auto"/>
                    </w:rPr>
                    <w:fldChar w:fldCharType="separate"/>
                  </w:r>
                  <w:r>
                    <w:rPr>
                      <w:color w:val="auto"/>
                    </w:rPr>
                    <w:t>II</w:t>
                  </w:r>
                  <w:r>
                    <w:rPr>
                      <w:color w:val="auto"/>
                    </w:rPr>
                    <w:fldChar w:fldCharType="end"/>
                  </w:r>
                  <w:r>
                    <w:rPr>
                      <w:color w:val="auto"/>
                    </w:rPr>
                    <w:t>类及以上，或海水水质分类第一类；或以发生事故时，危险物质泄漏到水体的排放点算起，排放进入受纳河流最大流速时，24h流经范围内涉跨国界的</w:t>
                  </w:r>
                </w:p>
              </w:tc>
            </w:tr>
            <w:tr w14:paraId="4AB3FB9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82" w:type="pct"/>
                  <w:vAlign w:val="center"/>
                </w:tcPr>
                <w:p w14:paraId="293ECE02">
                  <w:pPr>
                    <w:pStyle w:val="82"/>
                    <w:rPr>
                      <w:color w:val="auto"/>
                    </w:rPr>
                  </w:pPr>
                  <w:r>
                    <w:rPr>
                      <w:color w:val="auto"/>
                    </w:rPr>
                    <w:t>较敏感F2</w:t>
                  </w:r>
                </w:p>
              </w:tc>
              <w:tc>
                <w:tcPr>
                  <w:tcW w:w="4318" w:type="pct"/>
                  <w:vAlign w:val="center"/>
                </w:tcPr>
                <w:p w14:paraId="15825B7B">
                  <w:pPr>
                    <w:pStyle w:val="82"/>
                    <w:rPr>
                      <w:color w:val="auto"/>
                    </w:rPr>
                  </w:pPr>
                  <w:r>
                    <w:rPr>
                      <w:color w:val="auto"/>
                    </w:rPr>
                    <w:t>排放点进入地表水水域环境功能为</w:t>
                  </w:r>
                  <w:r>
                    <w:rPr>
                      <w:color w:val="auto"/>
                    </w:rPr>
                    <w:fldChar w:fldCharType="begin"/>
                  </w:r>
                  <w:r>
                    <w:rPr>
                      <w:color w:val="auto"/>
                    </w:rPr>
                    <w:instrText xml:space="preserve"> = 3 \* ROMAN \* MERGEFORMAT </w:instrText>
                  </w:r>
                  <w:r>
                    <w:rPr>
                      <w:color w:val="auto"/>
                    </w:rPr>
                    <w:fldChar w:fldCharType="separate"/>
                  </w:r>
                  <w:r>
                    <w:rPr>
                      <w:color w:val="auto"/>
                    </w:rPr>
                    <w:t>III</w:t>
                  </w:r>
                  <w:r>
                    <w:rPr>
                      <w:color w:val="auto"/>
                    </w:rPr>
                    <w:fldChar w:fldCharType="end"/>
                  </w:r>
                  <w:r>
                    <w:rPr>
                      <w:color w:val="auto"/>
                    </w:rPr>
                    <w:t>，或海水水质分类第二类；或以发生事故时，危险物质泄漏到水体的排放点算起，排放进入受纳河流最大流速时，24h流经范围内涉跨省界的</w:t>
                  </w:r>
                </w:p>
              </w:tc>
            </w:tr>
            <w:tr w14:paraId="3F84F76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82" w:type="pct"/>
                  <w:shd w:val="clear" w:color="auto" w:fill="FDEADA" w:themeFill="accent6" w:themeFillTint="32"/>
                  <w:vAlign w:val="center"/>
                </w:tcPr>
                <w:p w14:paraId="107F48AE">
                  <w:pPr>
                    <w:pStyle w:val="82"/>
                    <w:rPr>
                      <w:color w:val="auto"/>
                    </w:rPr>
                  </w:pPr>
                  <w:r>
                    <w:rPr>
                      <w:color w:val="auto"/>
                    </w:rPr>
                    <w:t>低敏感F3</w:t>
                  </w:r>
                </w:p>
              </w:tc>
              <w:tc>
                <w:tcPr>
                  <w:tcW w:w="4318" w:type="pct"/>
                  <w:shd w:val="clear" w:color="auto" w:fill="FDEADA" w:themeFill="accent6" w:themeFillTint="32"/>
                  <w:vAlign w:val="center"/>
                </w:tcPr>
                <w:p w14:paraId="427AC087">
                  <w:pPr>
                    <w:pStyle w:val="82"/>
                    <w:rPr>
                      <w:color w:val="auto"/>
                    </w:rPr>
                  </w:pPr>
                  <w:r>
                    <w:rPr>
                      <w:color w:val="auto"/>
                    </w:rPr>
                    <w:t>上述地区之外的其他地区</w:t>
                  </w:r>
                </w:p>
              </w:tc>
            </w:tr>
          </w:tbl>
          <w:p w14:paraId="215D8E13">
            <w:pPr>
              <w:pStyle w:val="37"/>
              <w:bidi w:val="0"/>
              <w:rPr>
                <w:rFonts w:hint="eastAsia"/>
                <w:color w:val="auto"/>
                <w:highlight w:val="none"/>
              </w:rPr>
            </w:pPr>
            <w:r>
              <w:rPr>
                <w:rFonts w:hint="eastAsia"/>
                <w:color w:val="auto"/>
                <w:highlight w:val="none"/>
                <w:lang w:val="en-US" w:eastAsia="zh-CN"/>
              </w:rPr>
              <w:t>环境敏感目标分级</w:t>
            </w:r>
          </w:p>
          <w:tbl>
            <w:tblPr>
              <w:tblStyle w:val="21"/>
              <w:tblW w:w="4999"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6890"/>
            </w:tblGrid>
            <w:tr w14:paraId="015EE2D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682" w:type="pct"/>
                  <w:vAlign w:val="center"/>
                </w:tcPr>
                <w:p w14:paraId="5EF0E08E">
                  <w:pPr>
                    <w:pStyle w:val="82"/>
                    <w:rPr>
                      <w:color w:val="auto"/>
                    </w:rPr>
                  </w:pPr>
                  <w:r>
                    <w:rPr>
                      <w:color w:val="auto"/>
                    </w:rPr>
                    <w:t>分级</w:t>
                  </w:r>
                </w:p>
              </w:tc>
              <w:tc>
                <w:tcPr>
                  <w:tcW w:w="4318" w:type="pct"/>
                  <w:vAlign w:val="center"/>
                </w:tcPr>
                <w:p w14:paraId="6D8B45F3">
                  <w:pPr>
                    <w:pStyle w:val="82"/>
                    <w:rPr>
                      <w:color w:val="auto"/>
                    </w:rPr>
                  </w:pPr>
                  <w:r>
                    <w:rPr>
                      <w:color w:val="auto"/>
                    </w:rPr>
                    <w:t>环境敏感目标</w:t>
                  </w:r>
                </w:p>
              </w:tc>
            </w:tr>
            <w:tr w14:paraId="1E79514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682" w:type="pct"/>
                  <w:vAlign w:val="center"/>
                </w:tcPr>
                <w:p w14:paraId="2ABAB118">
                  <w:pPr>
                    <w:pStyle w:val="82"/>
                    <w:rPr>
                      <w:color w:val="auto"/>
                    </w:rPr>
                  </w:pPr>
                  <w:r>
                    <w:rPr>
                      <w:color w:val="auto"/>
                    </w:rPr>
                    <w:t>S1</w:t>
                  </w:r>
                </w:p>
              </w:tc>
              <w:tc>
                <w:tcPr>
                  <w:tcW w:w="4318" w:type="pct"/>
                  <w:vAlign w:val="center"/>
                </w:tcPr>
                <w:p w14:paraId="6037AA38">
                  <w:pPr>
                    <w:pStyle w:val="82"/>
                    <w:rPr>
                      <w:color w:val="auto"/>
                    </w:rPr>
                  </w:pPr>
                  <w:r>
                    <w:rPr>
                      <w:color w:val="auto"/>
                    </w:rPr>
                    <w:t>发生事故时，危险物质泄漏到内陆水体的排放点下游</w:t>
                  </w:r>
                  <w:r>
                    <w:rPr>
                      <w:rFonts w:hint="eastAsia"/>
                      <w:color w:val="auto"/>
                    </w:rPr>
                    <w:t>（</w:t>
                  </w:r>
                  <w:r>
                    <w:rPr>
                      <w:color w:val="auto"/>
                    </w:rPr>
                    <w:t>顺水流向</w:t>
                  </w:r>
                  <w:r>
                    <w:rPr>
                      <w:rFonts w:hint="eastAsia"/>
                      <w:color w:val="auto"/>
                    </w:rPr>
                    <w:t>）</w:t>
                  </w:r>
                  <w:r>
                    <w:rPr>
                      <w:color w:val="auto"/>
                    </w:rPr>
                    <w:t>10km范围内、近岸海域一个潮周期水质点可能达到的最大水平距离的两倍范围内，有如下一类或多类环境风险受体: 集中式地水饮用水水源保护区</w:t>
                  </w:r>
                  <w:r>
                    <w:rPr>
                      <w:rFonts w:hint="eastAsia"/>
                      <w:color w:val="auto"/>
                    </w:rPr>
                    <w:t>（</w:t>
                  </w:r>
                  <w:r>
                    <w:rPr>
                      <w:color w:val="auto"/>
                    </w:rPr>
                    <w:t>包括一级保护区、二级保护区及准保护区</w:t>
                  </w:r>
                  <w:r>
                    <w:rPr>
                      <w:rFonts w:hint="eastAsia"/>
                      <w:color w:val="auto"/>
                    </w:rPr>
                    <w:t>）</w:t>
                  </w:r>
                  <w:r>
                    <w:rPr>
                      <w:color w:val="auto"/>
                    </w:rPr>
                    <w:t>；农村及分散式饮用水水源保护区；自然保护区；重要湿地；珍稀濒危野生动植物天然集中分布区；重要水生生物的自然产卵场及索饵场、越冬场和洄游通道；世界文化和自然遗产地；红树林、珊瑚礁等滨海湿地生态系统；珍稀、危海洋生物的天然集中分布区海洋特别保护区；海上自然保护区；盐场保护区；海水浴场；海洋自然历史遗迹；风景名胜区；或其他特殊重要保护区域</w:t>
                  </w:r>
                </w:p>
              </w:tc>
            </w:tr>
            <w:tr w14:paraId="52EE95D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682" w:type="pct"/>
                  <w:vAlign w:val="center"/>
                </w:tcPr>
                <w:p w14:paraId="235CE19B">
                  <w:pPr>
                    <w:pStyle w:val="82"/>
                    <w:rPr>
                      <w:color w:val="auto"/>
                    </w:rPr>
                  </w:pPr>
                  <w:r>
                    <w:rPr>
                      <w:color w:val="auto"/>
                    </w:rPr>
                    <w:t>S2</w:t>
                  </w:r>
                </w:p>
              </w:tc>
              <w:tc>
                <w:tcPr>
                  <w:tcW w:w="4318" w:type="pct"/>
                  <w:vAlign w:val="center"/>
                </w:tcPr>
                <w:p w14:paraId="55C9DE4C">
                  <w:pPr>
                    <w:pStyle w:val="82"/>
                    <w:rPr>
                      <w:color w:val="auto"/>
                    </w:rPr>
                  </w:pPr>
                  <w:r>
                    <w:rPr>
                      <w:color w:val="auto"/>
                    </w:rPr>
                    <w:t>发生事故时，危险物质泄漏到内陆水体的排放点下游</w:t>
                  </w:r>
                  <w:r>
                    <w:rPr>
                      <w:rFonts w:hint="eastAsia"/>
                      <w:color w:val="auto"/>
                    </w:rPr>
                    <w:t>（</w:t>
                  </w:r>
                  <w:r>
                    <w:rPr>
                      <w:color w:val="auto"/>
                    </w:rPr>
                    <w:t>顺水流向</w:t>
                  </w:r>
                  <w:r>
                    <w:rPr>
                      <w:rFonts w:hint="eastAsia"/>
                      <w:color w:val="auto"/>
                    </w:rPr>
                    <w:t>）</w:t>
                  </w:r>
                  <w:r>
                    <w:rPr>
                      <w:color w:val="auto"/>
                    </w:rPr>
                    <w:t>10km范围内、近岸海域一个潮周期水质点可能达到的最大水平距离的两倍范围内，有如下一类或多类环境风险受体: 水产养区；天然渔场；森林公园地质公园；海滨风景游览区；具有重要经济价值的海洋生物生存区域</w:t>
                  </w:r>
                </w:p>
              </w:tc>
            </w:tr>
            <w:tr w14:paraId="733B4CC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682" w:type="pct"/>
                  <w:shd w:val="clear" w:color="auto" w:fill="FDEADA" w:themeFill="accent6" w:themeFillTint="32"/>
                  <w:vAlign w:val="center"/>
                </w:tcPr>
                <w:p w14:paraId="494D9364">
                  <w:pPr>
                    <w:pStyle w:val="82"/>
                    <w:rPr>
                      <w:color w:val="auto"/>
                    </w:rPr>
                  </w:pPr>
                  <w:r>
                    <w:rPr>
                      <w:color w:val="auto"/>
                    </w:rPr>
                    <w:t>S3</w:t>
                  </w:r>
                </w:p>
              </w:tc>
              <w:tc>
                <w:tcPr>
                  <w:tcW w:w="4318" w:type="pct"/>
                  <w:shd w:val="clear" w:color="auto" w:fill="FDEADA" w:themeFill="accent6" w:themeFillTint="32"/>
                  <w:vAlign w:val="center"/>
                </w:tcPr>
                <w:p w14:paraId="212EBAED">
                  <w:pPr>
                    <w:pStyle w:val="82"/>
                    <w:rPr>
                      <w:color w:val="auto"/>
                    </w:rPr>
                  </w:pPr>
                  <w:r>
                    <w:rPr>
                      <w:color w:val="auto"/>
                    </w:rPr>
                    <w:t>排放点下游</w:t>
                  </w:r>
                  <w:r>
                    <w:rPr>
                      <w:rFonts w:hint="eastAsia"/>
                      <w:color w:val="auto"/>
                    </w:rPr>
                    <w:t>（</w:t>
                  </w:r>
                  <w:r>
                    <w:rPr>
                      <w:color w:val="auto"/>
                    </w:rPr>
                    <w:t>顺水流向</w:t>
                  </w:r>
                  <w:r>
                    <w:rPr>
                      <w:rFonts w:hint="eastAsia"/>
                      <w:color w:val="auto"/>
                    </w:rPr>
                    <w:t>）</w:t>
                  </w:r>
                  <w:r>
                    <w:rPr>
                      <w:color w:val="auto"/>
                    </w:rPr>
                    <w:t>10km范围、近岸海城一个潮周期水质点可能达到的最大水平距离的两范围内无上述类型I和类型2包括的敏感保护目标</w:t>
                  </w:r>
                </w:p>
              </w:tc>
            </w:tr>
          </w:tbl>
          <w:p w14:paraId="34C8B1DB">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项目产生的废水经厂内污水处理站处理达标后排入辽宁铁岭铁南污水处理有限公司，污水处理厂处理后达标的污水最终排入万泉河；万泉河为IV水体，万泉河敏感性属于敏感F3级。</w:t>
            </w:r>
          </w:p>
          <w:p w14:paraId="26544ED8">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 xml:space="preserve">发生事故时，根据项目所在区域周边地表水功能区划及饮用水源保护区功能区划等情况可知，排放点下游10km范围内无敏感保护目标。因此地表水环境敏感目标分级为S3级。 </w:t>
            </w:r>
          </w:p>
          <w:p w14:paraId="100BF086">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依据事故情况下危险物质泄漏到水体的排放点受纳地表水体功能敏感性（F），与下游环境敏感目标（S）情况，共分为三种类型，E1为环境高度敏感区，E2为环境中度敏感区，E3为环境低度敏感区，分级原则见下表4-27。</w:t>
            </w:r>
          </w:p>
          <w:p w14:paraId="36115A7D">
            <w:pPr>
              <w:pStyle w:val="37"/>
              <w:bidi w:val="0"/>
              <w:rPr>
                <w:rFonts w:hint="eastAsia"/>
                <w:color w:val="auto"/>
                <w:highlight w:val="none"/>
              </w:rPr>
            </w:pPr>
            <w:r>
              <w:rPr>
                <w:rFonts w:hint="eastAsia"/>
                <w:color w:val="auto"/>
                <w:highlight w:val="none"/>
                <w:lang w:val="en-US" w:eastAsia="zh-CN"/>
              </w:rPr>
              <w:t>地表水环境敏感程度分级</w:t>
            </w:r>
          </w:p>
          <w:tbl>
            <w:tblPr>
              <w:tblStyle w:val="21"/>
              <w:tblW w:w="4999"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2263"/>
              <w:gridCol w:w="2105"/>
              <w:gridCol w:w="2113"/>
            </w:tblGrid>
            <w:tr w14:paraId="25BF718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939" w:type="pct"/>
                  <w:vMerge w:val="restart"/>
                  <w:shd w:val="clear" w:color="auto" w:fill="auto"/>
                  <w:vAlign w:val="center"/>
                </w:tcPr>
                <w:p w14:paraId="7756BBF7">
                  <w:pPr>
                    <w:pStyle w:val="82"/>
                    <w:rPr>
                      <w:color w:val="auto"/>
                    </w:rPr>
                  </w:pPr>
                  <w:r>
                    <w:rPr>
                      <w:color w:val="auto"/>
                    </w:rPr>
                    <w:t>环境敏感目标</w:t>
                  </w:r>
                </w:p>
              </w:tc>
              <w:tc>
                <w:tcPr>
                  <w:tcW w:w="4061" w:type="pct"/>
                  <w:gridSpan w:val="3"/>
                  <w:shd w:val="clear" w:color="auto" w:fill="auto"/>
                  <w:vAlign w:val="center"/>
                </w:tcPr>
                <w:p w14:paraId="5575DD81">
                  <w:pPr>
                    <w:pStyle w:val="82"/>
                    <w:rPr>
                      <w:color w:val="auto"/>
                    </w:rPr>
                  </w:pPr>
                  <w:r>
                    <w:rPr>
                      <w:color w:val="auto"/>
                    </w:rPr>
                    <w:t>地表水功能敏感性</w:t>
                  </w:r>
                </w:p>
              </w:tc>
            </w:tr>
            <w:tr w14:paraId="4B1C885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939" w:type="pct"/>
                  <w:vMerge w:val="continue"/>
                  <w:shd w:val="clear" w:color="auto" w:fill="auto"/>
                  <w:vAlign w:val="center"/>
                </w:tcPr>
                <w:p w14:paraId="3C7450AB">
                  <w:pPr>
                    <w:pStyle w:val="82"/>
                    <w:rPr>
                      <w:color w:val="auto"/>
                    </w:rPr>
                  </w:pPr>
                </w:p>
              </w:tc>
              <w:tc>
                <w:tcPr>
                  <w:tcW w:w="1418" w:type="pct"/>
                  <w:shd w:val="clear" w:color="auto" w:fill="auto"/>
                  <w:vAlign w:val="center"/>
                </w:tcPr>
                <w:p w14:paraId="5547822B">
                  <w:pPr>
                    <w:pStyle w:val="82"/>
                    <w:rPr>
                      <w:color w:val="auto"/>
                    </w:rPr>
                  </w:pPr>
                  <w:r>
                    <w:rPr>
                      <w:color w:val="auto"/>
                    </w:rPr>
                    <w:t>F1</w:t>
                  </w:r>
                </w:p>
              </w:tc>
              <w:tc>
                <w:tcPr>
                  <w:tcW w:w="1319" w:type="pct"/>
                  <w:shd w:val="clear" w:color="auto" w:fill="auto"/>
                  <w:vAlign w:val="center"/>
                </w:tcPr>
                <w:p w14:paraId="3359817D">
                  <w:pPr>
                    <w:pStyle w:val="82"/>
                    <w:rPr>
                      <w:color w:val="auto"/>
                    </w:rPr>
                  </w:pPr>
                  <w:r>
                    <w:rPr>
                      <w:color w:val="auto"/>
                    </w:rPr>
                    <w:t>F2</w:t>
                  </w:r>
                </w:p>
              </w:tc>
              <w:tc>
                <w:tcPr>
                  <w:tcW w:w="1325" w:type="pct"/>
                  <w:shd w:val="clear" w:color="auto" w:fill="auto"/>
                  <w:vAlign w:val="center"/>
                </w:tcPr>
                <w:p w14:paraId="0BC97866">
                  <w:pPr>
                    <w:pStyle w:val="82"/>
                    <w:rPr>
                      <w:b/>
                      <w:bCs/>
                      <w:color w:val="auto"/>
                    </w:rPr>
                  </w:pPr>
                  <w:r>
                    <w:rPr>
                      <w:b/>
                      <w:bCs/>
                      <w:color w:val="auto"/>
                    </w:rPr>
                    <w:t>F3</w:t>
                  </w:r>
                </w:p>
              </w:tc>
            </w:tr>
            <w:tr w14:paraId="4738BD2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939" w:type="pct"/>
                  <w:shd w:val="clear" w:color="auto" w:fill="auto"/>
                  <w:vAlign w:val="center"/>
                </w:tcPr>
                <w:p w14:paraId="20A66C29">
                  <w:pPr>
                    <w:pStyle w:val="82"/>
                    <w:rPr>
                      <w:color w:val="auto"/>
                    </w:rPr>
                  </w:pPr>
                  <w:r>
                    <w:rPr>
                      <w:color w:val="auto"/>
                    </w:rPr>
                    <w:t>S1</w:t>
                  </w:r>
                </w:p>
              </w:tc>
              <w:tc>
                <w:tcPr>
                  <w:tcW w:w="1418" w:type="pct"/>
                  <w:shd w:val="clear" w:color="auto" w:fill="auto"/>
                  <w:vAlign w:val="center"/>
                </w:tcPr>
                <w:p w14:paraId="2B90277B">
                  <w:pPr>
                    <w:pStyle w:val="82"/>
                    <w:rPr>
                      <w:color w:val="auto"/>
                    </w:rPr>
                  </w:pPr>
                  <w:r>
                    <w:rPr>
                      <w:color w:val="auto"/>
                    </w:rPr>
                    <w:t>E1</w:t>
                  </w:r>
                </w:p>
              </w:tc>
              <w:tc>
                <w:tcPr>
                  <w:tcW w:w="1319" w:type="pct"/>
                  <w:shd w:val="clear" w:color="auto" w:fill="auto"/>
                  <w:vAlign w:val="center"/>
                </w:tcPr>
                <w:p w14:paraId="54475134">
                  <w:pPr>
                    <w:pStyle w:val="82"/>
                    <w:rPr>
                      <w:color w:val="auto"/>
                    </w:rPr>
                  </w:pPr>
                  <w:r>
                    <w:rPr>
                      <w:color w:val="auto"/>
                    </w:rPr>
                    <w:t>E1</w:t>
                  </w:r>
                </w:p>
              </w:tc>
              <w:tc>
                <w:tcPr>
                  <w:tcW w:w="1325" w:type="pct"/>
                  <w:shd w:val="clear" w:color="auto" w:fill="auto"/>
                  <w:vAlign w:val="center"/>
                </w:tcPr>
                <w:p w14:paraId="4F032895">
                  <w:pPr>
                    <w:pStyle w:val="82"/>
                    <w:rPr>
                      <w:color w:val="auto"/>
                    </w:rPr>
                  </w:pPr>
                  <w:r>
                    <w:rPr>
                      <w:color w:val="auto"/>
                    </w:rPr>
                    <w:t>E3</w:t>
                  </w:r>
                </w:p>
              </w:tc>
            </w:tr>
            <w:tr w14:paraId="3F67A29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939" w:type="pct"/>
                  <w:shd w:val="clear" w:color="auto" w:fill="auto"/>
                  <w:vAlign w:val="center"/>
                </w:tcPr>
                <w:p w14:paraId="66BDB059">
                  <w:pPr>
                    <w:pStyle w:val="82"/>
                    <w:rPr>
                      <w:color w:val="auto"/>
                    </w:rPr>
                  </w:pPr>
                  <w:r>
                    <w:rPr>
                      <w:color w:val="auto"/>
                    </w:rPr>
                    <w:t>S2</w:t>
                  </w:r>
                </w:p>
              </w:tc>
              <w:tc>
                <w:tcPr>
                  <w:tcW w:w="1418" w:type="pct"/>
                  <w:shd w:val="clear" w:color="auto" w:fill="auto"/>
                  <w:vAlign w:val="center"/>
                </w:tcPr>
                <w:p w14:paraId="16233A19">
                  <w:pPr>
                    <w:pStyle w:val="82"/>
                    <w:rPr>
                      <w:color w:val="auto"/>
                    </w:rPr>
                  </w:pPr>
                  <w:r>
                    <w:rPr>
                      <w:color w:val="auto"/>
                    </w:rPr>
                    <w:t>E1</w:t>
                  </w:r>
                </w:p>
              </w:tc>
              <w:tc>
                <w:tcPr>
                  <w:tcW w:w="1319" w:type="pct"/>
                  <w:shd w:val="clear" w:color="auto" w:fill="auto"/>
                  <w:vAlign w:val="center"/>
                </w:tcPr>
                <w:p w14:paraId="60789CE8">
                  <w:pPr>
                    <w:pStyle w:val="82"/>
                    <w:rPr>
                      <w:color w:val="auto"/>
                    </w:rPr>
                  </w:pPr>
                  <w:r>
                    <w:rPr>
                      <w:color w:val="auto"/>
                    </w:rPr>
                    <w:t>E2</w:t>
                  </w:r>
                </w:p>
              </w:tc>
              <w:tc>
                <w:tcPr>
                  <w:tcW w:w="1325" w:type="pct"/>
                  <w:shd w:val="clear" w:color="auto" w:fill="auto"/>
                  <w:vAlign w:val="center"/>
                </w:tcPr>
                <w:p w14:paraId="0E286998">
                  <w:pPr>
                    <w:pStyle w:val="82"/>
                    <w:rPr>
                      <w:color w:val="auto"/>
                    </w:rPr>
                  </w:pPr>
                  <w:r>
                    <w:rPr>
                      <w:color w:val="auto"/>
                    </w:rPr>
                    <w:t>E3</w:t>
                  </w:r>
                </w:p>
              </w:tc>
            </w:tr>
            <w:tr w14:paraId="6E21B62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939" w:type="pct"/>
                  <w:shd w:val="clear" w:color="auto" w:fill="auto"/>
                  <w:vAlign w:val="center"/>
                </w:tcPr>
                <w:p w14:paraId="05D65C4C">
                  <w:pPr>
                    <w:pStyle w:val="82"/>
                    <w:rPr>
                      <w:b/>
                      <w:bCs/>
                      <w:color w:val="auto"/>
                    </w:rPr>
                  </w:pPr>
                  <w:r>
                    <w:rPr>
                      <w:b/>
                      <w:bCs/>
                      <w:color w:val="auto"/>
                    </w:rPr>
                    <w:t>S3</w:t>
                  </w:r>
                </w:p>
              </w:tc>
              <w:tc>
                <w:tcPr>
                  <w:tcW w:w="1418" w:type="pct"/>
                  <w:shd w:val="clear" w:color="auto" w:fill="auto"/>
                  <w:vAlign w:val="center"/>
                </w:tcPr>
                <w:p w14:paraId="0B9F7B5F">
                  <w:pPr>
                    <w:pStyle w:val="82"/>
                    <w:rPr>
                      <w:color w:val="auto"/>
                    </w:rPr>
                  </w:pPr>
                  <w:r>
                    <w:rPr>
                      <w:color w:val="auto"/>
                    </w:rPr>
                    <w:t>E1</w:t>
                  </w:r>
                </w:p>
              </w:tc>
              <w:tc>
                <w:tcPr>
                  <w:tcW w:w="1319" w:type="pct"/>
                  <w:shd w:val="clear" w:color="auto" w:fill="auto"/>
                  <w:vAlign w:val="center"/>
                </w:tcPr>
                <w:p w14:paraId="004CA1FD">
                  <w:pPr>
                    <w:pStyle w:val="82"/>
                    <w:rPr>
                      <w:color w:val="auto"/>
                    </w:rPr>
                  </w:pPr>
                  <w:r>
                    <w:rPr>
                      <w:color w:val="auto"/>
                    </w:rPr>
                    <w:t>E2</w:t>
                  </w:r>
                </w:p>
              </w:tc>
              <w:tc>
                <w:tcPr>
                  <w:tcW w:w="1325" w:type="pct"/>
                  <w:shd w:val="clear" w:color="auto" w:fill="auto"/>
                  <w:vAlign w:val="center"/>
                </w:tcPr>
                <w:p w14:paraId="16EF1C69">
                  <w:pPr>
                    <w:pStyle w:val="82"/>
                    <w:rPr>
                      <w:b/>
                      <w:bCs/>
                      <w:color w:val="auto"/>
                    </w:rPr>
                  </w:pPr>
                  <w:r>
                    <w:rPr>
                      <w:b/>
                      <w:bCs/>
                      <w:color w:val="auto"/>
                    </w:rPr>
                    <w:t>E3</w:t>
                  </w:r>
                </w:p>
              </w:tc>
            </w:tr>
          </w:tbl>
          <w:p w14:paraId="4866DD59">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综上所述，项目受纳地表水体功能敏感性为F3，下游环境敏感目标为S3，则地表水环境敏感程度为E3级。</w:t>
            </w:r>
          </w:p>
          <w:p w14:paraId="1BCF5DF4">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⑤地下水环境</w:t>
            </w:r>
          </w:p>
          <w:p w14:paraId="48C0A82C">
            <w:pPr>
              <w:pStyle w:val="37"/>
              <w:bidi w:val="0"/>
              <w:rPr>
                <w:rFonts w:hint="eastAsia"/>
                <w:color w:val="auto"/>
                <w:highlight w:val="none"/>
              </w:rPr>
            </w:pPr>
            <w:r>
              <w:rPr>
                <w:rFonts w:hint="eastAsia"/>
                <w:color w:val="auto"/>
                <w:highlight w:val="none"/>
                <w:lang w:val="en-US" w:eastAsia="zh-CN"/>
              </w:rPr>
              <w:t>地下水功能敏感性分区</w:t>
            </w:r>
          </w:p>
          <w:tbl>
            <w:tblPr>
              <w:tblStyle w:val="21"/>
              <w:tblW w:w="4999"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6480"/>
            </w:tblGrid>
            <w:tr w14:paraId="1F2FE27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39" w:type="pct"/>
                  <w:shd w:val="clear" w:color="auto" w:fill="auto"/>
                  <w:vAlign w:val="center"/>
                </w:tcPr>
                <w:p w14:paraId="1E550558">
                  <w:pPr>
                    <w:pStyle w:val="82"/>
                    <w:rPr>
                      <w:color w:val="auto"/>
                    </w:rPr>
                  </w:pPr>
                  <w:r>
                    <w:rPr>
                      <w:color w:val="auto"/>
                    </w:rPr>
                    <w:t>敏感性</w:t>
                  </w:r>
                </w:p>
              </w:tc>
              <w:tc>
                <w:tcPr>
                  <w:tcW w:w="4061" w:type="pct"/>
                  <w:shd w:val="clear" w:color="auto" w:fill="auto"/>
                  <w:vAlign w:val="center"/>
                </w:tcPr>
                <w:p w14:paraId="3EBACBF9">
                  <w:pPr>
                    <w:pStyle w:val="82"/>
                    <w:rPr>
                      <w:color w:val="auto"/>
                    </w:rPr>
                  </w:pPr>
                  <w:r>
                    <w:rPr>
                      <w:color w:val="auto"/>
                    </w:rPr>
                    <w:t>地下水环境敏感特征</w:t>
                  </w:r>
                </w:p>
              </w:tc>
            </w:tr>
            <w:tr w14:paraId="0DE3A7A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39" w:type="pct"/>
                  <w:shd w:val="clear" w:color="auto" w:fill="auto"/>
                  <w:vAlign w:val="center"/>
                </w:tcPr>
                <w:p w14:paraId="0B10460E">
                  <w:pPr>
                    <w:pStyle w:val="82"/>
                    <w:rPr>
                      <w:color w:val="auto"/>
                    </w:rPr>
                  </w:pPr>
                  <w:r>
                    <w:rPr>
                      <w:color w:val="auto"/>
                    </w:rPr>
                    <w:t>敏感G1</w:t>
                  </w:r>
                </w:p>
              </w:tc>
              <w:tc>
                <w:tcPr>
                  <w:tcW w:w="4061" w:type="pct"/>
                  <w:shd w:val="clear" w:color="auto" w:fill="auto"/>
                  <w:vAlign w:val="center"/>
                </w:tcPr>
                <w:p w14:paraId="0A5C3180">
                  <w:pPr>
                    <w:pStyle w:val="82"/>
                    <w:rPr>
                      <w:color w:val="auto"/>
                    </w:rPr>
                  </w:pPr>
                  <w:r>
                    <w:rPr>
                      <w:color w:val="auto"/>
                    </w:rPr>
                    <w:t>集中式饮用水水源</w:t>
                  </w:r>
                  <w:r>
                    <w:rPr>
                      <w:rFonts w:hint="eastAsia"/>
                      <w:color w:val="auto"/>
                    </w:rPr>
                    <w:t>（</w:t>
                  </w:r>
                  <w:r>
                    <w:rPr>
                      <w:color w:val="auto"/>
                    </w:rPr>
                    <w:t>包括已建成的在用、备用、应急水源，在建和规划的饮用水水源</w:t>
                  </w:r>
                  <w:r>
                    <w:rPr>
                      <w:rFonts w:hint="eastAsia"/>
                      <w:color w:val="auto"/>
                    </w:rPr>
                    <w:t>）</w:t>
                  </w:r>
                  <w:r>
                    <w:rPr>
                      <w:color w:val="auto"/>
                    </w:rPr>
                    <w:t>准保护区:除集中式饮用水水源以外的国家或地方政府设定的与地下水环境相关的其他保护区，如热水、矿泉水、温泉等特殊地下水资源保护区</w:t>
                  </w:r>
                </w:p>
              </w:tc>
            </w:tr>
            <w:tr w14:paraId="292A42B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39" w:type="pct"/>
                  <w:shd w:val="clear" w:color="auto" w:fill="auto"/>
                  <w:vAlign w:val="center"/>
                </w:tcPr>
                <w:p w14:paraId="71A2CB2A">
                  <w:pPr>
                    <w:pStyle w:val="82"/>
                    <w:rPr>
                      <w:color w:val="auto"/>
                    </w:rPr>
                  </w:pPr>
                  <w:r>
                    <w:rPr>
                      <w:color w:val="auto"/>
                    </w:rPr>
                    <w:t>较敏感G2</w:t>
                  </w:r>
                </w:p>
              </w:tc>
              <w:tc>
                <w:tcPr>
                  <w:tcW w:w="4061" w:type="pct"/>
                  <w:shd w:val="clear" w:color="auto" w:fill="auto"/>
                  <w:vAlign w:val="center"/>
                </w:tcPr>
                <w:p w14:paraId="0D58F7E2">
                  <w:pPr>
                    <w:pStyle w:val="82"/>
                    <w:rPr>
                      <w:color w:val="auto"/>
                    </w:rPr>
                  </w:pPr>
                  <w:r>
                    <w:rPr>
                      <w:color w:val="auto"/>
                    </w:rPr>
                    <w:t>集中式饮用水水源</w:t>
                  </w:r>
                  <w:r>
                    <w:rPr>
                      <w:rFonts w:hint="eastAsia"/>
                      <w:color w:val="auto"/>
                    </w:rPr>
                    <w:t>（</w:t>
                  </w:r>
                  <w:r>
                    <w:rPr>
                      <w:color w:val="auto"/>
                    </w:rPr>
                    <w:t>包括已建成的在用、备用、应急水源，在建和规划的饮用水水源</w:t>
                  </w:r>
                  <w:r>
                    <w:rPr>
                      <w:rFonts w:hint="eastAsia"/>
                      <w:color w:val="auto"/>
                    </w:rPr>
                    <w:t>）</w:t>
                  </w:r>
                  <w:r>
                    <w:rPr>
                      <w:color w:val="auto"/>
                    </w:rPr>
                    <w:t>准保护区以的补给径流区；未划定准保护区的集中式饮用水水源，其保护区以外的补给径流区，分散式饮用水水源地；特殊地下水资源</w:t>
                  </w:r>
                  <w:r>
                    <w:rPr>
                      <w:rFonts w:hint="eastAsia"/>
                      <w:color w:val="auto"/>
                    </w:rPr>
                    <w:t>（</w:t>
                  </w:r>
                  <w:r>
                    <w:rPr>
                      <w:color w:val="auto"/>
                    </w:rPr>
                    <w:t>如热水、矿泉水、温泉等</w:t>
                  </w:r>
                  <w:r>
                    <w:rPr>
                      <w:rFonts w:hint="eastAsia"/>
                      <w:color w:val="auto"/>
                    </w:rPr>
                    <w:t>）</w:t>
                  </w:r>
                  <w:r>
                    <w:rPr>
                      <w:color w:val="auto"/>
                    </w:rPr>
                    <w:t xml:space="preserve"> 保护区以外的分布区等其他未列入上述敏感分级的环境敏感区</w:t>
                  </w:r>
                </w:p>
              </w:tc>
            </w:tr>
            <w:tr w14:paraId="0A76FFB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39" w:type="pct"/>
                  <w:shd w:val="clear" w:color="auto" w:fill="auto"/>
                  <w:vAlign w:val="center"/>
                </w:tcPr>
                <w:p w14:paraId="554D2C82">
                  <w:pPr>
                    <w:pStyle w:val="82"/>
                    <w:rPr>
                      <w:color w:val="auto"/>
                    </w:rPr>
                  </w:pPr>
                  <w:r>
                    <w:rPr>
                      <w:color w:val="auto"/>
                    </w:rPr>
                    <w:t>不敏感G3</w:t>
                  </w:r>
                </w:p>
              </w:tc>
              <w:tc>
                <w:tcPr>
                  <w:tcW w:w="4061" w:type="pct"/>
                  <w:shd w:val="clear" w:color="auto" w:fill="auto"/>
                  <w:vAlign w:val="center"/>
                </w:tcPr>
                <w:p w14:paraId="0CB15783">
                  <w:pPr>
                    <w:pStyle w:val="82"/>
                    <w:rPr>
                      <w:color w:val="auto"/>
                    </w:rPr>
                  </w:pPr>
                  <w:r>
                    <w:rPr>
                      <w:color w:val="auto"/>
                    </w:rPr>
                    <w:t>上述地区之外的其他地区</w:t>
                  </w:r>
                </w:p>
              </w:tc>
            </w:tr>
          </w:tbl>
          <w:p w14:paraId="3F29DDCA">
            <w:pPr>
              <w:pStyle w:val="37"/>
              <w:bidi w:val="0"/>
              <w:rPr>
                <w:rFonts w:hint="eastAsia"/>
                <w:color w:val="auto"/>
                <w:highlight w:val="none"/>
              </w:rPr>
            </w:pPr>
            <w:r>
              <w:rPr>
                <w:rFonts w:hint="eastAsia"/>
                <w:color w:val="auto"/>
                <w:highlight w:val="none"/>
                <w:lang w:val="en-US" w:eastAsia="zh-CN"/>
              </w:rPr>
              <w:t>包气带防污性能分级</w:t>
            </w:r>
          </w:p>
          <w:tbl>
            <w:tblPr>
              <w:tblStyle w:val="21"/>
              <w:tblW w:w="4999"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6772"/>
            </w:tblGrid>
            <w:tr w14:paraId="11F4F7B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tblHeader/>
                <w:jc w:val="center"/>
              </w:trPr>
              <w:tc>
                <w:tcPr>
                  <w:tcW w:w="756" w:type="pct"/>
                  <w:shd w:val="clear" w:color="auto" w:fill="auto"/>
                  <w:vAlign w:val="center"/>
                </w:tcPr>
                <w:p w14:paraId="559F0A5E">
                  <w:pPr>
                    <w:pStyle w:val="82"/>
                    <w:rPr>
                      <w:color w:val="auto"/>
                    </w:rPr>
                  </w:pPr>
                  <w:r>
                    <w:rPr>
                      <w:color w:val="auto"/>
                    </w:rPr>
                    <w:t>分级</w:t>
                  </w:r>
                </w:p>
              </w:tc>
              <w:tc>
                <w:tcPr>
                  <w:tcW w:w="4244" w:type="pct"/>
                  <w:shd w:val="clear" w:color="auto" w:fill="auto"/>
                  <w:vAlign w:val="center"/>
                </w:tcPr>
                <w:p w14:paraId="515DAE4F">
                  <w:pPr>
                    <w:pStyle w:val="82"/>
                    <w:rPr>
                      <w:color w:val="auto"/>
                    </w:rPr>
                  </w:pPr>
                  <w:r>
                    <w:rPr>
                      <w:color w:val="auto"/>
                    </w:rPr>
                    <w:t>包气带岩土的渗透性能</w:t>
                  </w:r>
                </w:p>
              </w:tc>
            </w:tr>
            <w:tr w14:paraId="73134AE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tblHeader/>
                <w:jc w:val="center"/>
              </w:trPr>
              <w:tc>
                <w:tcPr>
                  <w:tcW w:w="756" w:type="pct"/>
                  <w:shd w:val="clear" w:color="auto" w:fill="auto"/>
                  <w:vAlign w:val="center"/>
                </w:tcPr>
                <w:p w14:paraId="7DCF5030">
                  <w:pPr>
                    <w:pStyle w:val="82"/>
                    <w:rPr>
                      <w:color w:val="auto"/>
                    </w:rPr>
                  </w:pPr>
                  <w:r>
                    <w:rPr>
                      <w:color w:val="auto"/>
                    </w:rPr>
                    <w:t>D3</w:t>
                  </w:r>
                </w:p>
              </w:tc>
              <w:tc>
                <w:tcPr>
                  <w:tcW w:w="4244" w:type="pct"/>
                  <w:shd w:val="clear" w:color="auto" w:fill="auto"/>
                  <w:vAlign w:val="center"/>
                </w:tcPr>
                <w:p w14:paraId="15442A31">
                  <w:pPr>
                    <w:pStyle w:val="82"/>
                    <w:rPr>
                      <w:color w:val="auto"/>
                    </w:rPr>
                  </w:pPr>
                  <w:r>
                    <w:rPr>
                      <w:color w:val="auto"/>
                    </w:rPr>
                    <w:t>Mb≥1.0m，K≤1.0×10</w:t>
                  </w:r>
                  <w:r>
                    <w:rPr>
                      <w:color w:val="auto"/>
                      <w:vertAlign w:val="superscript"/>
                    </w:rPr>
                    <w:t>-6</w:t>
                  </w:r>
                  <w:r>
                    <w:rPr>
                      <w:color w:val="auto"/>
                    </w:rPr>
                    <w:t>cm/s，且分布连续稳定</w:t>
                  </w:r>
                </w:p>
              </w:tc>
            </w:tr>
            <w:tr w14:paraId="53FFDEA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tblHeader/>
                <w:jc w:val="center"/>
              </w:trPr>
              <w:tc>
                <w:tcPr>
                  <w:tcW w:w="756" w:type="pct"/>
                  <w:shd w:val="clear" w:color="auto" w:fill="auto"/>
                  <w:vAlign w:val="center"/>
                </w:tcPr>
                <w:p w14:paraId="462C729A">
                  <w:pPr>
                    <w:pStyle w:val="82"/>
                    <w:rPr>
                      <w:color w:val="auto"/>
                    </w:rPr>
                  </w:pPr>
                  <w:r>
                    <w:rPr>
                      <w:color w:val="auto"/>
                    </w:rPr>
                    <w:t>D2</w:t>
                  </w:r>
                </w:p>
              </w:tc>
              <w:tc>
                <w:tcPr>
                  <w:tcW w:w="4244" w:type="pct"/>
                  <w:shd w:val="clear" w:color="auto" w:fill="auto"/>
                  <w:vAlign w:val="center"/>
                </w:tcPr>
                <w:p w14:paraId="32356845">
                  <w:pPr>
                    <w:pStyle w:val="82"/>
                    <w:rPr>
                      <w:color w:val="auto"/>
                    </w:rPr>
                  </w:pPr>
                  <w:r>
                    <w:rPr>
                      <w:color w:val="auto"/>
                    </w:rPr>
                    <w:t>0.5m≤Mb＜1.0m，K≤1.0×10</w:t>
                  </w:r>
                  <w:r>
                    <w:rPr>
                      <w:color w:val="auto"/>
                      <w:vertAlign w:val="superscript"/>
                    </w:rPr>
                    <w:t>-6</w:t>
                  </w:r>
                  <w:r>
                    <w:rPr>
                      <w:color w:val="auto"/>
                    </w:rPr>
                    <w:t>cm/s，且分布连续稳定</w:t>
                  </w:r>
                </w:p>
                <w:p w14:paraId="45EDEF3D">
                  <w:pPr>
                    <w:pStyle w:val="82"/>
                    <w:rPr>
                      <w:color w:val="auto"/>
                    </w:rPr>
                  </w:pPr>
                  <w:r>
                    <w:rPr>
                      <w:color w:val="auto"/>
                    </w:rPr>
                    <w:t>Mb≥1.0m，1.0×10</w:t>
                  </w:r>
                  <w:r>
                    <w:rPr>
                      <w:color w:val="auto"/>
                      <w:vertAlign w:val="superscript"/>
                    </w:rPr>
                    <w:t>-6</w:t>
                  </w:r>
                  <w:r>
                    <w:rPr>
                      <w:color w:val="auto"/>
                    </w:rPr>
                    <w:t>cm/s＜K≤1.0×10</w:t>
                  </w:r>
                  <w:r>
                    <w:rPr>
                      <w:color w:val="auto"/>
                      <w:vertAlign w:val="superscript"/>
                    </w:rPr>
                    <w:t>-4</w:t>
                  </w:r>
                  <w:r>
                    <w:rPr>
                      <w:color w:val="auto"/>
                    </w:rPr>
                    <w:t>cm/s，且分布连续稳定</w:t>
                  </w:r>
                </w:p>
              </w:tc>
            </w:tr>
            <w:tr w14:paraId="70B5558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tblHeader/>
                <w:jc w:val="center"/>
              </w:trPr>
              <w:tc>
                <w:tcPr>
                  <w:tcW w:w="756" w:type="pct"/>
                  <w:shd w:val="clear" w:color="auto" w:fill="auto"/>
                  <w:vAlign w:val="center"/>
                </w:tcPr>
                <w:p w14:paraId="1A0CE723">
                  <w:pPr>
                    <w:pStyle w:val="82"/>
                    <w:rPr>
                      <w:color w:val="auto"/>
                    </w:rPr>
                  </w:pPr>
                  <w:r>
                    <w:rPr>
                      <w:color w:val="auto"/>
                    </w:rPr>
                    <w:t>D1</w:t>
                  </w:r>
                </w:p>
              </w:tc>
              <w:tc>
                <w:tcPr>
                  <w:tcW w:w="4244" w:type="pct"/>
                  <w:shd w:val="clear" w:color="auto" w:fill="auto"/>
                  <w:vAlign w:val="center"/>
                </w:tcPr>
                <w:p w14:paraId="7C0BEDF9">
                  <w:pPr>
                    <w:pStyle w:val="82"/>
                    <w:rPr>
                      <w:color w:val="auto"/>
                    </w:rPr>
                  </w:pPr>
                  <w:r>
                    <w:rPr>
                      <w:color w:val="auto"/>
                    </w:rPr>
                    <w:t>岩</w:t>
                  </w:r>
                  <w:r>
                    <w:rPr>
                      <w:rFonts w:hint="eastAsia"/>
                      <w:color w:val="auto"/>
                    </w:rPr>
                    <w:t>（</w:t>
                  </w:r>
                  <w:r>
                    <w:rPr>
                      <w:color w:val="auto"/>
                    </w:rPr>
                    <w:t>土</w:t>
                  </w:r>
                  <w:r>
                    <w:rPr>
                      <w:rFonts w:hint="eastAsia" w:ascii="宋体" w:hAnsi="宋体" w:cs="宋体"/>
                      <w:color w:val="auto"/>
                    </w:rPr>
                    <w:t>）层不满足上述“</w:t>
                  </w:r>
                  <w:r>
                    <w:rPr>
                      <w:color w:val="auto"/>
                    </w:rPr>
                    <w:t>D2</w:t>
                  </w:r>
                  <w:r>
                    <w:rPr>
                      <w:rFonts w:hint="eastAsia" w:ascii="宋体" w:hAnsi="宋体" w:cs="宋体"/>
                      <w:color w:val="auto"/>
                    </w:rPr>
                    <w:t>”和“</w:t>
                  </w:r>
                  <w:r>
                    <w:rPr>
                      <w:color w:val="auto"/>
                    </w:rPr>
                    <w:t>D3</w:t>
                  </w:r>
                  <w:r>
                    <w:rPr>
                      <w:rFonts w:hint="eastAsia" w:ascii="宋体" w:hAnsi="宋体" w:cs="宋体"/>
                      <w:color w:val="auto"/>
                    </w:rPr>
                    <w:t>”条件</w:t>
                  </w:r>
                </w:p>
              </w:tc>
            </w:tr>
          </w:tbl>
          <w:p w14:paraId="0BE35C09">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本项目周边无国家或地方政府设定的与地下水相关的保护区；地下水功能敏感性分区为不敏感G3，项目位于浑河冲洪积扇地，位于下辽河平原东北，Mb≥1.0m，Mb≥1.0m，K≤1.0×10</w:t>
            </w:r>
            <w:r>
              <w:rPr>
                <w:rFonts w:hint="eastAsia"/>
                <w:color w:val="auto"/>
                <w:sz w:val="24"/>
                <w:highlight w:val="none"/>
                <w:vertAlign w:val="superscript"/>
                <w:lang w:val="en-US" w:eastAsia="zh-CN"/>
              </w:rPr>
              <w:t>-6</w:t>
            </w:r>
            <w:r>
              <w:rPr>
                <w:rFonts w:hint="eastAsia"/>
                <w:color w:val="auto"/>
                <w:sz w:val="24"/>
                <w:highlight w:val="none"/>
                <w:lang w:val="en-US" w:eastAsia="zh-CN"/>
              </w:rPr>
              <w:t>cm/s，且分布连续稳定，包气带岩土的渗透性能为D3。</w:t>
            </w:r>
          </w:p>
          <w:p w14:paraId="3387B77B">
            <w:pPr>
              <w:pStyle w:val="37"/>
              <w:bidi w:val="0"/>
              <w:rPr>
                <w:rFonts w:hint="eastAsia"/>
                <w:color w:val="auto"/>
                <w:highlight w:val="none"/>
              </w:rPr>
            </w:pPr>
            <w:r>
              <w:rPr>
                <w:rFonts w:hint="eastAsia"/>
                <w:color w:val="auto"/>
                <w:highlight w:val="none"/>
                <w:lang w:val="en-US" w:eastAsia="zh-CN"/>
              </w:rPr>
              <w:t>地下水环境敏感程度分级</w:t>
            </w:r>
          </w:p>
          <w:tbl>
            <w:tblPr>
              <w:tblStyle w:val="21"/>
              <w:tblW w:w="4999"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305"/>
              <w:gridCol w:w="2510"/>
              <w:gridCol w:w="2508"/>
            </w:tblGrid>
            <w:tr w14:paraId="1424FD7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exact"/>
                <w:tblHeader/>
              </w:trPr>
              <w:tc>
                <w:tcPr>
                  <w:tcW w:w="1037" w:type="pct"/>
                  <w:vMerge w:val="restart"/>
                  <w:shd w:val="clear" w:color="auto" w:fill="auto"/>
                  <w:vAlign w:val="center"/>
                </w:tcPr>
                <w:p w14:paraId="2BEEC116">
                  <w:pPr>
                    <w:pStyle w:val="82"/>
                    <w:rPr>
                      <w:color w:val="auto"/>
                    </w:rPr>
                  </w:pPr>
                  <w:r>
                    <w:rPr>
                      <w:color w:val="auto"/>
                    </w:rPr>
                    <w:t>环境敏感目标</w:t>
                  </w:r>
                </w:p>
              </w:tc>
              <w:tc>
                <w:tcPr>
                  <w:tcW w:w="3963" w:type="pct"/>
                  <w:gridSpan w:val="3"/>
                  <w:shd w:val="clear" w:color="auto" w:fill="auto"/>
                  <w:vAlign w:val="center"/>
                </w:tcPr>
                <w:p w14:paraId="01722C95">
                  <w:pPr>
                    <w:pStyle w:val="82"/>
                    <w:rPr>
                      <w:color w:val="auto"/>
                    </w:rPr>
                  </w:pPr>
                  <w:r>
                    <w:rPr>
                      <w:color w:val="auto"/>
                    </w:rPr>
                    <w:t>地下水功能敏感性</w:t>
                  </w:r>
                </w:p>
              </w:tc>
            </w:tr>
            <w:tr w14:paraId="4143FD3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exact"/>
                <w:tblHeader/>
              </w:trPr>
              <w:tc>
                <w:tcPr>
                  <w:tcW w:w="1037" w:type="pct"/>
                  <w:vMerge w:val="continue"/>
                  <w:shd w:val="clear" w:color="auto" w:fill="auto"/>
                  <w:vAlign w:val="center"/>
                </w:tcPr>
                <w:p w14:paraId="6A1C6D96">
                  <w:pPr>
                    <w:pStyle w:val="82"/>
                    <w:rPr>
                      <w:color w:val="auto"/>
                    </w:rPr>
                  </w:pPr>
                </w:p>
              </w:tc>
              <w:tc>
                <w:tcPr>
                  <w:tcW w:w="818" w:type="pct"/>
                  <w:shd w:val="clear" w:color="auto" w:fill="auto"/>
                  <w:vAlign w:val="center"/>
                </w:tcPr>
                <w:p w14:paraId="5FA4F10A">
                  <w:pPr>
                    <w:pStyle w:val="82"/>
                    <w:rPr>
                      <w:color w:val="auto"/>
                    </w:rPr>
                  </w:pPr>
                  <w:r>
                    <w:rPr>
                      <w:color w:val="auto"/>
                    </w:rPr>
                    <w:t>G1</w:t>
                  </w:r>
                </w:p>
              </w:tc>
              <w:tc>
                <w:tcPr>
                  <w:tcW w:w="1573" w:type="pct"/>
                  <w:shd w:val="clear" w:color="auto" w:fill="auto"/>
                  <w:vAlign w:val="center"/>
                </w:tcPr>
                <w:p w14:paraId="55BFF130">
                  <w:pPr>
                    <w:pStyle w:val="82"/>
                    <w:rPr>
                      <w:color w:val="auto"/>
                    </w:rPr>
                  </w:pPr>
                  <w:r>
                    <w:rPr>
                      <w:color w:val="auto"/>
                    </w:rPr>
                    <w:t>G2</w:t>
                  </w:r>
                </w:p>
              </w:tc>
              <w:tc>
                <w:tcPr>
                  <w:tcW w:w="1572" w:type="pct"/>
                  <w:shd w:val="clear" w:color="auto" w:fill="auto"/>
                  <w:vAlign w:val="center"/>
                </w:tcPr>
                <w:p w14:paraId="3F948F23">
                  <w:pPr>
                    <w:pStyle w:val="82"/>
                    <w:rPr>
                      <w:color w:val="auto"/>
                    </w:rPr>
                  </w:pPr>
                  <w:r>
                    <w:rPr>
                      <w:color w:val="auto"/>
                    </w:rPr>
                    <w:t>G3</w:t>
                  </w:r>
                </w:p>
              </w:tc>
            </w:tr>
            <w:tr w14:paraId="2611E44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exact"/>
                <w:tblHeader/>
              </w:trPr>
              <w:tc>
                <w:tcPr>
                  <w:tcW w:w="1037" w:type="pct"/>
                  <w:shd w:val="clear" w:color="auto" w:fill="auto"/>
                  <w:vAlign w:val="center"/>
                </w:tcPr>
                <w:p w14:paraId="685710F5">
                  <w:pPr>
                    <w:pStyle w:val="82"/>
                    <w:rPr>
                      <w:color w:val="auto"/>
                    </w:rPr>
                  </w:pPr>
                  <w:r>
                    <w:rPr>
                      <w:color w:val="auto"/>
                    </w:rPr>
                    <w:t>D1</w:t>
                  </w:r>
                </w:p>
              </w:tc>
              <w:tc>
                <w:tcPr>
                  <w:tcW w:w="818" w:type="pct"/>
                  <w:shd w:val="clear" w:color="auto" w:fill="auto"/>
                  <w:vAlign w:val="center"/>
                </w:tcPr>
                <w:p w14:paraId="6F32743F">
                  <w:pPr>
                    <w:pStyle w:val="82"/>
                    <w:rPr>
                      <w:color w:val="auto"/>
                    </w:rPr>
                  </w:pPr>
                  <w:r>
                    <w:rPr>
                      <w:color w:val="auto"/>
                    </w:rPr>
                    <w:t>E1</w:t>
                  </w:r>
                </w:p>
              </w:tc>
              <w:tc>
                <w:tcPr>
                  <w:tcW w:w="1573" w:type="pct"/>
                  <w:shd w:val="clear" w:color="auto" w:fill="auto"/>
                  <w:vAlign w:val="center"/>
                </w:tcPr>
                <w:p w14:paraId="7DA28EA4">
                  <w:pPr>
                    <w:pStyle w:val="82"/>
                    <w:rPr>
                      <w:color w:val="auto"/>
                    </w:rPr>
                  </w:pPr>
                  <w:r>
                    <w:rPr>
                      <w:color w:val="auto"/>
                    </w:rPr>
                    <w:t>E1</w:t>
                  </w:r>
                </w:p>
              </w:tc>
              <w:tc>
                <w:tcPr>
                  <w:tcW w:w="1572" w:type="pct"/>
                  <w:shd w:val="clear" w:color="auto" w:fill="auto"/>
                  <w:vAlign w:val="center"/>
                </w:tcPr>
                <w:p w14:paraId="60473039">
                  <w:pPr>
                    <w:pStyle w:val="82"/>
                    <w:rPr>
                      <w:color w:val="auto"/>
                    </w:rPr>
                  </w:pPr>
                  <w:r>
                    <w:rPr>
                      <w:color w:val="auto"/>
                    </w:rPr>
                    <w:t>E2</w:t>
                  </w:r>
                </w:p>
              </w:tc>
            </w:tr>
            <w:tr w14:paraId="1AFF6D0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exact"/>
                <w:tblHeader/>
              </w:trPr>
              <w:tc>
                <w:tcPr>
                  <w:tcW w:w="1037" w:type="pct"/>
                  <w:shd w:val="clear" w:color="auto" w:fill="auto"/>
                  <w:vAlign w:val="center"/>
                </w:tcPr>
                <w:p w14:paraId="176F7560">
                  <w:pPr>
                    <w:pStyle w:val="82"/>
                    <w:rPr>
                      <w:color w:val="auto"/>
                    </w:rPr>
                  </w:pPr>
                  <w:r>
                    <w:rPr>
                      <w:color w:val="auto"/>
                    </w:rPr>
                    <w:t>D2</w:t>
                  </w:r>
                </w:p>
              </w:tc>
              <w:tc>
                <w:tcPr>
                  <w:tcW w:w="818" w:type="pct"/>
                  <w:shd w:val="clear" w:color="auto" w:fill="auto"/>
                  <w:vAlign w:val="center"/>
                </w:tcPr>
                <w:p w14:paraId="29F6A7D6">
                  <w:pPr>
                    <w:pStyle w:val="82"/>
                    <w:rPr>
                      <w:color w:val="auto"/>
                    </w:rPr>
                  </w:pPr>
                  <w:r>
                    <w:rPr>
                      <w:color w:val="auto"/>
                    </w:rPr>
                    <w:t>E1</w:t>
                  </w:r>
                </w:p>
              </w:tc>
              <w:tc>
                <w:tcPr>
                  <w:tcW w:w="1573" w:type="pct"/>
                  <w:shd w:val="clear" w:color="auto" w:fill="auto"/>
                  <w:vAlign w:val="center"/>
                </w:tcPr>
                <w:p w14:paraId="76918CEA">
                  <w:pPr>
                    <w:pStyle w:val="82"/>
                    <w:rPr>
                      <w:color w:val="auto"/>
                    </w:rPr>
                  </w:pPr>
                  <w:r>
                    <w:rPr>
                      <w:color w:val="auto"/>
                    </w:rPr>
                    <w:t>E2</w:t>
                  </w:r>
                </w:p>
              </w:tc>
              <w:tc>
                <w:tcPr>
                  <w:tcW w:w="1572" w:type="pct"/>
                  <w:shd w:val="clear" w:color="auto" w:fill="auto"/>
                  <w:vAlign w:val="center"/>
                </w:tcPr>
                <w:p w14:paraId="48D7D47C">
                  <w:pPr>
                    <w:pStyle w:val="82"/>
                    <w:rPr>
                      <w:color w:val="auto"/>
                    </w:rPr>
                  </w:pPr>
                  <w:r>
                    <w:rPr>
                      <w:color w:val="auto"/>
                    </w:rPr>
                    <w:t>E3</w:t>
                  </w:r>
                </w:p>
              </w:tc>
            </w:tr>
            <w:tr w14:paraId="1E59A27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exact"/>
                <w:tblHeader/>
              </w:trPr>
              <w:tc>
                <w:tcPr>
                  <w:tcW w:w="1037" w:type="pct"/>
                  <w:shd w:val="clear" w:color="auto" w:fill="auto"/>
                  <w:vAlign w:val="center"/>
                </w:tcPr>
                <w:p w14:paraId="54070A39">
                  <w:pPr>
                    <w:pStyle w:val="82"/>
                    <w:rPr>
                      <w:color w:val="auto"/>
                    </w:rPr>
                  </w:pPr>
                  <w:r>
                    <w:rPr>
                      <w:color w:val="auto"/>
                    </w:rPr>
                    <w:t>D3</w:t>
                  </w:r>
                </w:p>
              </w:tc>
              <w:tc>
                <w:tcPr>
                  <w:tcW w:w="818" w:type="pct"/>
                  <w:shd w:val="clear" w:color="auto" w:fill="auto"/>
                  <w:vAlign w:val="center"/>
                </w:tcPr>
                <w:p w14:paraId="2D2014A2">
                  <w:pPr>
                    <w:pStyle w:val="82"/>
                    <w:rPr>
                      <w:color w:val="auto"/>
                    </w:rPr>
                  </w:pPr>
                  <w:r>
                    <w:rPr>
                      <w:color w:val="auto"/>
                    </w:rPr>
                    <w:t>E2</w:t>
                  </w:r>
                </w:p>
              </w:tc>
              <w:tc>
                <w:tcPr>
                  <w:tcW w:w="1573" w:type="pct"/>
                  <w:shd w:val="clear" w:color="auto" w:fill="auto"/>
                  <w:vAlign w:val="center"/>
                </w:tcPr>
                <w:p w14:paraId="42C46238">
                  <w:pPr>
                    <w:pStyle w:val="82"/>
                    <w:rPr>
                      <w:color w:val="auto"/>
                    </w:rPr>
                  </w:pPr>
                  <w:r>
                    <w:rPr>
                      <w:color w:val="auto"/>
                    </w:rPr>
                    <w:t>E3</w:t>
                  </w:r>
                </w:p>
              </w:tc>
              <w:tc>
                <w:tcPr>
                  <w:tcW w:w="1572" w:type="pct"/>
                  <w:shd w:val="clear" w:color="auto" w:fill="auto"/>
                  <w:vAlign w:val="center"/>
                </w:tcPr>
                <w:p w14:paraId="02F8D03F">
                  <w:pPr>
                    <w:pStyle w:val="82"/>
                    <w:rPr>
                      <w:color w:val="auto"/>
                    </w:rPr>
                  </w:pPr>
                  <w:r>
                    <w:rPr>
                      <w:color w:val="auto"/>
                    </w:rPr>
                    <w:t>E3</w:t>
                  </w:r>
                </w:p>
              </w:tc>
            </w:tr>
          </w:tbl>
          <w:p w14:paraId="48CB1510">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综上所述，本项目地下水环境敏感程度为E3。</w:t>
            </w:r>
          </w:p>
          <w:p w14:paraId="3BBC158B">
            <w:pPr>
              <w:pStyle w:val="37"/>
              <w:bidi w:val="0"/>
              <w:rPr>
                <w:rFonts w:hint="eastAsia"/>
                <w:color w:val="auto"/>
                <w:highlight w:val="none"/>
              </w:rPr>
            </w:pPr>
            <w:r>
              <w:rPr>
                <w:rFonts w:hint="eastAsia"/>
                <w:color w:val="auto"/>
                <w:highlight w:val="none"/>
                <w:lang w:val="en-US" w:eastAsia="zh-CN"/>
              </w:rPr>
              <w:t>建设项目环境敏感特征表</w:t>
            </w:r>
          </w:p>
          <w:tbl>
            <w:tblPr>
              <w:tblStyle w:val="21"/>
              <w:tblW w:w="4999" w:type="pct"/>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79"/>
              <w:gridCol w:w="646"/>
              <w:gridCol w:w="1089"/>
              <w:gridCol w:w="679"/>
              <w:gridCol w:w="72"/>
              <w:gridCol w:w="63"/>
              <w:gridCol w:w="681"/>
              <w:gridCol w:w="685"/>
              <w:gridCol w:w="271"/>
              <w:gridCol w:w="795"/>
              <w:gridCol w:w="29"/>
              <w:gridCol w:w="1084"/>
              <w:gridCol w:w="1306"/>
            </w:tblGrid>
            <w:tr w14:paraId="5F182EEE">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2" w:type="pct"/>
                  <w:vAlign w:val="center"/>
                </w:tcPr>
                <w:p w14:paraId="56645C9A">
                  <w:pPr>
                    <w:pStyle w:val="82"/>
                    <w:rPr>
                      <w:color w:val="auto"/>
                    </w:rPr>
                  </w:pPr>
                  <w:r>
                    <w:rPr>
                      <w:color w:val="auto"/>
                    </w:rPr>
                    <w:t>类别</w:t>
                  </w:r>
                </w:p>
              </w:tc>
              <w:tc>
                <w:tcPr>
                  <w:tcW w:w="4637" w:type="pct"/>
                  <w:gridSpan w:val="12"/>
                  <w:vAlign w:val="center"/>
                </w:tcPr>
                <w:p w14:paraId="634166F8">
                  <w:pPr>
                    <w:pStyle w:val="82"/>
                    <w:rPr>
                      <w:color w:val="auto"/>
                    </w:rPr>
                  </w:pPr>
                  <w:r>
                    <w:rPr>
                      <w:color w:val="auto"/>
                    </w:rPr>
                    <w:t>环境敏感特征</w:t>
                  </w:r>
                </w:p>
              </w:tc>
            </w:tr>
            <w:tr w14:paraId="78028BBC">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2" w:type="pct"/>
                  <w:vMerge w:val="restart"/>
                  <w:vAlign w:val="center"/>
                </w:tcPr>
                <w:p w14:paraId="3DCD3D73">
                  <w:pPr>
                    <w:pStyle w:val="82"/>
                    <w:rPr>
                      <w:color w:val="auto"/>
                    </w:rPr>
                  </w:pPr>
                  <w:r>
                    <w:rPr>
                      <w:color w:val="auto"/>
                    </w:rPr>
                    <w:t>大气环境</w:t>
                  </w:r>
                </w:p>
              </w:tc>
              <w:tc>
                <w:tcPr>
                  <w:tcW w:w="4637" w:type="pct"/>
                  <w:gridSpan w:val="12"/>
                  <w:vAlign w:val="center"/>
                </w:tcPr>
                <w:p w14:paraId="05BB2837">
                  <w:pPr>
                    <w:pStyle w:val="82"/>
                    <w:rPr>
                      <w:color w:val="auto"/>
                    </w:rPr>
                  </w:pPr>
                  <w:r>
                    <w:rPr>
                      <w:color w:val="auto"/>
                    </w:rPr>
                    <w:t>厂址周边5km范围内</w:t>
                  </w:r>
                </w:p>
              </w:tc>
            </w:tr>
            <w:tr w14:paraId="3D13CBEB">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2" w:type="pct"/>
                  <w:vMerge w:val="continue"/>
                  <w:vAlign w:val="center"/>
                </w:tcPr>
                <w:p w14:paraId="14B7AFA0">
                  <w:pPr>
                    <w:pStyle w:val="82"/>
                    <w:rPr>
                      <w:color w:val="auto"/>
                    </w:rPr>
                  </w:pPr>
                </w:p>
              </w:tc>
              <w:tc>
                <w:tcPr>
                  <w:tcW w:w="404" w:type="pct"/>
                  <w:vMerge w:val="restart"/>
                  <w:vAlign w:val="center"/>
                </w:tcPr>
                <w:p w14:paraId="65D93835">
                  <w:pPr>
                    <w:pStyle w:val="82"/>
                    <w:rPr>
                      <w:color w:val="auto"/>
                    </w:rPr>
                  </w:pPr>
                  <w:r>
                    <w:rPr>
                      <w:color w:val="auto"/>
                    </w:rPr>
                    <w:t>序号</w:t>
                  </w:r>
                </w:p>
              </w:tc>
              <w:tc>
                <w:tcPr>
                  <w:tcW w:w="682" w:type="pct"/>
                  <w:vMerge w:val="restart"/>
                  <w:vAlign w:val="center"/>
                </w:tcPr>
                <w:p w14:paraId="594E341A">
                  <w:pPr>
                    <w:pStyle w:val="82"/>
                    <w:rPr>
                      <w:color w:val="auto"/>
                    </w:rPr>
                  </w:pPr>
                  <w:r>
                    <w:rPr>
                      <w:color w:val="auto"/>
                    </w:rPr>
                    <w:t>敏感护</w:t>
                  </w:r>
                </w:p>
                <w:p w14:paraId="2831A409">
                  <w:pPr>
                    <w:pStyle w:val="82"/>
                    <w:rPr>
                      <w:color w:val="auto"/>
                    </w:rPr>
                  </w:pPr>
                  <w:r>
                    <w:rPr>
                      <w:color w:val="auto"/>
                    </w:rPr>
                    <w:t>目标</w:t>
                  </w:r>
                </w:p>
              </w:tc>
              <w:tc>
                <w:tcPr>
                  <w:tcW w:w="425" w:type="pct"/>
                  <w:vMerge w:val="restart"/>
                  <w:vAlign w:val="center"/>
                </w:tcPr>
                <w:p w14:paraId="136EB7E7">
                  <w:pPr>
                    <w:pStyle w:val="82"/>
                    <w:rPr>
                      <w:color w:val="auto"/>
                    </w:rPr>
                  </w:pPr>
                  <w:r>
                    <w:rPr>
                      <w:color w:val="auto"/>
                    </w:rPr>
                    <w:t>相对方位</w:t>
                  </w:r>
                </w:p>
              </w:tc>
              <w:tc>
                <w:tcPr>
                  <w:tcW w:w="1110" w:type="pct"/>
                  <w:gridSpan w:val="5"/>
                  <w:vAlign w:val="center"/>
                </w:tcPr>
                <w:p w14:paraId="1991C919">
                  <w:pPr>
                    <w:pStyle w:val="82"/>
                    <w:rPr>
                      <w:color w:val="auto"/>
                    </w:rPr>
                  </w:pPr>
                  <w:r>
                    <w:rPr>
                      <w:color w:val="auto"/>
                    </w:rPr>
                    <w:t>坐标（m）</w:t>
                  </w:r>
                </w:p>
              </w:tc>
              <w:tc>
                <w:tcPr>
                  <w:tcW w:w="516" w:type="pct"/>
                  <w:gridSpan w:val="2"/>
                  <w:vMerge w:val="restart"/>
                  <w:vAlign w:val="center"/>
                </w:tcPr>
                <w:p w14:paraId="08DC960F">
                  <w:pPr>
                    <w:pStyle w:val="82"/>
                    <w:rPr>
                      <w:color w:val="auto"/>
                    </w:rPr>
                  </w:pPr>
                  <w:r>
                    <w:rPr>
                      <w:color w:val="auto"/>
                    </w:rPr>
                    <w:t>距离/m</w:t>
                  </w:r>
                </w:p>
              </w:tc>
              <w:tc>
                <w:tcPr>
                  <w:tcW w:w="679" w:type="pct"/>
                  <w:vMerge w:val="restart"/>
                  <w:vAlign w:val="center"/>
                </w:tcPr>
                <w:p w14:paraId="117565FD">
                  <w:pPr>
                    <w:pStyle w:val="82"/>
                    <w:rPr>
                      <w:color w:val="auto"/>
                    </w:rPr>
                  </w:pPr>
                  <w:r>
                    <w:rPr>
                      <w:color w:val="auto"/>
                    </w:rPr>
                    <w:t>属性</w:t>
                  </w:r>
                </w:p>
              </w:tc>
              <w:tc>
                <w:tcPr>
                  <w:tcW w:w="818" w:type="pct"/>
                  <w:vMerge w:val="restart"/>
                  <w:vAlign w:val="center"/>
                </w:tcPr>
                <w:p w14:paraId="5FD658A6">
                  <w:pPr>
                    <w:pStyle w:val="82"/>
                    <w:rPr>
                      <w:color w:val="auto"/>
                    </w:rPr>
                  </w:pPr>
                  <w:r>
                    <w:rPr>
                      <w:color w:val="auto"/>
                    </w:rPr>
                    <w:t>保护内容</w:t>
                  </w:r>
                </w:p>
              </w:tc>
            </w:tr>
            <w:tr w14:paraId="01C81521">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2" w:type="pct"/>
                  <w:vMerge w:val="continue"/>
                  <w:vAlign w:val="center"/>
                </w:tcPr>
                <w:p w14:paraId="3B82DAA0">
                  <w:pPr>
                    <w:pStyle w:val="82"/>
                    <w:rPr>
                      <w:color w:val="auto"/>
                    </w:rPr>
                  </w:pPr>
                </w:p>
              </w:tc>
              <w:tc>
                <w:tcPr>
                  <w:tcW w:w="404" w:type="pct"/>
                  <w:vMerge w:val="continue"/>
                  <w:vAlign w:val="center"/>
                </w:tcPr>
                <w:p w14:paraId="260A0751">
                  <w:pPr>
                    <w:pStyle w:val="82"/>
                    <w:rPr>
                      <w:color w:val="auto"/>
                    </w:rPr>
                  </w:pPr>
                </w:p>
              </w:tc>
              <w:tc>
                <w:tcPr>
                  <w:tcW w:w="682" w:type="pct"/>
                  <w:vMerge w:val="continue"/>
                  <w:vAlign w:val="center"/>
                </w:tcPr>
                <w:p w14:paraId="69C76412">
                  <w:pPr>
                    <w:pStyle w:val="82"/>
                    <w:rPr>
                      <w:color w:val="auto"/>
                    </w:rPr>
                  </w:pPr>
                </w:p>
              </w:tc>
              <w:tc>
                <w:tcPr>
                  <w:tcW w:w="425" w:type="pct"/>
                  <w:vMerge w:val="continue"/>
                  <w:vAlign w:val="center"/>
                </w:tcPr>
                <w:p w14:paraId="215708D7">
                  <w:pPr>
                    <w:pStyle w:val="82"/>
                    <w:rPr>
                      <w:color w:val="auto"/>
                    </w:rPr>
                  </w:pPr>
                </w:p>
              </w:tc>
              <w:tc>
                <w:tcPr>
                  <w:tcW w:w="511" w:type="pct"/>
                  <w:gridSpan w:val="3"/>
                  <w:vAlign w:val="center"/>
                </w:tcPr>
                <w:p w14:paraId="22FAF514">
                  <w:pPr>
                    <w:pStyle w:val="82"/>
                    <w:rPr>
                      <w:color w:val="auto"/>
                    </w:rPr>
                  </w:pPr>
                  <w:r>
                    <w:rPr>
                      <w:color w:val="auto"/>
                    </w:rPr>
                    <w:t>X</w:t>
                  </w:r>
                </w:p>
              </w:tc>
              <w:tc>
                <w:tcPr>
                  <w:tcW w:w="599" w:type="pct"/>
                  <w:gridSpan w:val="2"/>
                  <w:vAlign w:val="center"/>
                </w:tcPr>
                <w:p w14:paraId="1098B2FF">
                  <w:pPr>
                    <w:pStyle w:val="82"/>
                    <w:rPr>
                      <w:color w:val="auto"/>
                    </w:rPr>
                  </w:pPr>
                  <w:r>
                    <w:rPr>
                      <w:color w:val="auto"/>
                    </w:rPr>
                    <w:t>Y</w:t>
                  </w:r>
                </w:p>
              </w:tc>
              <w:tc>
                <w:tcPr>
                  <w:tcW w:w="516" w:type="pct"/>
                  <w:gridSpan w:val="2"/>
                  <w:vMerge w:val="continue"/>
                  <w:vAlign w:val="center"/>
                </w:tcPr>
                <w:p w14:paraId="4D1792FD">
                  <w:pPr>
                    <w:pStyle w:val="82"/>
                    <w:rPr>
                      <w:color w:val="auto"/>
                    </w:rPr>
                  </w:pPr>
                </w:p>
              </w:tc>
              <w:tc>
                <w:tcPr>
                  <w:tcW w:w="679" w:type="pct"/>
                  <w:vMerge w:val="continue"/>
                  <w:vAlign w:val="center"/>
                </w:tcPr>
                <w:p w14:paraId="1C6ED026">
                  <w:pPr>
                    <w:pStyle w:val="82"/>
                    <w:rPr>
                      <w:color w:val="auto"/>
                    </w:rPr>
                  </w:pPr>
                </w:p>
              </w:tc>
              <w:tc>
                <w:tcPr>
                  <w:tcW w:w="818" w:type="pct"/>
                  <w:vMerge w:val="continue"/>
                  <w:vAlign w:val="center"/>
                </w:tcPr>
                <w:p w14:paraId="62340C48">
                  <w:pPr>
                    <w:pStyle w:val="82"/>
                    <w:rPr>
                      <w:color w:val="auto"/>
                    </w:rPr>
                  </w:pPr>
                </w:p>
              </w:tc>
            </w:tr>
            <w:tr w14:paraId="6A6EC28C">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2" w:type="pct"/>
                  <w:vMerge w:val="continue"/>
                  <w:vAlign w:val="center"/>
                </w:tcPr>
                <w:p w14:paraId="73DF46D6">
                  <w:pPr>
                    <w:pStyle w:val="82"/>
                    <w:rPr>
                      <w:color w:val="auto"/>
                    </w:rPr>
                  </w:pPr>
                </w:p>
              </w:tc>
              <w:tc>
                <w:tcPr>
                  <w:tcW w:w="404" w:type="pct"/>
                  <w:vAlign w:val="center"/>
                </w:tcPr>
                <w:p w14:paraId="57AD7442">
                  <w:pPr>
                    <w:pStyle w:val="82"/>
                    <w:rPr>
                      <w:color w:val="auto"/>
                    </w:rPr>
                  </w:pPr>
                  <w:r>
                    <w:rPr>
                      <w:color w:val="auto"/>
                    </w:rPr>
                    <w:t>1</w:t>
                  </w:r>
                </w:p>
              </w:tc>
              <w:tc>
                <w:tcPr>
                  <w:tcW w:w="682" w:type="pct"/>
                  <w:vAlign w:val="center"/>
                </w:tcPr>
                <w:p w14:paraId="3451E3C4">
                  <w:pPr>
                    <w:pStyle w:val="82"/>
                    <w:rPr>
                      <w:rFonts w:hint="eastAsia" w:eastAsia="宋体"/>
                      <w:color w:val="auto"/>
                      <w:lang w:eastAsia="zh-CN"/>
                    </w:rPr>
                  </w:pPr>
                  <w:r>
                    <w:rPr>
                      <w:rFonts w:hint="eastAsia"/>
                      <w:color w:val="auto"/>
                      <w:lang w:eastAsia="zh-CN"/>
                    </w:rPr>
                    <w:t>八里庄村</w:t>
                  </w:r>
                </w:p>
              </w:tc>
              <w:tc>
                <w:tcPr>
                  <w:tcW w:w="425" w:type="pct"/>
                  <w:vAlign w:val="center"/>
                </w:tcPr>
                <w:p w14:paraId="449B9D3C">
                  <w:pPr>
                    <w:pStyle w:val="82"/>
                    <w:rPr>
                      <w:rFonts w:hint="eastAsia" w:eastAsia="宋体"/>
                      <w:color w:val="auto"/>
                      <w:lang w:val="en-US" w:eastAsia="zh-CN"/>
                    </w:rPr>
                  </w:pPr>
                  <w:r>
                    <w:rPr>
                      <w:rFonts w:hint="eastAsia"/>
                      <w:color w:val="auto"/>
                      <w:lang w:val="en-US" w:eastAsia="zh-CN"/>
                    </w:rPr>
                    <w:t>N</w:t>
                  </w:r>
                </w:p>
              </w:tc>
              <w:tc>
                <w:tcPr>
                  <w:tcW w:w="511" w:type="pct"/>
                  <w:gridSpan w:val="3"/>
                  <w:vAlign w:val="center"/>
                </w:tcPr>
                <w:p w14:paraId="20EBE822">
                  <w:pPr>
                    <w:pStyle w:val="82"/>
                    <w:rPr>
                      <w:color w:val="auto"/>
                    </w:rPr>
                  </w:pPr>
                  <w:r>
                    <w:rPr>
                      <w:rFonts w:hint="eastAsia"/>
                      <w:color w:val="auto"/>
                    </w:rPr>
                    <w:t>551032.05</w:t>
                  </w:r>
                </w:p>
              </w:tc>
              <w:tc>
                <w:tcPr>
                  <w:tcW w:w="599" w:type="pct"/>
                  <w:gridSpan w:val="2"/>
                  <w:vAlign w:val="center"/>
                </w:tcPr>
                <w:p w14:paraId="153511F5">
                  <w:pPr>
                    <w:pStyle w:val="82"/>
                    <w:rPr>
                      <w:color w:val="auto"/>
                    </w:rPr>
                  </w:pPr>
                  <w:r>
                    <w:rPr>
                      <w:rFonts w:hint="eastAsia"/>
                      <w:color w:val="auto"/>
                    </w:rPr>
                    <w:t>4665630.70</w:t>
                  </w:r>
                </w:p>
              </w:tc>
              <w:tc>
                <w:tcPr>
                  <w:tcW w:w="516" w:type="pct"/>
                  <w:gridSpan w:val="2"/>
                  <w:vAlign w:val="center"/>
                </w:tcPr>
                <w:p w14:paraId="2FFEA0EC">
                  <w:pPr>
                    <w:pStyle w:val="82"/>
                    <w:rPr>
                      <w:rFonts w:hint="default" w:eastAsia="宋体"/>
                      <w:color w:val="auto"/>
                      <w:lang w:val="en-US" w:eastAsia="zh-CN"/>
                    </w:rPr>
                  </w:pPr>
                  <w:r>
                    <w:rPr>
                      <w:rFonts w:hint="eastAsia"/>
                      <w:color w:val="auto"/>
                      <w:lang w:val="en-US" w:eastAsia="zh-CN"/>
                    </w:rPr>
                    <w:t>2139</w:t>
                  </w:r>
                </w:p>
              </w:tc>
              <w:tc>
                <w:tcPr>
                  <w:tcW w:w="679" w:type="pct"/>
                  <w:vAlign w:val="center"/>
                </w:tcPr>
                <w:p w14:paraId="56704B0F">
                  <w:pPr>
                    <w:pStyle w:val="82"/>
                    <w:rPr>
                      <w:color w:val="auto"/>
                    </w:rPr>
                  </w:pPr>
                  <w:r>
                    <w:rPr>
                      <w:color w:val="auto"/>
                    </w:rPr>
                    <w:t>居住区</w:t>
                  </w:r>
                </w:p>
              </w:tc>
              <w:tc>
                <w:tcPr>
                  <w:tcW w:w="818" w:type="pct"/>
                  <w:vAlign w:val="center"/>
                </w:tcPr>
                <w:p w14:paraId="2CFC69AC">
                  <w:pPr>
                    <w:pStyle w:val="82"/>
                    <w:rPr>
                      <w:color w:val="auto"/>
                    </w:rPr>
                  </w:pPr>
                  <w:r>
                    <w:rPr>
                      <w:rFonts w:hint="eastAsia"/>
                      <w:color w:val="auto"/>
                      <w:lang w:val="en-US" w:eastAsia="zh-CN"/>
                    </w:rPr>
                    <w:t>1500</w:t>
                  </w:r>
                  <w:r>
                    <w:rPr>
                      <w:rFonts w:hint="eastAsia"/>
                      <w:color w:val="auto"/>
                    </w:rPr>
                    <w:t>人</w:t>
                  </w:r>
                </w:p>
              </w:tc>
            </w:tr>
            <w:tr w14:paraId="61B12607">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2" w:type="pct"/>
                  <w:vMerge w:val="continue"/>
                  <w:vAlign w:val="center"/>
                </w:tcPr>
                <w:p w14:paraId="362A779C">
                  <w:pPr>
                    <w:pStyle w:val="82"/>
                    <w:rPr>
                      <w:color w:val="auto"/>
                    </w:rPr>
                  </w:pPr>
                </w:p>
              </w:tc>
              <w:tc>
                <w:tcPr>
                  <w:tcW w:w="404" w:type="pct"/>
                  <w:vAlign w:val="center"/>
                </w:tcPr>
                <w:p w14:paraId="163B7417">
                  <w:pPr>
                    <w:pStyle w:val="82"/>
                    <w:rPr>
                      <w:color w:val="auto"/>
                    </w:rPr>
                  </w:pPr>
                  <w:r>
                    <w:rPr>
                      <w:color w:val="auto"/>
                    </w:rPr>
                    <w:t>2</w:t>
                  </w:r>
                </w:p>
              </w:tc>
              <w:tc>
                <w:tcPr>
                  <w:tcW w:w="682" w:type="pct"/>
                  <w:vAlign w:val="center"/>
                </w:tcPr>
                <w:p w14:paraId="01E156B9">
                  <w:pPr>
                    <w:pStyle w:val="82"/>
                    <w:rPr>
                      <w:rFonts w:hint="default" w:eastAsia="宋体"/>
                      <w:color w:val="auto"/>
                      <w:lang w:val="en-US" w:eastAsia="zh-CN"/>
                    </w:rPr>
                  </w:pPr>
                  <w:r>
                    <w:rPr>
                      <w:rFonts w:hint="eastAsia"/>
                      <w:color w:val="auto"/>
                      <w:lang w:eastAsia="zh-CN"/>
                    </w:rPr>
                    <w:t>新台子社区</w:t>
                  </w:r>
                </w:p>
              </w:tc>
              <w:tc>
                <w:tcPr>
                  <w:tcW w:w="425" w:type="pct"/>
                  <w:vAlign w:val="center"/>
                </w:tcPr>
                <w:p w14:paraId="3CC8ABCF">
                  <w:pPr>
                    <w:pStyle w:val="82"/>
                    <w:rPr>
                      <w:color w:val="auto"/>
                    </w:rPr>
                  </w:pPr>
                  <w:r>
                    <w:rPr>
                      <w:rFonts w:hint="eastAsia"/>
                      <w:color w:val="auto"/>
                      <w:lang w:val="en-US" w:eastAsia="zh-CN"/>
                    </w:rPr>
                    <w:t>SW</w:t>
                  </w:r>
                </w:p>
              </w:tc>
              <w:tc>
                <w:tcPr>
                  <w:tcW w:w="511" w:type="pct"/>
                  <w:gridSpan w:val="3"/>
                  <w:vAlign w:val="center"/>
                </w:tcPr>
                <w:p w14:paraId="7973EB4E">
                  <w:pPr>
                    <w:pStyle w:val="82"/>
                    <w:rPr>
                      <w:color w:val="auto"/>
                    </w:rPr>
                  </w:pPr>
                  <w:r>
                    <w:rPr>
                      <w:rFonts w:hint="eastAsia"/>
                      <w:color w:val="auto"/>
                    </w:rPr>
                    <w:t>550040.22</w:t>
                  </w:r>
                </w:p>
              </w:tc>
              <w:tc>
                <w:tcPr>
                  <w:tcW w:w="599" w:type="pct"/>
                  <w:gridSpan w:val="2"/>
                  <w:vAlign w:val="center"/>
                </w:tcPr>
                <w:p w14:paraId="6F170EA3">
                  <w:pPr>
                    <w:pStyle w:val="82"/>
                    <w:rPr>
                      <w:color w:val="auto"/>
                    </w:rPr>
                  </w:pPr>
                  <w:r>
                    <w:rPr>
                      <w:rFonts w:hint="eastAsia"/>
                      <w:color w:val="auto"/>
                    </w:rPr>
                    <w:t>4662711.49</w:t>
                  </w:r>
                </w:p>
              </w:tc>
              <w:tc>
                <w:tcPr>
                  <w:tcW w:w="516" w:type="pct"/>
                  <w:gridSpan w:val="2"/>
                  <w:vAlign w:val="center"/>
                </w:tcPr>
                <w:p w14:paraId="6299746E">
                  <w:pPr>
                    <w:pStyle w:val="82"/>
                    <w:rPr>
                      <w:rFonts w:hint="default" w:eastAsia="宋体"/>
                      <w:color w:val="auto"/>
                      <w:lang w:val="en-US" w:eastAsia="zh-CN"/>
                    </w:rPr>
                  </w:pPr>
                  <w:r>
                    <w:rPr>
                      <w:rFonts w:hint="eastAsia"/>
                      <w:color w:val="auto"/>
                      <w:lang w:val="en-US" w:eastAsia="zh-CN"/>
                    </w:rPr>
                    <w:t>944</w:t>
                  </w:r>
                </w:p>
              </w:tc>
              <w:tc>
                <w:tcPr>
                  <w:tcW w:w="679" w:type="pct"/>
                  <w:vAlign w:val="center"/>
                </w:tcPr>
                <w:p w14:paraId="34148B7C">
                  <w:pPr>
                    <w:pStyle w:val="82"/>
                    <w:rPr>
                      <w:color w:val="auto"/>
                    </w:rPr>
                  </w:pPr>
                  <w:r>
                    <w:rPr>
                      <w:color w:val="auto"/>
                    </w:rPr>
                    <w:t>居住区</w:t>
                  </w:r>
                </w:p>
              </w:tc>
              <w:tc>
                <w:tcPr>
                  <w:tcW w:w="818" w:type="pct"/>
                  <w:vAlign w:val="center"/>
                </w:tcPr>
                <w:p w14:paraId="1337E0A0">
                  <w:pPr>
                    <w:pStyle w:val="82"/>
                    <w:rPr>
                      <w:color w:val="auto"/>
                    </w:rPr>
                  </w:pPr>
                  <w:r>
                    <w:rPr>
                      <w:rFonts w:hint="eastAsia"/>
                      <w:color w:val="auto"/>
                      <w:lang w:val="en-US" w:eastAsia="zh-CN"/>
                    </w:rPr>
                    <w:t>2000</w:t>
                  </w:r>
                  <w:r>
                    <w:rPr>
                      <w:rFonts w:hint="eastAsia"/>
                      <w:color w:val="auto"/>
                    </w:rPr>
                    <w:t>人</w:t>
                  </w:r>
                </w:p>
              </w:tc>
            </w:tr>
            <w:tr w14:paraId="12FE6501">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2" w:type="pct"/>
                  <w:vMerge w:val="continue"/>
                  <w:vAlign w:val="center"/>
                </w:tcPr>
                <w:p w14:paraId="640CB474">
                  <w:pPr>
                    <w:pStyle w:val="82"/>
                    <w:rPr>
                      <w:color w:val="auto"/>
                    </w:rPr>
                  </w:pPr>
                </w:p>
              </w:tc>
              <w:tc>
                <w:tcPr>
                  <w:tcW w:w="404" w:type="pct"/>
                  <w:vAlign w:val="center"/>
                </w:tcPr>
                <w:p w14:paraId="5673C525">
                  <w:pPr>
                    <w:pStyle w:val="82"/>
                    <w:rPr>
                      <w:color w:val="auto"/>
                    </w:rPr>
                  </w:pPr>
                  <w:r>
                    <w:rPr>
                      <w:rFonts w:hint="eastAsia"/>
                      <w:color w:val="auto"/>
                    </w:rPr>
                    <w:t>3</w:t>
                  </w:r>
                </w:p>
              </w:tc>
              <w:tc>
                <w:tcPr>
                  <w:tcW w:w="682" w:type="pct"/>
                  <w:vAlign w:val="center"/>
                </w:tcPr>
                <w:p w14:paraId="325EF1B6">
                  <w:pPr>
                    <w:pStyle w:val="82"/>
                    <w:rPr>
                      <w:rFonts w:hint="default" w:eastAsia="宋体"/>
                      <w:color w:val="auto"/>
                      <w:lang w:val="en-US" w:eastAsia="zh-CN"/>
                    </w:rPr>
                  </w:pPr>
                  <w:r>
                    <w:rPr>
                      <w:rFonts w:hint="eastAsia"/>
                      <w:color w:val="auto"/>
                      <w:lang w:eastAsia="zh-CN"/>
                    </w:rPr>
                    <w:t>新台子镇</w:t>
                  </w:r>
                </w:p>
              </w:tc>
              <w:tc>
                <w:tcPr>
                  <w:tcW w:w="425" w:type="pct"/>
                  <w:vAlign w:val="center"/>
                </w:tcPr>
                <w:p w14:paraId="7F6BA1B7">
                  <w:pPr>
                    <w:pStyle w:val="82"/>
                    <w:rPr>
                      <w:rFonts w:hint="default"/>
                      <w:color w:val="auto"/>
                      <w:lang w:val="en-US"/>
                    </w:rPr>
                  </w:pPr>
                  <w:r>
                    <w:rPr>
                      <w:rFonts w:hint="eastAsia"/>
                      <w:color w:val="auto"/>
                      <w:lang w:val="en-US" w:eastAsia="zh-CN"/>
                    </w:rPr>
                    <w:t>NW</w:t>
                  </w:r>
                </w:p>
              </w:tc>
              <w:tc>
                <w:tcPr>
                  <w:tcW w:w="511" w:type="pct"/>
                  <w:gridSpan w:val="3"/>
                  <w:vAlign w:val="center"/>
                </w:tcPr>
                <w:p w14:paraId="5F27D813">
                  <w:pPr>
                    <w:pStyle w:val="82"/>
                    <w:rPr>
                      <w:color w:val="auto"/>
                    </w:rPr>
                  </w:pPr>
                  <w:r>
                    <w:rPr>
                      <w:rFonts w:hint="eastAsia"/>
                      <w:color w:val="auto"/>
                    </w:rPr>
                    <w:t>549751.21</w:t>
                  </w:r>
                </w:p>
              </w:tc>
              <w:tc>
                <w:tcPr>
                  <w:tcW w:w="599" w:type="pct"/>
                  <w:gridSpan w:val="2"/>
                  <w:vAlign w:val="center"/>
                </w:tcPr>
                <w:p w14:paraId="16992EA4">
                  <w:pPr>
                    <w:pStyle w:val="82"/>
                    <w:rPr>
                      <w:color w:val="auto"/>
                    </w:rPr>
                  </w:pPr>
                  <w:r>
                    <w:rPr>
                      <w:rFonts w:hint="eastAsia"/>
                      <w:color w:val="auto"/>
                    </w:rPr>
                    <w:t>4664200.99</w:t>
                  </w:r>
                </w:p>
              </w:tc>
              <w:tc>
                <w:tcPr>
                  <w:tcW w:w="516" w:type="pct"/>
                  <w:gridSpan w:val="2"/>
                  <w:vAlign w:val="center"/>
                </w:tcPr>
                <w:p w14:paraId="0D9F05F9">
                  <w:pPr>
                    <w:pStyle w:val="82"/>
                    <w:rPr>
                      <w:rFonts w:hint="default" w:eastAsia="宋体"/>
                      <w:color w:val="auto"/>
                      <w:lang w:val="en-US" w:eastAsia="zh-CN"/>
                    </w:rPr>
                  </w:pPr>
                  <w:r>
                    <w:rPr>
                      <w:rFonts w:hint="eastAsia"/>
                      <w:color w:val="auto"/>
                      <w:lang w:val="en-US" w:eastAsia="zh-CN"/>
                    </w:rPr>
                    <w:t>962</w:t>
                  </w:r>
                </w:p>
              </w:tc>
              <w:tc>
                <w:tcPr>
                  <w:tcW w:w="679" w:type="pct"/>
                  <w:vAlign w:val="center"/>
                </w:tcPr>
                <w:p w14:paraId="28B4E45F">
                  <w:pPr>
                    <w:pStyle w:val="82"/>
                    <w:rPr>
                      <w:color w:val="auto"/>
                    </w:rPr>
                  </w:pPr>
                  <w:r>
                    <w:rPr>
                      <w:color w:val="auto"/>
                    </w:rPr>
                    <w:t>居住区</w:t>
                  </w:r>
                </w:p>
              </w:tc>
              <w:tc>
                <w:tcPr>
                  <w:tcW w:w="818" w:type="pct"/>
                  <w:vAlign w:val="center"/>
                </w:tcPr>
                <w:p w14:paraId="3EA9CBDB">
                  <w:pPr>
                    <w:pStyle w:val="82"/>
                    <w:rPr>
                      <w:color w:val="auto"/>
                    </w:rPr>
                  </w:pPr>
                  <w:r>
                    <w:rPr>
                      <w:rFonts w:hint="eastAsia"/>
                      <w:color w:val="auto"/>
                      <w:lang w:val="en-US" w:eastAsia="zh-CN"/>
                    </w:rPr>
                    <w:t>2000</w:t>
                  </w:r>
                  <w:r>
                    <w:rPr>
                      <w:rFonts w:hint="eastAsia"/>
                      <w:color w:val="auto"/>
                    </w:rPr>
                    <w:t>人</w:t>
                  </w:r>
                </w:p>
              </w:tc>
            </w:tr>
            <w:tr w14:paraId="361AB83B">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2" w:type="pct"/>
                  <w:vMerge w:val="continue"/>
                  <w:vAlign w:val="center"/>
                </w:tcPr>
                <w:p w14:paraId="4475A60A">
                  <w:pPr>
                    <w:pStyle w:val="82"/>
                    <w:rPr>
                      <w:color w:val="auto"/>
                    </w:rPr>
                  </w:pPr>
                </w:p>
              </w:tc>
              <w:tc>
                <w:tcPr>
                  <w:tcW w:w="404" w:type="pct"/>
                  <w:vAlign w:val="center"/>
                </w:tcPr>
                <w:p w14:paraId="706F9CD4">
                  <w:pPr>
                    <w:pStyle w:val="82"/>
                    <w:rPr>
                      <w:color w:val="auto"/>
                    </w:rPr>
                  </w:pPr>
                  <w:r>
                    <w:rPr>
                      <w:rFonts w:hint="eastAsia"/>
                      <w:color w:val="auto"/>
                    </w:rPr>
                    <w:t>4</w:t>
                  </w:r>
                </w:p>
              </w:tc>
              <w:tc>
                <w:tcPr>
                  <w:tcW w:w="682" w:type="pct"/>
                  <w:vAlign w:val="center"/>
                </w:tcPr>
                <w:p w14:paraId="04E070FF">
                  <w:pPr>
                    <w:pStyle w:val="82"/>
                    <w:rPr>
                      <w:rFonts w:hint="eastAsia" w:eastAsia="宋体"/>
                      <w:color w:val="auto"/>
                      <w:lang w:eastAsia="zh-CN"/>
                    </w:rPr>
                  </w:pPr>
                  <w:r>
                    <w:rPr>
                      <w:rFonts w:hint="eastAsia"/>
                      <w:color w:val="auto"/>
                      <w:lang w:eastAsia="zh-CN"/>
                    </w:rPr>
                    <w:t>懿路村</w:t>
                  </w:r>
                </w:p>
              </w:tc>
              <w:tc>
                <w:tcPr>
                  <w:tcW w:w="425" w:type="pct"/>
                  <w:vAlign w:val="center"/>
                </w:tcPr>
                <w:p w14:paraId="315BA368">
                  <w:pPr>
                    <w:pStyle w:val="82"/>
                    <w:rPr>
                      <w:rFonts w:hint="default" w:eastAsia="宋体"/>
                      <w:color w:val="auto"/>
                      <w:lang w:val="en-US" w:eastAsia="zh-CN"/>
                    </w:rPr>
                  </w:pPr>
                  <w:r>
                    <w:rPr>
                      <w:rFonts w:hint="eastAsia"/>
                      <w:color w:val="auto"/>
                      <w:lang w:val="en-US" w:eastAsia="zh-CN"/>
                    </w:rPr>
                    <w:t>SE</w:t>
                  </w:r>
                </w:p>
              </w:tc>
              <w:tc>
                <w:tcPr>
                  <w:tcW w:w="511" w:type="pct"/>
                  <w:gridSpan w:val="3"/>
                  <w:vAlign w:val="center"/>
                </w:tcPr>
                <w:p w14:paraId="23988C2C">
                  <w:pPr>
                    <w:pStyle w:val="82"/>
                    <w:rPr>
                      <w:color w:val="auto"/>
                    </w:rPr>
                  </w:pPr>
                  <w:r>
                    <w:rPr>
                      <w:rFonts w:hint="eastAsia"/>
                      <w:color w:val="auto"/>
                    </w:rPr>
                    <w:t>553680.16</w:t>
                  </w:r>
                </w:p>
              </w:tc>
              <w:tc>
                <w:tcPr>
                  <w:tcW w:w="599" w:type="pct"/>
                  <w:gridSpan w:val="2"/>
                  <w:vAlign w:val="center"/>
                </w:tcPr>
                <w:p w14:paraId="2E464116">
                  <w:pPr>
                    <w:pStyle w:val="82"/>
                    <w:rPr>
                      <w:color w:val="auto"/>
                    </w:rPr>
                  </w:pPr>
                  <w:r>
                    <w:rPr>
                      <w:rFonts w:hint="eastAsia"/>
                      <w:color w:val="auto"/>
                    </w:rPr>
                    <w:t>4661112.00</w:t>
                  </w:r>
                </w:p>
              </w:tc>
              <w:tc>
                <w:tcPr>
                  <w:tcW w:w="516" w:type="pct"/>
                  <w:gridSpan w:val="2"/>
                  <w:vAlign w:val="center"/>
                </w:tcPr>
                <w:p w14:paraId="583BBF4F">
                  <w:pPr>
                    <w:pStyle w:val="82"/>
                    <w:rPr>
                      <w:rFonts w:hint="default" w:eastAsia="宋体"/>
                      <w:color w:val="auto"/>
                      <w:lang w:val="en-US" w:eastAsia="zh-CN"/>
                    </w:rPr>
                  </w:pPr>
                  <w:r>
                    <w:rPr>
                      <w:rFonts w:hint="eastAsia"/>
                      <w:color w:val="auto"/>
                      <w:lang w:val="en-US" w:eastAsia="zh-CN"/>
                    </w:rPr>
                    <w:t>1900</w:t>
                  </w:r>
                </w:p>
              </w:tc>
              <w:tc>
                <w:tcPr>
                  <w:tcW w:w="679" w:type="pct"/>
                  <w:vAlign w:val="center"/>
                </w:tcPr>
                <w:p w14:paraId="07271D22">
                  <w:pPr>
                    <w:jc w:val="center"/>
                    <w:rPr>
                      <w:color w:val="auto"/>
                    </w:rPr>
                  </w:pPr>
                  <w:r>
                    <w:rPr>
                      <w:color w:val="auto"/>
                    </w:rPr>
                    <w:t>居住区</w:t>
                  </w:r>
                </w:p>
              </w:tc>
              <w:tc>
                <w:tcPr>
                  <w:tcW w:w="818" w:type="pct"/>
                  <w:vAlign w:val="center"/>
                </w:tcPr>
                <w:p w14:paraId="02955641">
                  <w:pPr>
                    <w:pStyle w:val="82"/>
                    <w:rPr>
                      <w:color w:val="auto"/>
                    </w:rPr>
                  </w:pPr>
                  <w:r>
                    <w:rPr>
                      <w:rFonts w:hint="eastAsia"/>
                      <w:color w:val="auto"/>
                      <w:lang w:val="en-US" w:eastAsia="zh-CN"/>
                    </w:rPr>
                    <w:t>2500</w:t>
                  </w:r>
                  <w:r>
                    <w:rPr>
                      <w:rFonts w:hint="eastAsia"/>
                      <w:color w:val="auto"/>
                    </w:rPr>
                    <w:t>人</w:t>
                  </w:r>
                </w:p>
              </w:tc>
            </w:tr>
            <w:tr w14:paraId="453E7BA5">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2" w:type="pct"/>
                  <w:vMerge w:val="continue"/>
                  <w:vAlign w:val="center"/>
                </w:tcPr>
                <w:p w14:paraId="2931249D">
                  <w:pPr>
                    <w:pStyle w:val="82"/>
                    <w:rPr>
                      <w:color w:val="auto"/>
                    </w:rPr>
                  </w:pPr>
                </w:p>
              </w:tc>
              <w:tc>
                <w:tcPr>
                  <w:tcW w:w="404" w:type="pct"/>
                  <w:vAlign w:val="center"/>
                </w:tcPr>
                <w:p w14:paraId="5D566E21">
                  <w:pPr>
                    <w:pStyle w:val="82"/>
                    <w:rPr>
                      <w:color w:val="auto"/>
                    </w:rPr>
                  </w:pPr>
                  <w:r>
                    <w:rPr>
                      <w:rFonts w:hint="eastAsia"/>
                      <w:color w:val="auto"/>
                    </w:rPr>
                    <w:t>5</w:t>
                  </w:r>
                </w:p>
              </w:tc>
              <w:tc>
                <w:tcPr>
                  <w:tcW w:w="682" w:type="pct"/>
                  <w:vAlign w:val="center"/>
                </w:tcPr>
                <w:p w14:paraId="57CBD2AF">
                  <w:pPr>
                    <w:pStyle w:val="82"/>
                    <w:rPr>
                      <w:rFonts w:hint="eastAsia" w:eastAsia="宋体"/>
                      <w:color w:val="auto"/>
                      <w:lang w:eastAsia="zh-CN"/>
                    </w:rPr>
                  </w:pPr>
                  <w:r>
                    <w:rPr>
                      <w:rFonts w:hint="eastAsia"/>
                      <w:color w:val="auto"/>
                      <w:lang w:eastAsia="zh-CN"/>
                    </w:rPr>
                    <w:t>诸民屯村</w:t>
                  </w:r>
                </w:p>
              </w:tc>
              <w:tc>
                <w:tcPr>
                  <w:tcW w:w="425" w:type="pct"/>
                  <w:vAlign w:val="center"/>
                </w:tcPr>
                <w:p w14:paraId="415E7697">
                  <w:pPr>
                    <w:pStyle w:val="82"/>
                    <w:rPr>
                      <w:rFonts w:hint="default"/>
                      <w:color w:val="auto"/>
                      <w:lang w:val="en-US"/>
                    </w:rPr>
                  </w:pPr>
                  <w:r>
                    <w:rPr>
                      <w:rFonts w:hint="eastAsia"/>
                      <w:color w:val="auto"/>
                      <w:lang w:val="en-US" w:eastAsia="zh-CN"/>
                    </w:rPr>
                    <w:t>NW</w:t>
                  </w:r>
                </w:p>
              </w:tc>
              <w:tc>
                <w:tcPr>
                  <w:tcW w:w="511" w:type="pct"/>
                  <w:gridSpan w:val="3"/>
                  <w:vAlign w:val="center"/>
                </w:tcPr>
                <w:p w14:paraId="5FF851B9">
                  <w:pPr>
                    <w:pStyle w:val="82"/>
                    <w:rPr>
                      <w:color w:val="auto"/>
                    </w:rPr>
                  </w:pPr>
                  <w:r>
                    <w:rPr>
                      <w:rFonts w:hint="eastAsia"/>
                      <w:color w:val="auto"/>
                    </w:rPr>
                    <w:t>547162.98</w:t>
                  </w:r>
                </w:p>
              </w:tc>
              <w:tc>
                <w:tcPr>
                  <w:tcW w:w="599" w:type="pct"/>
                  <w:gridSpan w:val="2"/>
                  <w:vAlign w:val="center"/>
                </w:tcPr>
                <w:p w14:paraId="5464225D">
                  <w:pPr>
                    <w:pStyle w:val="82"/>
                    <w:rPr>
                      <w:color w:val="auto"/>
                    </w:rPr>
                  </w:pPr>
                  <w:r>
                    <w:rPr>
                      <w:rFonts w:hint="eastAsia"/>
                      <w:color w:val="auto"/>
                    </w:rPr>
                    <w:t>4665080.83</w:t>
                  </w:r>
                </w:p>
              </w:tc>
              <w:tc>
                <w:tcPr>
                  <w:tcW w:w="516" w:type="pct"/>
                  <w:gridSpan w:val="2"/>
                  <w:vAlign w:val="center"/>
                </w:tcPr>
                <w:p w14:paraId="208722CD">
                  <w:pPr>
                    <w:pStyle w:val="82"/>
                    <w:rPr>
                      <w:rFonts w:hint="default" w:eastAsia="宋体"/>
                      <w:color w:val="auto"/>
                      <w:lang w:val="en-US" w:eastAsia="zh-CN"/>
                    </w:rPr>
                  </w:pPr>
                  <w:r>
                    <w:rPr>
                      <w:rFonts w:hint="eastAsia"/>
                      <w:color w:val="auto"/>
                      <w:lang w:val="en-US" w:eastAsia="zh-CN"/>
                    </w:rPr>
                    <w:t>4300</w:t>
                  </w:r>
                </w:p>
              </w:tc>
              <w:tc>
                <w:tcPr>
                  <w:tcW w:w="679" w:type="pct"/>
                  <w:vAlign w:val="center"/>
                </w:tcPr>
                <w:p w14:paraId="7B4EE437">
                  <w:pPr>
                    <w:jc w:val="center"/>
                    <w:rPr>
                      <w:color w:val="auto"/>
                    </w:rPr>
                  </w:pPr>
                  <w:r>
                    <w:rPr>
                      <w:color w:val="auto"/>
                    </w:rPr>
                    <w:t>居住区</w:t>
                  </w:r>
                </w:p>
              </w:tc>
              <w:tc>
                <w:tcPr>
                  <w:tcW w:w="818" w:type="pct"/>
                  <w:vAlign w:val="center"/>
                </w:tcPr>
                <w:p w14:paraId="1C9618B4">
                  <w:pPr>
                    <w:pStyle w:val="82"/>
                    <w:rPr>
                      <w:color w:val="auto"/>
                    </w:rPr>
                  </w:pPr>
                  <w:r>
                    <w:rPr>
                      <w:rFonts w:hint="eastAsia"/>
                      <w:color w:val="auto"/>
                      <w:lang w:val="en-US" w:eastAsia="zh-CN"/>
                    </w:rPr>
                    <w:t>800</w:t>
                  </w:r>
                  <w:r>
                    <w:rPr>
                      <w:rFonts w:hint="eastAsia"/>
                      <w:color w:val="auto"/>
                    </w:rPr>
                    <w:t>人</w:t>
                  </w:r>
                </w:p>
              </w:tc>
            </w:tr>
            <w:tr w14:paraId="6ADF28E1">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2" w:type="pct"/>
                  <w:vMerge w:val="continue"/>
                  <w:vAlign w:val="center"/>
                </w:tcPr>
                <w:p w14:paraId="2350AAC8">
                  <w:pPr>
                    <w:pStyle w:val="82"/>
                    <w:rPr>
                      <w:color w:val="auto"/>
                    </w:rPr>
                  </w:pPr>
                </w:p>
              </w:tc>
              <w:tc>
                <w:tcPr>
                  <w:tcW w:w="3818" w:type="pct"/>
                  <w:gridSpan w:val="11"/>
                  <w:vAlign w:val="center"/>
                </w:tcPr>
                <w:p w14:paraId="68B46D3B">
                  <w:pPr>
                    <w:pStyle w:val="82"/>
                    <w:rPr>
                      <w:color w:val="auto"/>
                    </w:rPr>
                  </w:pPr>
                  <w:r>
                    <w:rPr>
                      <w:color w:val="auto"/>
                    </w:rPr>
                    <w:t>厂址周边500m范围内人口数小计</w:t>
                  </w:r>
                </w:p>
              </w:tc>
              <w:tc>
                <w:tcPr>
                  <w:tcW w:w="818" w:type="pct"/>
                  <w:vAlign w:val="center"/>
                </w:tcPr>
                <w:p w14:paraId="6CCF6193">
                  <w:pPr>
                    <w:pStyle w:val="82"/>
                    <w:rPr>
                      <w:color w:val="auto"/>
                    </w:rPr>
                  </w:pPr>
                  <w:r>
                    <w:rPr>
                      <w:color w:val="auto"/>
                    </w:rPr>
                    <w:t>0人</w:t>
                  </w:r>
                </w:p>
              </w:tc>
            </w:tr>
            <w:tr w14:paraId="7B3121CD">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2" w:type="pct"/>
                  <w:vMerge w:val="continue"/>
                  <w:vAlign w:val="center"/>
                </w:tcPr>
                <w:p w14:paraId="0E302FE9">
                  <w:pPr>
                    <w:pStyle w:val="82"/>
                    <w:rPr>
                      <w:color w:val="auto"/>
                    </w:rPr>
                  </w:pPr>
                </w:p>
              </w:tc>
              <w:tc>
                <w:tcPr>
                  <w:tcW w:w="3818" w:type="pct"/>
                  <w:gridSpan w:val="11"/>
                  <w:vAlign w:val="center"/>
                </w:tcPr>
                <w:p w14:paraId="69AAADF9">
                  <w:pPr>
                    <w:pStyle w:val="82"/>
                    <w:rPr>
                      <w:color w:val="auto"/>
                    </w:rPr>
                  </w:pPr>
                  <w:r>
                    <w:rPr>
                      <w:color w:val="auto"/>
                    </w:rPr>
                    <w:t>厂址周边5km范围内人口数小计</w:t>
                  </w:r>
                </w:p>
              </w:tc>
              <w:tc>
                <w:tcPr>
                  <w:tcW w:w="818" w:type="pct"/>
                  <w:vAlign w:val="center"/>
                </w:tcPr>
                <w:p w14:paraId="53E1095D">
                  <w:pPr>
                    <w:pStyle w:val="82"/>
                    <w:rPr>
                      <w:color w:val="auto"/>
                    </w:rPr>
                  </w:pPr>
                  <w:r>
                    <w:rPr>
                      <w:rFonts w:hint="eastAsia"/>
                      <w:color w:val="auto"/>
                      <w:lang w:val="en-US" w:eastAsia="zh-CN"/>
                    </w:rPr>
                    <w:t>8800</w:t>
                  </w:r>
                  <w:r>
                    <w:rPr>
                      <w:color w:val="auto"/>
                    </w:rPr>
                    <w:t>人</w:t>
                  </w:r>
                </w:p>
              </w:tc>
            </w:tr>
            <w:tr w14:paraId="6BC5785F">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2" w:type="pct"/>
                  <w:vMerge w:val="continue"/>
                  <w:vAlign w:val="center"/>
                </w:tcPr>
                <w:p w14:paraId="26EAC0B1">
                  <w:pPr>
                    <w:pStyle w:val="82"/>
                    <w:rPr>
                      <w:color w:val="auto"/>
                    </w:rPr>
                  </w:pPr>
                </w:p>
              </w:tc>
              <w:tc>
                <w:tcPr>
                  <w:tcW w:w="4637" w:type="pct"/>
                  <w:gridSpan w:val="12"/>
                  <w:vAlign w:val="center"/>
                </w:tcPr>
                <w:p w14:paraId="16EF0CA9">
                  <w:pPr>
                    <w:pStyle w:val="82"/>
                    <w:rPr>
                      <w:color w:val="auto"/>
                    </w:rPr>
                  </w:pPr>
                  <w:r>
                    <w:rPr>
                      <w:color w:val="auto"/>
                      <w:u w:val="single"/>
                    </w:rPr>
                    <w:t xml:space="preserve">         /      </w:t>
                  </w:r>
                  <w:r>
                    <w:rPr>
                      <w:color w:val="auto"/>
                    </w:rPr>
                    <w:t>管段周边200m范围内</w:t>
                  </w:r>
                </w:p>
              </w:tc>
            </w:tr>
            <w:tr w14:paraId="6C5B7ACD">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2" w:type="pct"/>
                  <w:vMerge w:val="continue"/>
                  <w:vAlign w:val="center"/>
                </w:tcPr>
                <w:p w14:paraId="11A7D192">
                  <w:pPr>
                    <w:pStyle w:val="82"/>
                    <w:rPr>
                      <w:color w:val="auto"/>
                    </w:rPr>
                  </w:pPr>
                </w:p>
              </w:tc>
              <w:tc>
                <w:tcPr>
                  <w:tcW w:w="404" w:type="pct"/>
                  <w:vAlign w:val="center"/>
                </w:tcPr>
                <w:p w14:paraId="6E1F87A8">
                  <w:pPr>
                    <w:pStyle w:val="82"/>
                    <w:rPr>
                      <w:color w:val="auto"/>
                    </w:rPr>
                  </w:pPr>
                  <w:r>
                    <w:rPr>
                      <w:color w:val="auto"/>
                    </w:rPr>
                    <w:t>序号</w:t>
                  </w:r>
                </w:p>
              </w:tc>
              <w:tc>
                <w:tcPr>
                  <w:tcW w:w="1153" w:type="pct"/>
                  <w:gridSpan w:val="3"/>
                  <w:vAlign w:val="center"/>
                </w:tcPr>
                <w:p w14:paraId="4AA42C05">
                  <w:pPr>
                    <w:pStyle w:val="82"/>
                    <w:rPr>
                      <w:color w:val="auto"/>
                    </w:rPr>
                  </w:pPr>
                  <w:r>
                    <w:rPr>
                      <w:color w:val="auto"/>
                    </w:rPr>
                    <w:t>敏感目标名称</w:t>
                  </w:r>
                </w:p>
              </w:tc>
              <w:tc>
                <w:tcPr>
                  <w:tcW w:w="895" w:type="pct"/>
                  <w:gridSpan w:val="3"/>
                  <w:vAlign w:val="center"/>
                </w:tcPr>
                <w:p w14:paraId="17399C8D">
                  <w:pPr>
                    <w:pStyle w:val="82"/>
                    <w:rPr>
                      <w:color w:val="auto"/>
                    </w:rPr>
                  </w:pPr>
                  <w:r>
                    <w:rPr>
                      <w:color w:val="auto"/>
                    </w:rPr>
                    <w:t>相对方位</w:t>
                  </w:r>
                </w:p>
              </w:tc>
              <w:tc>
                <w:tcPr>
                  <w:tcW w:w="668" w:type="pct"/>
                  <w:gridSpan w:val="2"/>
                  <w:vAlign w:val="center"/>
                </w:tcPr>
                <w:p w14:paraId="183793CF">
                  <w:pPr>
                    <w:pStyle w:val="82"/>
                    <w:rPr>
                      <w:color w:val="auto"/>
                    </w:rPr>
                  </w:pPr>
                  <w:r>
                    <w:rPr>
                      <w:color w:val="auto"/>
                    </w:rPr>
                    <w:t>距离/m</w:t>
                  </w:r>
                </w:p>
              </w:tc>
              <w:tc>
                <w:tcPr>
                  <w:tcW w:w="697" w:type="pct"/>
                  <w:gridSpan w:val="2"/>
                  <w:vAlign w:val="center"/>
                </w:tcPr>
                <w:p w14:paraId="272E23B9">
                  <w:pPr>
                    <w:pStyle w:val="82"/>
                    <w:rPr>
                      <w:color w:val="auto"/>
                    </w:rPr>
                  </w:pPr>
                  <w:r>
                    <w:rPr>
                      <w:color w:val="auto"/>
                    </w:rPr>
                    <w:t>属性</w:t>
                  </w:r>
                </w:p>
              </w:tc>
              <w:tc>
                <w:tcPr>
                  <w:tcW w:w="818" w:type="pct"/>
                  <w:vAlign w:val="center"/>
                </w:tcPr>
                <w:p w14:paraId="301D3A8A">
                  <w:pPr>
                    <w:pStyle w:val="82"/>
                    <w:rPr>
                      <w:color w:val="auto"/>
                    </w:rPr>
                  </w:pPr>
                  <w:r>
                    <w:rPr>
                      <w:color w:val="auto"/>
                    </w:rPr>
                    <w:t>人口数</w:t>
                  </w:r>
                </w:p>
              </w:tc>
            </w:tr>
            <w:tr w14:paraId="6B55C66F">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2" w:type="pct"/>
                  <w:vMerge w:val="continue"/>
                  <w:vAlign w:val="center"/>
                </w:tcPr>
                <w:p w14:paraId="0C82ECEF">
                  <w:pPr>
                    <w:pStyle w:val="82"/>
                    <w:rPr>
                      <w:color w:val="auto"/>
                    </w:rPr>
                  </w:pPr>
                </w:p>
              </w:tc>
              <w:tc>
                <w:tcPr>
                  <w:tcW w:w="404" w:type="pct"/>
                  <w:vAlign w:val="center"/>
                </w:tcPr>
                <w:p w14:paraId="15C83404">
                  <w:pPr>
                    <w:pStyle w:val="82"/>
                    <w:rPr>
                      <w:color w:val="auto"/>
                    </w:rPr>
                  </w:pPr>
                  <w:r>
                    <w:rPr>
                      <w:color w:val="auto"/>
                    </w:rPr>
                    <w:t>/</w:t>
                  </w:r>
                </w:p>
              </w:tc>
              <w:tc>
                <w:tcPr>
                  <w:tcW w:w="1153" w:type="pct"/>
                  <w:gridSpan w:val="3"/>
                  <w:vAlign w:val="center"/>
                </w:tcPr>
                <w:p w14:paraId="3C8030DB">
                  <w:pPr>
                    <w:pStyle w:val="82"/>
                    <w:rPr>
                      <w:color w:val="auto"/>
                    </w:rPr>
                  </w:pPr>
                  <w:r>
                    <w:rPr>
                      <w:color w:val="auto"/>
                    </w:rPr>
                    <w:t>/</w:t>
                  </w:r>
                </w:p>
              </w:tc>
              <w:tc>
                <w:tcPr>
                  <w:tcW w:w="895" w:type="pct"/>
                  <w:gridSpan w:val="3"/>
                  <w:vAlign w:val="center"/>
                </w:tcPr>
                <w:p w14:paraId="1CDF0C44">
                  <w:pPr>
                    <w:pStyle w:val="82"/>
                    <w:rPr>
                      <w:color w:val="auto"/>
                    </w:rPr>
                  </w:pPr>
                  <w:r>
                    <w:rPr>
                      <w:color w:val="auto"/>
                    </w:rPr>
                    <w:t>/</w:t>
                  </w:r>
                </w:p>
              </w:tc>
              <w:tc>
                <w:tcPr>
                  <w:tcW w:w="668" w:type="pct"/>
                  <w:gridSpan w:val="2"/>
                  <w:vAlign w:val="center"/>
                </w:tcPr>
                <w:p w14:paraId="33E643DA">
                  <w:pPr>
                    <w:pStyle w:val="82"/>
                    <w:rPr>
                      <w:color w:val="auto"/>
                    </w:rPr>
                  </w:pPr>
                  <w:r>
                    <w:rPr>
                      <w:color w:val="auto"/>
                    </w:rPr>
                    <w:t>/</w:t>
                  </w:r>
                </w:p>
              </w:tc>
              <w:tc>
                <w:tcPr>
                  <w:tcW w:w="697" w:type="pct"/>
                  <w:gridSpan w:val="2"/>
                  <w:vAlign w:val="center"/>
                </w:tcPr>
                <w:p w14:paraId="23C5D00C">
                  <w:pPr>
                    <w:pStyle w:val="82"/>
                    <w:rPr>
                      <w:color w:val="auto"/>
                    </w:rPr>
                  </w:pPr>
                  <w:r>
                    <w:rPr>
                      <w:color w:val="auto"/>
                    </w:rPr>
                    <w:t>/</w:t>
                  </w:r>
                </w:p>
              </w:tc>
              <w:tc>
                <w:tcPr>
                  <w:tcW w:w="818" w:type="pct"/>
                  <w:vAlign w:val="center"/>
                </w:tcPr>
                <w:p w14:paraId="76CB2BA1">
                  <w:pPr>
                    <w:pStyle w:val="82"/>
                    <w:rPr>
                      <w:color w:val="auto"/>
                    </w:rPr>
                  </w:pPr>
                  <w:r>
                    <w:rPr>
                      <w:color w:val="auto"/>
                    </w:rPr>
                    <w:t>/</w:t>
                  </w:r>
                </w:p>
              </w:tc>
            </w:tr>
            <w:tr w14:paraId="6E347681">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2" w:type="pct"/>
                  <w:vMerge w:val="continue"/>
                  <w:vAlign w:val="center"/>
                </w:tcPr>
                <w:p w14:paraId="54AA6F68">
                  <w:pPr>
                    <w:pStyle w:val="82"/>
                    <w:rPr>
                      <w:color w:val="auto"/>
                    </w:rPr>
                  </w:pPr>
                </w:p>
              </w:tc>
              <w:tc>
                <w:tcPr>
                  <w:tcW w:w="3818" w:type="pct"/>
                  <w:gridSpan w:val="11"/>
                  <w:vAlign w:val="center"/>
                </w:tcPr>
                <w:p w14:paraId="2980D5F4">
                  <w:pPr>
                    <w:pStyle w:val="82"/>
                    <w:rPr>
                      <w:color w:val="auto"/>
                      <w:highlight w:val="yellow"/>
                    </w:rPr>
                  </w:pPr>
                  <w:r>
                    <w:rPr>
                      <w:color w:val="auto"/>
                    </w:rPr>
                    <w:t>每公里管段人口数（最大）</w:t>
                  </w:r>
                </w:p>
              </w:tc>
              <w:tc>
                <w:tcPr>
                  <w:tcW w:w="818" w:type="pct"/>
                  <w:vAlign w:val="center"/>
                </w:tcPr>
                <w:p w14:paraId="4E9CBE11">
                  <w:pPr>
                    <w:pStyle w:val="82"/>
                    <w:rPr>
                      <w:color w:val="auto"/>
                    </w:rPr>
                  </w:pPr>
                </w:p>
              </w:tc>
            </w:tr>
            <w:tr w14:paraId="0F9B9547">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2" w:type="pct"/>
                  <w:vMerge w:val="continue"/>
                  <w:vAlign w:val="center"/>
                </w:tcPr>
                <w:p w14:paraId="6DB31504">
                  <w:pPr>
                    <w:pStyle w:val="82"/>
                    <w:rPr>
                      <w:color w:val="auto"/>
                    </w:rPr>
                  </w:pPr>
                </w:p>
              </w:tc>
              <w:tc>
                <w:tcPr>
                  <w:tcW w:w="3818" w:type="pct"/>
                  <w:gridSpan w:val="11"/>
                  <w:vAlign w:val="center"/>
                </w:tcPr>
                <w:p w14:paraId="0A3A38DC">
                  <w:pPr>
                    <w:pStyle w:val="82"/>
                    <w:rPr>
                      <w:color w:val="auto"/>
                    </w:rPr>
                  </w:pPr>
                  <w:r>
                    <w:rPr>
                      <w:color w:val="auto"/>
                    </w:rPr>
                    <w:t>大气环境敏感程度E 值</w:t>
                  </w:r>
                </w:p>
              </w:tc>
              <w:tc>
                <w:tcPr>
                  <w:tcW w:w="818" w:type="pct"/>
                  <w:vAlign w:val="center"/>
                </w:tcPr>
                <w:p w14:paraId="76A413E1">
                  <w:pPr>
                    <w:pStyle w:val="82"/>
                    <w:rPr>
                      <w:rFonts w:hint="eastAsia" w:eastAsia="宋体"/>
                      <w:color w:val="auto"/>
                      <w:lang w:eastAsia="zh-CN"/>
                    </w:rPr>
                  </w:pPr>
                  <w:r>
                    <w:rPr>
                      <w:color w:val="auto"/>
                    </w:rPr>
                    <w:t>E</w:t>
                  </w:r>
                  <w:r>
                    <w:rPr>
                      <w:rFonts w:hint="eastAsia"/>
                      <w:color w:val="auto"/>
                      <w:lang w:val="en-US" w:eastAsia="zh-CN"/>
                    </w:rPr>
                    <w:t>3</w:t>
                  </w:r>
                </w:p>
              </w:tc>
            </w:tr>
            <w:tr w14:paraId="4DB60FAB">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2" w:type="pct"/>
                  <w:vMerge w:val="restart"/>
                  <w:vAlign w:val="center"/>
                </w:tcPr>
                <w:p w14:paraId="5EBA860E">
                  <w:pPr>
                    <w:pStyle w:val="82"/>
                    <w:rPr>
                      <w:color w:val="auto"/>
                    </w:rPr>
                  </w:pPr>
                  <w:r>
                    <w:rPr>
                      <w:color w:val="auto"/>
                    </w:rPr>
                    <w:t>地表水</w:t>
                  </w:r>
                </w:p>
              </w:tc>
              <w:tc>
                <w:tcPr>
                  <w:tcW w:w="404" w:type="pct"/>
                  <w:vAlign w:val="center"/>
                </w:tcPr>
                <w:p w14:paraId="34B5A8F1">
                  <w:pPr>
                    <w:pStyle w:val="82"/>
                    <w:rPr>
                      <w:color w:val="auto"/>
                    </w:rPr>
                  </w:pPr>
                  <w:r>
                    <w:rPr>
                      <w:color w:val="auto"/>
                    </w:rPr>
                    <w:t>序号</w:t>
                  </w:r>
                </w:p>
              </w:tc>
              <w:tc>
                <w:tcPr>
                  <w:tcW w:w="1192" w:type="pct"/>
                  <w:gridSpan w:val="4"/>
                  <w:vAlign w:val="center"/>
                </w:tcPr>
                <w:p w14:paraId="381F07EF">
                  <w:pPr>
                    <w:pStyle w:val="82"/>
                    <w:rPr>
                      <w:color w:val="auto"/>
                    </w:rPr>
                  </w:pPr>
                  <w:r>
                    <w:rPr>
                      <w:color w:val="auto"/>
                    </w:rPr>
                    <w:t>受纳水体名称</w:t>
                  </w:r>
                </w:p>
              </w:tc>
              <w:tc>
                <w:tcPr>
                  <w:tcW w:w="2221" w:type="pct"/>
                  <w:gridSpan w:val="6"/>
                  <w:vAlign w:val="center"/>
                </w:tcPr>
                <w:p w14:paraId="19802242">
                  <w:pPr>
                    <w:pStyle w:val="82"/>
                    <w:rPr>
                      <w:color w:val="auto"/>
                    </w:rPr>
                  </w:pPr>
                  <w:r>
                    <w:rPr>
                      <w:color w:val="auto"/>
                    </w:rPr>
                    <w:t>排放点水域环境功能</w:t>
                  </w:r>
                </w:p>
              </w:tc>
              <w:tc>
                <w:tcPr>
                  <w:tcW w:w="818" w:type="pct"/>
                  <w:vAlign w:val="center"/>
                </w:tcPr>
                <w:p w14:paraId="63AF0DEC">
                  <w:pPr>
                    <w:pStyle w:val="82"/>
                    <w:rPr>
                      <w:color w:val="auto"/>
                    </w:rPr>
                  </w:pPr>
                  <w:r>
                    <w:rPr>
                      <w:color w:val="auto"/>
                    </w:rPr>
                    <w:t>24h内流经范围/km</w:t>
                  </w:r>
                </w:p>
              </w:tc>
            </w:tr>
            <w:tr w14:paraId="3D1176B4">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2" w:type="pct"/>
                  <w:vMerge w:val="continue"/>
                  <w:vAlign w:val="center"/>
                </w:tcPr>
                <w:p w14:paraId="5C83F367">
                  <w:pPr>
                    <w:pStyle w:val="82"/>
                    <w:rPr>
                      <w:color w:val="auto"/>
                    </w:rPr>
                  </w:pPr>
                </w:p>
              </w:tc>
              <w:tc>
                <w:tcPr>
                  <w:tcW w:w="404" w:type="pct"/>
                  <w:vAlign w:val="center"/>
                </w:tcPr>
                <w:p w14:paraId="4D1D9FEB">
                  <w:pPr>
                    <w:pStyle w:val="82"/>
                    <w:rPr>
                      <w:color w:val="auto"/>
                    </w:rPr>
                  </w:pPr>
                  <w:r>
                    <w:rPr>
                      <w:color w:val="auto"/>
                    </w:rPr>
                    <w:t>/</w:t>
                  </w:r>
                </w:p>
              </w:tc>
              <w:tc>
                <w:tcPr>
                  <w:tcW w:w="1192" w:type="pct"/>
                  <w:gridSpan w:val="4"/>
                  <w:vAlign w:val="center"/>
                </w:tcPr>
                <w:p w14:paraId="048CCAA0">
                  <w:pPr>
                    <w:pStyle w:val="82"/>
                    <w:rPr>
                      <w:color w:val="auto"/>
                    </w:rPr>
                  </w:pPr>
                  <w:r>
                    <w:rPr>
                      <w:color w:val="auto"/>
                    </w:rPr>
                    <w:t>/</w:t>
                  </w:r>
                </w:p>
              </w:tc>
              <w:tc>
                <w:tcPr>
                  <w:tcW w:w="2221" w:type="pct"/>
                  <w:gridSpan w:val="6"/>
                  <w:vAlign w:val="center"/>
                </w:tcPr>
                <w:p w14:paraId="2845FDD8">
                  <w:pPr>
                    <w:pStyle w:val="82"/>
                    <w:rPr>
                      <w:color w:val="auto"/>
                    </w:rPr>
                  </w:pPr>
                  <w:r>
                    <w:rPr>
                      <w:color w:val="auto"/>
                    </w:rPr>
                    <w:t>/</w:t>
                  </w:r>
                </w:p>
              </w:tc>
              <w:tc>
                <w:tcPr>
                  <w:tcW w:w="818" w:type="pct"/>
                  <w:vAlign w:val="center"/>
                </w:tcPr>
                <w:p w14:paraId="20281745">
                  <w:pPr>
                    <w:pStyle w:val="82"/>
                    <w:rPr>
                      <w:color w:val="auto"/>
                    </w:rPr>
                  </w:pPr>
                  <w:r>
                    <w:rPr>
                      <w:color w:val="auto"/>
                    </w:rPr>
                    <w:t>/</w:t>
                  </w:r>
                </w:p>
              </w:tc>
            </w:tr>
            <w:tr w14:paraId="47AD8DC0">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2" w:type="pct"/>
                  <w:vMerge w:val="continue"/>
                  <w:vAlign w:val="center"/>
                </w:tcPr>
                <w:p w14:paraId="6203998D">
                  <w:pPr>
                    <w:pStyle w:val="82"/>
                    <w:rPr>
                      <w:color w:val="auto"/>
                    </w:rPr>
                  </w:pPr>
                </w:p>
              </w:tc>
              <w:tc>
                <w:tcPr>
                  <w:tcW w:w="4637" w:type="pct"/>
                  <w:gridSpan w:val="12"/>
                  <w:vAlign w:val="center"/>
                </w:tcPr>
                <w:p w14:paraId="3F269EF9">
                  <w:pPr>
                    <w:pStyle w:val="82"/>
                    <w:rPr>
                      <w:color w:val="auto"/>
                    </w:rPr>
                  </w:pPr>
                  <w:r>
                    <w:rPr>
                      <w:color w:val="auto"/>
                    </w:rPr>
                    <w:t>内陆水体排放点下游10 km（近岸海域一个潮周期最大水平距离两倍）范围内敏感目标</w:t>
                  </w:r>
                </w:p>
              </w:tc>
            </w:tr>
            <w:tr w14:paraId="249F8055">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2" w:type="pct"/>
                  <w:vMerge w:val="continue"/>
                  <w:vAlign w:val="center"/>
                </w:tcPr>
                <w:p w14:paraId="6823C9AD">
                  <w:pPr>
                    <w:pStyle w:val="82"/>
                    <w:rPr>
                      <w:color w:val="auto"/>
                    </w:rPr>
                  </w:pPr>
                </w:p>
              </w:tc>
              <w:tc>
                <w:tcPr>
                  <w:tcW w:w="404" w:type="pct"/>
                  <w:vAlign w:val="center"/>
                </w:tcPr>
                <w:p w14:paraId="3FFCE443">
                  <w:pPr>
                    <w:pStyle w:val="82"/>
                    <w:rPr>
                      <w:color w:val="auto"/>
                    </w:rPr>
                  </w:pPr>
                  <w:r>
                    <w:rPr>
                      <w:color w:val="auto"/>
                    </w:rPr>
                    <w:t>序号</w:t>
                  </w:r>
                </w:p>
              </w:tc>
              <w:tc>
                <w:tcPr>
                  <w:tcW w:w="1107" w:type="pct"/>
                  <w:gridSpan w:val="2"/>
                  <w:vAlign w:val="center"/>
                </w:tcPr>
                <w:p w14:paraId="63CDC630">
                  <w:pPr>
                    <w:pStyle w:val="82"/>
                    <w:rPr>
                      <w:color w:val="auto"/>
                    </w:rPr>
                  </w:pPr>
                  <w:r>
                    <w:rPr>
                      <w:color w:val="auto"/>
                    </w:rPr>
                    <w:t>敏感目标名称</w:t>
                  </w:r>
                </w:p>
              </w:tc>
              <w:tc>
                <w:tcPr>
                  <w:tcW w:w="940" w:type="pct"/>
                  <w:gridSpan w:val="4"/>
                  <w:vAlign w:val="center"/>
                </w:tcPr>
                <w:p w14:paraId="68391632">
                  <w:pPr>
                    <w:pStyle w:val="82"/>
                    <w:rPr>
                      <w:color w:val="auto"/>
                    </w:rPr>
                  </w:pPr>
                  <w:r>
                    <w:rPr>
                      <w:color w:val="auto"/>
                    </w:rPr>
                    <w:t>环境敏感特征</w:t>
                  </w:r>
                </w:p>
              </w:tc>
              <w:tc>
                <w:tcPr>
                  <w:tcW w:w="1365" w:type="pct"/>
                  <w:gridSpan w:val="4"/>
                  <w:vAlign w:val="center"/>
                </w:tcPr>
                <w:p w14:paraId="7115788B">
                  <w:pPr>
                    <w:pStyle w:val="82"/>
                    <w:rPr>
                      <w:color w:val="auto"/>
                    </w:rPr>
                  </w:pPr>
                  <w:r>
                    <w:rPr>
                      <w:color w:val="auto"/>
                    </w:rPr>
                    <w:t>水质目标</w:t>
                  </w:r>
                </w:p>
              </w:tc>
              <w:tc>
                <w:tcPr>
                  <w:tcW w:w="818" w:type="pct"/>
                  <w:vAlign w:val="center"/>
                </w:tcPr>
                <w:p w14:paraId="5FBE5A6A">
                  <w:pPr>
                    <w:pStyle w:val="82"/>
                    <w:jc w:val="both"/>
                    <w:rPr>
                      <w:color w:val="auto"/>
                    </w:rPr>
                  </w:pPr>
                  <w:r>
                    <w:rPr>
                      <w:color w:val="auto"/>
                    </w:rPr>
                    <w:t>与排放点距离/m</w:t>
                  </w:r>
                </w:p>
              </w:tc>
            </w:tr>
            <w:tr w14:paraId="5A43CF40">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2" w:type="pct"/>
                  <w:vMerge w:val="continue"/>
                  <w:vAlign w:val="center"/>
                </w:tcPr>
                <w:p w14:paraId="160AFEF8">
                  <w:pPr>
                    <w:pStyle w:val="82"/>
                    <w:rPr>
                      <w:color w:val="auto"/>
                    </w:rPr>
                  </w:pPr>
                </w:p>
              </w:tc>
              <w:tc>
                <w:tcPr>
                  <w:tcW w:w="404" w:type="pct"/>
                  <w:vAlign w:val="center"/>
                </w:tcPr>
                <w:p w14:paraId="3EE42B83">
                  <w:pPr>
                    <w:pStyle w:val="82"/>
                    <w:rPr>
                      <w:color w:val="auto"/>
                    </w:rPr>
                  </w:pPr>
                  <w:r>
                    <w:rPr>
                      <w:color w:val="auto"/>
                    </w:rPr>
                    <w:t>1</w:t>
                  </w:r>
                </w:p>
              </w:tc>
              <w:tc>
                <w:tcPr>
                  <w:tcW w:w="1107" w:type="pct"/>
                  <w:gridSpan w:val="2"/>
                  <w:vAlign w:val="center"/>
                </w:tcPr>
                <w:p w14:paraId="52661C00">
                  <w:pPr>
                    <w:pStyle w:val="82"/>
                    <w:rPr>
                      <w:rFonts w:hint="eastAsia" w:eastAsia="宋体"/>
                      <w:color w:val="auto"/>
                      <w:lang w:eastAsia="zh-CN"/>
                    </w:rPr>
                  </w:pPr>
                  <w:r>
                    <w:rPr>
                      <w:rFonts w:hint="eastAsia"/>
                      <w:color w:val="auto"/>
                      <w:lang w:eastAsia="zh-CN"/>
                    </w:rPr>
                    <w:t>万泉河</w:t>
                  </w:r>
                </w:p>
              </w:tc>
              <w:tc>
                <w:tcPr>
                  <w:tcW w:w="940" w:type="pct"/>
                  <w:gridSpan w:val="4"/>
                  <w:vAlign w:val="center"/>
                </w:tcPr>
                <w:p w14:paraId="324D1CEB">
                  <w:pPr>
                    <w:pStyle w:val="82"/>
                    <w:rPr>
                      <w:color w:val="auto"/>
                    </w:rPr>
                  </w:pPr>
                  <w:r>
                    <w:rPr>
                      <w:color w:val="auto"/>
                    </w:rPr>
                    <w:t>E3</w:t>
                  </w:r>
                </w:p>
              </w:tc>
              <w:tc>
                <w:tcPr>
                  <w:tcW w:w="1365" w:type="pct"/>
                  <w:gridSpan w:val="4"/>
                  <w:vAlign w:val="center"/>
                </w:tcPr>
                <w:p w14:paraId="535B32F2">
                  <w:pPr>
                    <w:pStyle w:val="82"/>
                    <w:rPr>
                      <w:color w:val="auto"/>
                    </w:rPr>
                  </w:pPr>
                  <w:r>
                    <w:rPr>
                      <w:color w:val="auto"/>
                    </w:rPr>
                    <w:t>IV</w:t>
                  </w:r>
                </w:p>
              </w:tc>
              <w:tc>
                <w:tcPr>
                  <w:tcW w:w="818" w:type="pct"/>
                  <w:vAlign w:val="center"/>
                </w:tcPr>
                <w:p w14:paraId="6CBE4401">
                  <w:pPr>
                    <w:pStyle w:val="82"/>
                    <w:rPr>
                      <w:rFonts w:hint="default" w:eastAsia="宋体"/>
                      <w:color w:val="auto"/>
                      <w:lang w:val="en-US" w:eastAsia="zh-CN"/>
                    </w:rPr>
                  </w:pPr>
                  <w:r>
                    <w:rPr>
                      <w:rFonts w:hint="eastAsia"/>
                      <w:color w:val="auto"/>
                      <w:lang w:val="en-US" w:eastAsia="zh-CN"/>
                    </w:rPr>
                    <w:t>778</w:t>
                  </w:r>
                </w:p>
              </w:tc>
            </w:tr>
            <w:tr w14:paraId="5C4105ED">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2" w:type="pct"/>
                  <w:vMerge w:val="continue"/>
                  <w:vAlign w:val="center"/>
                </w:tcPr>
                <w:p w14:paraId="308B8BF5">
                  <w:pPr>
                    <w:pStyle w:val="82"/>
                    <w:rPr>
                      <w:color w:val="auto"/>
                    </w:rPr>
                  </w:pPr>
                </w:p>
              </w:tc>
              <w:tc>
                <w:tcPr>
                  <w:tcW w:w="3818" w:type="pct"/>
                  <w:gridSpan w:val="11"/>
                  <w:vAlign w:val="center"/>
                </w:tcPr>
                <w:p w14:paraId="74850A25">
                  <w:pPr>
                    <w:pStyle w:val="82"/>
                    <w:rPr>
                      <w:color w:val="auto"/>
                    </w:rPr>
                  </w:pPr>
                  <w:r>
                    <w:rPr>
                      <w:color w:val="auto"/>
                    </w:rPr>
                    <w:t>地表水环境敏感程度E值</w:t>
                  </w:r>
                </w:p>
              </w:tc>
              <w:tc>
                <w:tcPr>
                  <w:tcW w:w="818" w:type="pct"/>
                  <w:vAlign w:val="center"/>
                </w:tcPr>
                <w:p w14:paraId="2EE32CF9">
                  <w:pPr>
                    <w:pStyle w:val="82"/>
                    <w:rPr>
                      <w:color w:val="auto"/>
                    </w:rPr>
                  </w:pPr>
                  <w:r>
                    <w:rPr>
                      <w:color w:val="auto"/>
                    </w:rPr>
                    <w:t>E3</w:t>
                  </w:r>
                </w:p>
              </w:tc>
            </w:tr>
            <w:tr w14:paraId="30061A69">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2" w:type="pct"/>
                  <w:vMerge w:val="restart"/>
                  <w:vAlign w:val="center"/>
                </w:tcPr>
                <w:p w14:paraId="458D3B26">
                  <w:pPr>
                    <w:pStyle w:val="82"/>
                    <w:rPr>
                      <w:color w:val="auto"/>
                    </w:rPr>
                  </w:pPr>
                  <w:r>
                    <w:rPr>
                      <w:color w:val="auto"/>
                    </w:rPr>
                    <w:t>地下水</w:t>
                  </w:r>
                </w:p>
              </w:tc>
              <w:tc>
                <w:tcPr>
                  <w:tcW w:w="404" w:type="pct"/>
                  <w:vAlign w:val="center"/>
                </w:tcPr>
                <w:p w14:paraId="562309C7">
                  <w:pPr>
                    <w:pStyle w:val="82"/>
                    <w:rPr>
                      <w:color w:val="auto"/>
                    </w:rPr>
                  </w:pPr>
                  <w:r>
                    <w:rPr>
                      <w:color w:val="auto"/>
                    </w:rPr>
                    <w:t>序号</w:t>
                  </w:r>
                </w:p>
              </w:tc>
              <w:tc>
                <w:tcPr>
                  <w:tcW w:w="1107" w:type="pct"/>
                  <w:gridSpan w:val="2"/>
                  <w:vAlign w:val="center"/>
                </w:tcPr>
                <w:p w14:paraId="193B037E">
                  <w:pPr>
                    <w:pStyle w:val="82"/>
                    <w:rPr>
                      <w:color w:val="auto"/>
                    </w:rPr>
                  </w:pPr>
                  <w:r>
                    <w:rPr>
                      <w:color w:val="auto"/>
                    </w:rPr>
                    <w:t>环境敏感区名称</w:t>
                  </w:r>
                </w:p>
              </w:tc>
              <w:tc>
                <w:tcPr>
                  <w:tcW w:w="940" w:type="pct"/>
                  <w:gridSpan w:val="4"/>
                  <w:vAlign w:val="center"/>
                </w:tcPr>
                <w:p w14:paraId="0801B758">
                  <w:pPr>
                    <w:pStyle w:val="82"/>
                    <w:rPr>
                      <w:color w:val="auto"/>
                    </w:rPr>
                  </w:pPr>
                  <w:r>
                    <w:rPr>
                      <w:color w:val="auto"/>
                    </w:rPr>
                    <w:t>环境敏感特征</w:t>
                  </w:r>
                </w:p>
              </w:tc>
              <w:tc>
                <w:tcPr>
                  <w:tcW w:w="686" w:type="pct"/>
                  <w:gridSpan w:val="3"/>
                  <w:vAlign w:val="center"/>
                </w:tcPr>
                <w:p w14:paraId="44E351C8">
                  <w:pPr>
                    <w:pStyle w:val="82"/>
                    <w:rPr>
                      <w:color w:val="auto"/>
                    </w:rPr>
                  </w:pPr>
                  <w:r>
                    <w:rPr>
                      <w:color w:val="auto"/>
                    </w:rPr>
                    <w:t>水质目标</w:t>
                  </w:r>
                </w:p>
              </w:tc>
              <w:tc>
                <w:tcPr>
                  <w:tcW w:w="679" w:type="pct"/>
                  <w:vAlign w:val="center"/>
                </w:tcPr>
                <w:p w14:paraId="5FC542F1">
                  <w:pPr>
                    <w:pStyle w:val="82"/>
                    <w:rPr>
                      <w:color w:val="auto"/>
                    </w:rPr>
                  </w:pPr>
                  <w:r>
                    <w:rPr>
                      <w:color w:val="auto"/>
                    </w:rPr>
                    <w:t>包气带防污性能</w:t>
                  </w:r>
                </w:p>
              </w:tc>
              <w:tc>
                <w:tcPr>
                  <w:tcW w:w="818" w:type="pct"/>
                  <w:vAlign w:val="center"/>
                </w:tcPr>
                <w:p w14:paraId="2DA5F6DC">
                  <w:pPr>
                    <w:pStyle w:val="82"/>
                    <w:rPr>
                      <w:color w:val="auto"/>
                    </w:rPr>
                  </w:pPr>
                  <w:r>
                    <w:rPr>
                      <w:color w:val="auto"/>
                    </w:rPr>
                    <w:t>与下游厂界</w:t>
                  </w:r>
                </w:p>
                <w:p w14:paraId="52FC318F">
                  <w:pPr>
                    <w:pStyle w:val="82"/>
                    <w:rPr>
                      <w:color w:val="auto"/>
                    </w:rPr>
                  </w:pPr>
                  <w:r>
                    <w:rPr>
                      <w:color w:val="auto"/>
                    </w:rPr>
                    <w:t>距离/m</w:t>
                  </w:r>
                </w:p>
              </w:tc>
            </w:tr>
            <w:tr w14:paraId="16D99A4E">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2" w:type="pct"/>
                  <w:vMerge w:val="continue"/>
                  <w:vAlign w:val="center"/>
                </w:tcPr>
                <w:p w14:paraId="752FF15A">
                  <w:pPr>
                    <w:pStyle w:val="82"/>
                    <w:rPr>
                      <w:color w:val="auto"/>
                    </w:rPr>
                  </w:pPr>
                </w:p>
              </w:tc>
              <w:tc>
                <w:tcPr>
                  <w:tcW w:w="404" w:type="pct"/>
                  <w:vAlign w:val="center"/>
                </w:tcPr>
                <w:p w14:paraId="4B4B0746">
                  <w:pPr>
                    <w:pStyle w:val="82"/>
                    <w:rPr>
                      <w:color w:val="auto"/>
                    </w:rPr>
                  </w:pPr>
                  <w:r>
                    <w:rPr>
                      <w:color w:val="auto"/>
                    </w:rPr>
                    <w:t>1</w:t>
                  </w:r>
                </w:p>
              </w:tc>
              <w:tc>
                <w:tcPr>
                  <w:tcW w:w="1107" w:type="pct"/>
                  <w:gridSpan w:val="2"/>
                  <w:vAlign w:val="center"/>
                </w:tcPr>
                <w:p w14:paraId="2707A64A">
                  <w:pPr>
                    <w:pStyle w:val="82"/>
                    <w:rPr>
                      <w:color w:val="auto"/>
                    </w:rPr>
                  </w:pPr>
                  <w:r>
                    <w:rPr>
                      <w:color w:val="auto"/>
                    </w:rPr>
                    <w:t xml:space="preserve">地下水潜水层 </w:t>
                  </w:r>
                </w:p>
              </w:tc>
              <w:tc>
                <w:tcPr>
                  <w:tcW w:w="940" w:type="pct"/>
                  <w:gridSpan w:val="4"/>
                  <w:vAlign w:val="center"/>
                </w:tcPr>
                <w:p w14:paraId="5E817E94">
                  <w:pPr>
                    <w:pStyle w:val="82"/>
                    <w:rPr>
                      <w:color w:val="auto"/>
                    </w:rPr>
                  </w:pPr>
                  <w:r>
                    <w:rPr>
                      <w:color w:val="auto"/>
                    </w:rPr>
                    <w:t>G3</w:t>
                  </w:r>
                </w:p>
              </w:tc>
              <w:tc>
                <w:tcPr>
                  <w:tcW w:w="686" w:type="pct"/>
                  <w:gridSpan w:val="3"/>
                  <w:vAlign w:val="center"/>
                </w:tcPr>
                <w:p w14:paraId="6B8325FE">
                  <w:pPr>
                    <w:pStyle w:val="82"/>
                    <w:rPr>
                      <w:color w:val="auto"/>
                    </w:rPr>
                  </w:pPr>
                  <w:r>
                    <w:rPr>
                      <w:rFonts w:ascii="宋体" w:hAnsi="宋体" w:cs="宋体"/>
                      <w:color w:val="auto"/>
                    </w:rPr>
                    <w:fldChar w:fldCharType="begin"/>
                  </w:r>
                  <w:r>
                    <w:rPr>
                      <w:rFonts w:ascii="宋体" w:hAnsi="宋体" w:cs="宋体"/>
                      <w:color w:val="auto"/>
                    </w:rPr>
                    <w:instrText xml:space="preserve"> </w:instrText>
                  </w:r>
                  <w:r>
                    <w:rPr>
                      <w:rFonts w:hint="eastAsia" w:ascii="宋体" w:hAnsi="宋体" w:cs="宋体"/>
                      <w:color w:val="auto"/>
                    </w:rPr>
                    <w:instrText xml:space="preserve">= 3 \* ROMAN</w:instrText>
                  </w:r>
                  <w:r>
                    <w:rPr>
                      <w:rFonts w:ascii="宋体" w:hAnsi="宋体" w:cs="宋体"/>
                      <w:color w:val="auto"/>
                    </w:rPr>
                    <w:instrText xml:space="preserve"> </w:instrText>
                  </w:r>
                  <w:r>
                    <w:rPr>
                      <w:rFonts w:ascii="宋体" w:hAnsi="宋体" w:cs="宋体"/>
                      <w:color w:val="auto"/>
                    </w:rPr>
                    <w:fldChar w:fldCharType="separate"/>
                  </w:r>
                  <w:r>
                    <w:rPr>
                      <w:rFonts w:ascii="宋体" w:hAnsi="宋体" w:cs="宋体"/>
                      <w:color w:val="auto"/>
                    </w:rPr>
                    <w:t>III</w:t>
                  </w:r>
                  <w:r>
                    <w:rPr>
                      <w:rFonts w:ascii="宋体" w:hAnsi="宋体" w:cs="宋体"/>
                      <w:color w:val="auto"/>
                    </w:rPr>
                    <w:fldChar w:fldCharType="end"/>
                  </w:r>
                </w:p>
              </w:tc>
              <w:tc>
                <w:tcPr>
                  <w:tcW w:w="679" w:type="pct"/>
                  <w:vAlign w:val="center"/>
                </w:tcPr>
                <w:p w14:paraId="21557B8F">
                  <w:pPr>
                    <w:pStyle w:val="82"/>
                    <w:rPr>
                      <w:color w:val="auto"/>
                    </w:rPr>
                  </w:pPr>
                  <w:r>
                    <w:rPr>
                      <w:color w:val="auto"/>
                    </w:rPr>
                    <w:t>D3</w:t>
                  </w:r>
                </w:p>
              </w:tc>
              <w:tc>
                <w:tcPr>
                  <w:tcW w:w="818" w:type="pct"/>
                  <w:vAlign w:val="center"/>
                </w:tcPr>
                <w:p w14:paraId="6771E135">
                  <w:pPr>
                    <w:pStyle w:val="82"/>
                    <w:rPr>
                      <w:color w:val="auto"/>
                    </w:rPr>
                  </w:pPr>
                  <w:r>
                    <w:rPr>
                      <w:color w:val="auto"/>
                    </w:rPr>
                    <w:t>1m</w:t>
                  </w:r>
                </w:p>
              </w:tc>
            </w:tr>
            <w:tr w14:paraId="675A80F5">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62" w:type="pct"/>
                  <w:vMerge w:val="continue"/>
                  <w:vAlign w:val="center"/>
                </w:tcPr>
                <w:p w14:paraId="350152F7">
                  <w:pPr>
                    <w:pStyle w:val="82"/>
                    <w:rPr>
                      <w:color w:val="auto"/>
                    </w:rPr>
                  </w:pPr>
                </w:p>
              </w:tc>
              <w:tc>
                <w:tcPr>
                  <w:tcW w:w="3818" w:type="pct"/>
                  <w:gridSpan w:val="11"/>
                  <w:vAlign w:val="center"/>
                </w:tcPr>
                <w:p w14:paraId="0ED8A327">
                  <w:pPr>
                    <w:pStyle w:val="82"/>
                    <w:rPr>
                      <w:color w:val="auto"/>
                    </w:rPr>
                  </w:pPr>
                  <w:r>
                    <w:rPr>
                      <w:color w:val="auto"/>
                    </w:rPr>
                    <w:t>地下水环境敏感程度E值</w:t>
                  </w:r>
                </w:p>
              </w:tc>
              <w:tc>
                <w:tcPr>
                  <w:tcW w:w="818" w:type="pct"/>
                  <w:vAlign w:val="center"/>
                </w:tcPr>
                <w:p w14:paraId="27F7C558">
                  <w:pPr>
                    <w:pStyle w:val="82"/>
                    <w:rPr>
                      <w:color w:val="auto"/>
                    </w:rPr>
                  </w:pPr>
                  <w:r>
                    <w:rPr>
                      <w:color w:val="auto"/>
                    </w:rPr>
                    <w:t>E3</w:t>
                  </w:r>
                </w:p>
              </w:tc>
            </w:tr>
          </w:tbl>
          <w:p w14:paraId="6DA46CEE">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（2）环境风险潜势判断</w:t>
            </w:r>
          </w:p>
          <w:p w14:paraId="6608CAFD">
            <w:pPr>
              <w:spacing w:line="360" w:lineRule="auto"/>
              <w:ind w:firstLine="480" w:firstLineChars="200"/>
              <w:rPr>
                <w:rFonts w:hint="default"/>
                <w:color w:val="auto"/>
                <w:sz w:val="24"/>
                <w:highlight w:val="none"/>
                <w:lang w:val="en-US" w:eastAsia="zh-CN"/>
              </w:rPr>
            </w:pPr>
            <w:r>
              <w:rPr>
                <w:rFonts w:hint="default"/>
                <w:color w:val="auto"/>
                <w:sz w:val="24"/>
                <w:highlight w:val="none"/>
                <w:lang w:val="en-US" w:eastAsia="zh-CN"/>
              </w:rPr>
              <w:t>①大气风险潜势判断</w:t>
            </w:r>
          </w:p>
          <w:p w14:paraId="411853E5">
            <w:pPr>
              <w:spacing w:line="360" w:lineRule="auto"/>
              <w:ind w:firstLine="480" w:firstLineChars="200"/>
              <w:rPr>
                <w:rFonts w:hint="default"/>
                <w:color w:val="auto"/>
                <w:sz w:val="24"/>
                <w:highlight w:val="none"/>
                <w:lang w:val="en-US" w:eastAsia="zh-CN"/>
              </w:rPr>
            </w:pPr>
            <w:r>
              <w:rPr>
                <w:rFonts w:hint="default"/>
                <w:color w:val="auto"/>
                <w:sz w:val="24"/>
                <w:highlight w:val="none"/>
                <w:lang w:val="en-US" w:eastAsia="zh-CN"/>
              </w:rPr>
              <w:t>本项目Q值=3.325844，行业及生产工艺属于M</w:t>
            </w:r>
            <w:r>
              <w:rPr>
                <w:rFonts w:hint="eastAsia"/>
                <w:color w:val="auto"/>
                <w:sz w:val="24"/>
                <w:highlight w:val="none"/>
                <w:lang w:val="en-US" w:eastAsia="zh-CN"/>
              </w:rPr>
              <w:t>4</w:t>
            </w:r>
            <w:r>
              <w:rPr>
                <w:rFonts w:hint="default"/>
                <w:color w:val="auto"/>
                <w:sz w:val="24"/>
                <w:highlight w:val="none"/>
                <w:lang w:val="en-US" w:eastAsia="zh-CN"/>
              </w:rPr>
              <w:t>，因此，本项目危险物质及工艺系统危险性（P）分级为P</w:t>
            </w:r>
            <w:r>
              <w:rPr>
                <w:rFonts w:hint="eastAsia"/>
                <w:color w:val="auto"/>
                <w:sz w:val="24"/>
                <w:highlight w:val="none"/>
                <w:lang w:val="en-US" w:eastAsia="zh-CN"/>
              </w:rPr>
              <w:t>4</w:t>
            </w:r>
            <w:r>
              <w:rPr>
                <w:rFonts w:hint="default"/>
                <w:color w:val="auto"/>
                <w:sz w:val="24"/>
                <w:highlight w:val="none"/>
                <w:lang w:val="en-US" w:eastAsia="zh-CN"/>
              </w:rPr>
              <w:t>。本项目大气环境属于环境高度敏感区E</w:t>
            </w:r>
            <w:r>
              <w:rPr>
                <w:rFonts w:hint="eastAsia"/>
                <w:color w:val="auto"/>
                <w:sz w:val="24"/>
                <w:highlight w:val="none"/>
                <w:lang w:val="en-US" w:eastAsia="zh-CN"/>
              </w:rPr>
              <w:t>3</w:t>
            </w:r>
            <w:r>
              <w:rPr>
                <w:rFonts w:hint="default"/>
                <w:color w:val="auto"/>
                <w:sz w:val="24"/>
                <w:highlight w:val="none"/>
                <w:lang w:val="en-US" w:eastAsia="zh-CN"/>
              </w:rPr>
              <w:t xml:space="preserve">。本项目大气环境风险潜势为I。 </w:t>
            </w:r>
          </w:p>
          <w:p w14:paraId="483C1FBF">
            <w:pPr>
              <w:spacing w:line="360" w:lineRule="auto"/>
              <w:ind w:firstLine="480" w:firstLineChars="200"/>
              <w:rPr>
                <w:rFonts w:hint="default"/>
                <w:color w:val="auto"/>
                <w:sz w:val="24"/>
                <w:highlight w:val="none"/>
                <w:lang w:val="en-US" w:eastAsia="zh-CN"/>
              </w:rPr>
            </w:pPr>
            <w:r>
              <w:rPr>
                <w:rFonts w:hint="default"/>
                <w:color w:val="auto"/>
                <w:sz w:val="24"/>
                <w:highlight w:val="none"/>
                <w:lang w:val="en-US" w:eastAsia="zh-CN"/>
              </w:rPr>
              <w:t>②地表水风险潜势判断</w:t>
            </w:r>
          </w:p>
          <w:p w14:paraId="6203890D">
            <w:pPr>
              <w:spacing w:line="360" w:lineRule="auto"/>
              <w:ind w:firstLine="480" w:firstLineChars="200"/>
              <w:rPr>
                <w:rFonts w:hint="default"/>
                <w:color w:val="auto"/>
                <w:sz w:val="24"/>
                <w:highlight w:val="none"/>
                <w:lang w:val="en-US" w:eastAsia="zh-CN"/>
              </w:rPr>
            </w:pPr>
            <w:r>
              <w:rPr>
                <w:rFonts w:hint="default"/>
                <w:color w:val="auto"/>
                <w:sz w:val="24"/>
                <w:highlight w:val="none"/>
                <w:lang w:val="en-US" w:eastAsia="zh-CN"/>
              </w:rPr>
              <w:t>本项目Q值=3.325844，行业及生产工艺属于M</w:t>
            </w:r>
            <w:r>
              <w:rPr>
                <w:rFonts w:hint="eastAsia"/>
                <w:color w:val="auto"/>
                <w:sz w:val="24"/>
                <w:highlight w:val="none"/>
                <w:lang w:val="en-US" w:eastAsia="zh-CN"/>
              </w:rPr>
              <w:t>4</w:t>
            </w:r>
            <w:r>
              <w:rPr>
                <w:rFonts w:hint="default"/>
                <w:color w:val="auto"/>
                <w:sz w:val="24"/>
                <w:highlight w:val="none"/>
                <w:lang w:val="en-US" w:eastAsia="zh-CN"/>
              </w:rPr>
              <w:t>，因此，本项目危险物质及工艺系统危险性（P）分级为P</w:t>
            </w:r>
            <w:r>
              <w:rPr>
                <w:rFonts w:hint="eastAsia"/>
                <w:color w:val="auto"/>
                <w:sz w:val="24"/>
                <w:highlight w:val="none"/>
                <w:lang w:val="en-US" w:eastAsia="zh-CN"/>
              </w:rPr>
              <w:t>4</w:t>
            </w:r>
            <w:r>
              <w:rPr>
                <w:rFonts w:hint="default"/>
                <w:color w:val="auto"/>
                <w:sz w:val="24"/>
                <w:highlight w:val="none"/>
                <w:lang w:val="en-US" w:eastAsia="zh-CN"/>
              </w:rPr>
              <w:t xml:space="preserve">。本项目地表水环境属于环境低度敏感区E3。本项目地表水环境风险潜势为I。 </w:t>
            </w:r>
          </w:p>
          <w:p w14:paraId="322E7CE6">
            <w:pPr>
              <w:spacing w:line="360" w:lineRule="auto"/>
              <w:ind w:firstLine="480" w:firstLineChars="200"/>
              <w:rPr>
                <w:rFonts w:hint="default"/>
                <w:color w:val="auto"/>
                <w:sz w:val="24"/>
                <w:highlight w:val="none"/>
                <w:lang w:val="en-US" w:eastAsia="zh-CN"/>
              </w:rPr>
            </w:pPr>
            <w:r>
              <w:rPr>
                <w:rFonts w:hint="default"/>
                <w:color w:val="auto"/>
                <w:sz w:val="24"/>
                <w:highlight w:val="none"/>
                <w:lang w:val="en-US" w:eastAsia="zh-CN"/>
              </w:rPr>
              <w:t>③地下水风险潜势判断</w:t>
            </w:r>
          </w:p>
          <w:p w14:paraId="7C57F4AB">
            <w:pPr>
              <w:spacing w:line="360" w:lineRule="auto"/>
              <w:ind w:firstLine="480" w:firstLineChars="200"/>
              <w:rPr>
                <w:rFonts w:hint="default"/>
                <w:color w:val="auto"/>
                <w:sz w:val="24"/>
                <w:highlight w:val="none"/>
                <w:lang w:val="en-US" w:eastAsia="zh-CN"/>
              </w:rPr>
            </w:pPr>
            <w:r>
              <w:rPr>
                <w:rFonts w:hint="default"/>
                <w:color w:val="auto"/>
                <w:sz w:val="24"/>
                <w:highlight w:val="none"/>
                <w:lang w:val="en-US" w:eastAsia="zh-CN"/>
              </w:rPr>
              <w:t>本项目Q值=3.325844，行业及生产工艺属于M</w:t>
            </w:r>
            <w:r>
              <w:rPr>
                <w:rFonts w:hint="eastAsia"/>
                <w:color w:val="auto"/>
                <w:sz w:val="24"/>
                <w:highlight w:val="none"/>
                <w:lang w:val="en-US" w:eastAsia="zh-CN"/>
              </w:rPr>
              <w:t>4</w:t>
            </w:r>
            <w:r>
              <w:rPr>
                <w:rFonts w:hint="default"/>
                <w:color w:val="auto"/>
                <w:sz w:val="24"/>
                <w:highlight w:val="none"/>
                <w:lang w:val="en-US" w:eastAsia="zh-CN"/>
              </w:rPr>
              <w:t>，因此，本项目危险物质及工艺系统危险性（P）分级为P</w:t>
            </w:r>
            <w:r>
              <w:rPr>
                <w:rFonts w:hint="eastAsia"/>
                <w:color w:val="auto"/>
                <w:sz w:val="24"/>
                <w:highlight w:val="none"/>
                <w:lang w:val="en-US" w:eastAsia="zh-CN"/>
              </w:rPr>
              <w:t>4</w:t>
            </w:r>
            <w:r>
              <w:rPr>
                <w:rFonts w:hint="default"/>
                <w:color w:val="auto"/>
                <w:sz w:val="24"/>
                <w:highlight w:val="none"/>
                <w:lang w:val="en-US" w:eastAsia="zh-CN"/>
              </w:rPr>
              <w:t>。本项目地下水环境属于环境低度敏感区E3。本项目地下水环境风险潜势为I。</w:t>
            </w:r>
          </w:p>
          <w:p w14:paraId="694CA374">
            <w:pPr>
              <w:spacing w:line="360" w:lineRule="auto"/>
              <w:ind w:firstLine="480" w:firstLineChars="200"/>
              <w:rPr>
                <w:rFonts w:hint="eastAsia"/>
                <w:color w:val="auto"/>
                <w:sz w:val="24"/>
                <w:highlight w:val="none"/>
              </w:rPr>
            </w:pPr>
            <w:r>
              <w:rPr>
                <w:rFonts w:hint="default"/>
                <w:color w:val="auto"/>
                <w:sz w:val="24"/>
                <w:highlight w:val="none"/>
                <w:lang w:val="en-US" w:eastAsia="zh-CN"/>
              </w:rPr>
              <w:t>建设项目环境风险潜势综合等级取各要素等级的相对高值，因此，项目环境风险潜势综合等级为I，评价工作等级为简单分析。</w:t>
            </w:r>
          </w:p>
          <w:p w14:paraId="5A93A2AC">
            <w:pPr>
              <w:pStyle w:val="59"/>
              <w:ind w:firstLine="482"/>
              <w:rPr>
                <w:color w:val="auto"/>
                <w:highlight w:val="none"/>
              </w:rPr>
            </w:pPr>
            <w:r>
              <w:rPr>
                <w:rFonts w:hint="eastAsia"/>
                <w:b/>
                <w:bCs/>
                <w:color w:val="auto"/>
                <w:highlight w:val="none"/>
                <w:lang w:val="en-US" w:eastAsia="zh-CN"/>
              </w:rPr>
              <w:t>7.2</w:t>
            </w:r>
            <w:r>
              <w:rPr>
                <w:rFonts w:hint="eastAsia"/>
                <w:b/>
                <w:bCs/>
                <w:color w:val="auto"/>
                <w:highlight w:val="none"/>
              </w:rPr>
              <w:t>风险源影响途径</w:t>
            </w:r>
          </w:p>
          <w:p w14:paraId="786580C0">
            <w:pPr>
              <w:pStyle w:val="36"/>
              <w:numPr>
                <w:ilvl w:val="0"/>
                <w:numId w:val="60"/>
              </w:numPr>
              <w:tabs>
                <w:tab w:val="left" w:pos="0"/>
              </w:tabs>
              <w:ind w:firstLine="480"/>
              <w:rPr>
                <w:rFonts w:hint="default"/>
                <w:color w:val="auto"/>
                <w:highlight w:val="none"/>
              </w:rPr>
            </w:pPr>
            <w:r>
              <w:rPr>
                <w:color w:val="auto"/>
                <w:highlight w:val="none"/>
              </w:rPr>
              <w:t>大气环境影响：废气措施失灵废气泄漏，污染大气环境；</w:t>
            </w:r>
          </w:p>
          <w:p w14:paraId="2CAD6B55">
            <w:pPr>
              <w:pStyle w:val="36"/>
              <w:ind w:firstLine="480"/>
              <w:rPr>
                <w:rFonts w:hint="default"/>
                <w:color w:val="auto"/>
                <w:highlight w:val="none"/>
              </w:rPr>
            </w:pPr>
            <w:r>
              <w:rPr>
                <w:color w:val="auto"/>
                <w:highlight w:val="none"/>
              </w:rPr>
              <w:t>地表水环境影响：废水措施失灵导致生活污水泄漏，直接渗入地表水，影响地表水环境；</w:t>
            </w:r>
          </w:p>
          <w:p w14:paraId="06659037">
            <w:pPr>
              <w:pStyle w:val="36"/>
              <w:ind w:firstLine="480"/>
              <w:rPr>
                <w:rFonts w:hint="default"/>
                <w:color w:val="auto"/>
                <w:highlight w:val="none"/>
              </w:rPr>
            </w:pPr>
            <w:r>
              <w:rPr>
                <w:color w:val="auto"/>
                <w:highlight w:val="none"/>
              </w:rPr>
              <w:t>土壤环境影响：废水措施失灵导致生活污水泄漏</w:t>
            </w:r>
            <w:r>
              <w:rPr>
                <w:rFonts w:hint="eastAsia"/>
                <w:color w:val="auto"/>
                <w:highlight w:val="none"/>
                <w:lang w:eastAsia="zh-CN"/>
              </w:rPr>
              <w:t>、危废贮存库泄漏</w:t>
            </w:r>
            <w:r>
              <w:rPr>
                <w:color w:val="auto"/>
                <w:highlight w:val="none"/>
              </w:rPr>
              <w:t>，直接渗入土壤或废水外溢至周边土壤，影响土壤环境；</w:t>
            </w:r>
          </w:p>
          <w:p w14:paraId="1A13CF8C">
            <w:pPr>
              <w:pStyle w:val="36"/>
              <w:ind w:firstLine="480"/>
              <w:rPr>
                <w:rFonts w:hint="default"/>
                <w:color w:val="auto"/>
                <w:highlight w:val="none"/>
              </w:rPr>
            </w:pPr>
            <w:r>
              <w:rPr>
                <w:color w:val="auto"/>
                <w:highlight w:val="none"/>
              </w:rPr>
              <w:t>地下水环境影响：废水措施失灵导致生活污水泄漏</w:t>
            </w:r>
            <w:r>
              <w:rPr>
                <w:rFonts w:hint="eastAsia"/>
                <w:color w:val="auto"/>
                <w:highlight w:val="none"/>
                <w:lang w:eastAsia="zh-CN"/>
              </w:rPr>
              <w:t>、危废贮存库泄漏</w:t>
            </w:r>
            <w:r>
              <w:rPr>
                <w:color w:val="auto"/>
                <w:highlight w:val="none"/>
              </w:rPr>
              <w:t>，直接下渗到地下水，影响地下水环境。</w:t>
            </w:r>
          </w:p>
          <w:p w14:paraId="19668710">
            <w:pPr>
              <w:pStyle w:val="35"/>
              <w:numPr>
                <w:ilvl w:val="0"/>
                <w:numId w:val="0"/>
              </w:numPr>
              <w:ind w:left="420" w:leftChars="0"/>
              <w:rPr>
                <w:rFonts w:hint="eastAsia"/>
                <w:color w:val="auto"/>
                <w:highlight w:val="none"/>
                <w:lang w:val="en-US" w:eastAsia="zh-CN"/>
              </w:rPr>
            </w:pPr>
            <w:r>
              <w:rPr>
                <w:rFonts w:hint="eastAsia"/>
                <w:color w:val="auto"/>
                <w:highlight w:val="none"/>
                <w:lang w:val="en-US" w:eastAsia="zh-CN"/>
              </w:rPr>
              <w:t>7.3危害后果</w:t>
            </w:r>
          </w:p>
          <w:p w14:paraId="4A3A2E3A">
            <w:pPr>
              <w:pStyle w:val="35"/>
              <w:numPr>
                <w:ilvl w:val="0"/>
                <w:numId w:val="0"/>
              </w:numPr>
              <w:ind w:left="420" w:leftChars="0"/>
              <w:rPr>
                <w:rFonts w:hint="eastAsia" w:ascii="Times New Roman" w:hAnsi="Times New Roman" w:eastAsia="宋体" w:cs="Times New Roman"/>
                <w:b w:val="0"/>
                <w:bCs w:val="0"/>
                <w:color w:val="auto"/>
                <w:kern w:val="2"/>
                <w:sz w:val="24"/>
                <w:szCs w:val="24"/>
                <w:highlight w:val="none"/>
                <w:lang w:val="en-US" w:eastAsia="zh-CN" w:bidi="ar-SA"/>
              </w:rPr>
            </w:pPr>
            <w:r>
              <w:rPr>
                <w:rFonts w:hint="eastAsia" w:cs="Times New Roman"/>
                <w:b w:val="0"/>
                <w:bCs w:val="0"/>
                <w:color w:val="auto"/>
                <w:kern w:val="2"/>
                <w:sz w:val="24"/>
                <w:szCs w:val="24"/>
                <w:highlight w:val="none"/>
                <w:lang w:val="en-US" w:eastAsia="zh-CN" w:bidi="ar-SA"/>
              </w:rPr>
              <w:t>（1）</w:t>
            </w:r>
            <w:r>
              <w:rPr>
                <w:rFonts w:hint="eastAsia" w:ascii="Times New Roman" w:hAnsi="Times New Roman" w:eastAsia="宋体" w:cs="Times New Roman"/>
                <w:b w:val="0"/>
                <w:bCs w:val="0"/>
                <w:color w:val="auto"/>
                <w:kern w:val="2"/>
                <w:sz w:val="24"/>
                <w:szCs w:val="24"/>
                <w:highlight w:val="none"/>
                <w:lang w:val="en-US" w:eastAsia="zh-CN" w:bidi="ar-SA"/>
              </w:rPr>
              <w:t>事故状态下对环境空气的影响</w:t>
            </w:r>
          </w:p>
          <w:p w14:paraId="1CAC589D">
            <w:pPr>
              <w:pStyle w:val="35"/>
              <w:numPr>
                <w:ilvl w:val="0"/>
                <w:numId w:val="0"/>
              </w:numPr>
              <w:ind w:firstLine="480" w:firstLineChars="200"/>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本项目风险物质发生泄漏时，泄漏物一部分经质量蒸发途径挥发进入环境空气中；此时，若发生火灾，产生大量燃烧废气，热量将产生更多的泄漏物挥发，污染物随着进入环境空气中，严重影响周围空气质量。</w:t>
            </w:r>
          </w:p>
          <w:p w14:paraId="53CE60D2">
            <w:pPr>
              <w:pStyle w:val="35"/>
              <w:numPr>
                <w:ilvl w:val="0"/>
                <w:numId w:val="0"/>
              </w:numPr>
              <w:ind w:left="420" w:leftChars="0"/>
              <w:rPr>
                <w:rFonts w:hint="eastAsia" w:ascii="Times New Roman" w:hAnsi="Times New Roman" w:eastAsia="宋体" w:cs="Times New Roman"/>
                <w:b w:val="0"/>
                <w:bCs w:val="0"/>
                <w:color w:val="auto"/>
                <w:kern w:val="2"/>
                <w:sz w:val="24"/>
                <w:szCs w:val="24"/>
                <w:highlight w:val="none"/>
                <w:lang w:val="en-US" w:eastAsia="zh-CN" w:bidi="ar-SA"/>
              </w:rPr>
            </w:pPr>
            <w:r>
              <w:rPr>
                <w:rFonts w:hint="eastAsia" w:cs="Times New Roman"/>
                <w:b w:val="0"/>
                <w:bCs w:val="0"/>
                <w:color w:val="auto"/>
                <w:kern w:val="2"/>
                <w:sz w:val="24"/>
                <w:szCs w:val="24"/>
                <w:highlight w:val="none"/>
                <w:lang w:val="en-US" w:eastAsia="zh-CN" w:bidi="ar-SA"/>
              </w:rPr>
              <w:t>（2）</w:t>
            </w:r>
            <w:r>
              <w:rPr>
                <w:rFonts w:hint="eastAsia" w:ascii="Times New Roman" w:hAnsi="Times New Roman" w:eastAsia="宋体" w:cs="Times New Roman"/>
                <w:b w:val="0"/>
                <w:bCs w:val="0"/>
                <w:color w:val="auto"/>
                <w:kern w:val="2"/>
                <w:sz w:val="24"/>
                <w:szCs w:val="24"/>
                <w:highlight w:val="none"/>
                <w:lang w:val="en-US" w:eastAsia="zh-CN" w:bidi="ar-SA"/>
              </w:rPr>
              <w:t xml:space="preserve">事故状态下对地表水的影响 </w:t>
            </w:r>
          </w:p>
          <w:p w14:paraId="7C84B7F2">
            <w:pPr>
              <w:pStyle w:val="35"/>
              <w:numPr>
                <w:ilvl w:val="0"/>
                <w:numId w:val="0"/>
              </w:numPr>
              <w:ind w:firstLine="480" w:firstLineChars="200"/>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本项目风险物质发生少量泄漏时，泄漏物无法漫流出危废贮存库和原料库，待后续妥善处理。一旦发生污染物泄漏、燃烧事故，立即启动相应水泵，并关闭厂区排水口，及时将废水收集，待后续妥善处理。此时，泄漏物和消防废水很难</w:t>
            </w:r>
            <w:r>
              <w:rPr>
                <w:rFonts w:hint="eastAsia" w:cs="Times New Roman"/>
                <w:b w:val="0"/>
                <w:bCs w:val="0"/>
                <w:color w:val="auto"/>
                <w:kern w:val="2"/>
                <w:sz w:val="24"/>
                <w:szCs w:val="24"/>
                <w:highlight w:val="none"/>
                <w:lang w:val="en-US" w:eastAsia="zh-CN" w:bidi="ar-SA"/>
              </w:rPr>
              <w:t>泄漏</w:t>
            </w:r>
            <w:r>
              <w:rPr>
                <w:rFonts w:hint="eastAsia" w:ascii="Times New Roman" w:hAnsi="Times New Roman" w:eastAsia="宋体" w:cs="Times New Roman"/>
                <w:b w:val="0"/>
                <w:bCs w:val="0"/>
                <w:color w:val="auto"/>
                <w:kern w:val="2"/>
                <w:sz w:val="24"/>
                <w:szCs w:val="24"/>
                <w:highlight w:val="none"/>
                <w:lang w:val="en-US" w:eastAsia="zh-CN" w:bidi="ar-SA"/>
              </w:rPr>
              <w:t>出厂区。</w:t>
            </w:r>
          </w:p>
          <w:p w14:paraId="0336DEB4">
            <w:pPr>
              <w:pStyle w:val="35"/>
              <w:numPr>
                <w:ilvl w:val="0"/>
                <w:numId w:val="0"/>
              </w:numPr>
              <w:ind w:left="420" w:leftChars="0"/>
              <w:rPr>
                <w:rFonts w:hint="eastAsia" w:ascii="Times New Roman" w:hAnsi="Times New Roman" w:eastAsia="宋体" w:cs="Times New Roman"/>
                <w:b w:val="0"/>
                <w:bCs w:val="0"/>
                <w:color w:val="auto"/>
                <w:kern w:val="2"/>
                <w:sz w:val="24"/>
                <w:szCs w:val="24"/>
                <w:highlight w:val="none"/>
                <w:lang w:val="en-US" w:eastAsia="zh-CN" w:bidi="ar-SA"/>
              </w:rPr>
            </w:pPr>
            <w:r>
              <w:rPr>
                <w:rFonts w:hint="eastAsia" w:cs="Times New Roman"/>
                <w:b w:val="0"/>
                <w:bCs w:val="0"/>
                <w:color w:val="auto"/>
                <w:kern w:val="2"/>
                <w:sz w:val="24"/>
                <w:szCs w:val="24"/>
                <w:highlight w:val="none"/>
                <w:lang w:val="en-US" w:eastAsia="zh-CN" w:bidi="ar-SA"/>
              </w:rPr>
              <w:t>（3）</w:t>
            </w:r>
            <w:r>
              <w:rPr>
                <w:rFonts w:hint="eastAsia" w:ascii="Times New Roman" w:hAnsi="Times New Roman" w:eastAsia="宋体" w:cs="Times New Roman"/>
                <w:b w:val="0"/>
                <w:bCs w:val="0"/>
                <w:color w:val="auto"/>
                <w:kern w:val="2"/>
                <w:sz w:val="24"/>
                <w:szCs w:val="24"/>
                <w:highlight w:val="none"/>
                <w:lang w:val="en-US" w:eastAsia="zh-CN" w:bidi="ar-SA"/>
              </w:rPr>
              <w:t>事故状态下对地下水的影响</w:t>
            </w:r>
          </w:p>
          <w:p w14:paraId="1947010E">
            <w:pPr>
              <w:pStyle w:val="35"/>
              <w:numPr>
                <w:ilvl w:val="0"/>
                <w:numId w:val="0"/>
              </w:numPr>
              <w:ind w:firstLine="480" w:firstLineChars="200"/>
              <w:rPr>
                <w:rFonts w:hint="default"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建设场区一带地层上部粘土层较薄，其下以粉质粘土、粉土为主，渗水性较强，浅层地下水易受到地表污水的影响。项目区若不采取相应的防范措施，项目区内原料库房、设备发生泄漏事故后，泄漏物料及消防废水等可通过下渗及地下径流对项目区及其下游地区浅层地下水造成污染。地下水一旦遭到污染，将使地下水产生严重异味，根本无法饮用。又由于这种渗漏必然穿过较厚的土壤层，使土壤层中吸附了大量的有毒化学物质，这不仅会造成植物、微生物的死亡，而且还会随着地表水的下渗对土壤层的冲刷作用补充到地下水。因此，建设工程必须严格落实对场区地面的防渗处理，避免废水下渗污染项目区地下水</w:t>
            </w:r>
            <w:r>
              <w:rPr>
                <w:rFonts w:hint="eastAsia" w:cs="Times New Roman"/>
                <w:b w:val="0"/>
                <w:bCs w:val="0"/>
                <w:color w:val="auto"/>
                <w:kern w:val="2"/>
                <w:sz w:val="24"/>
                <w:szCs w:val="24"/>
                <w:highlight w:val="none"/>
                <w:lang w:val="en-US" w:eastAsia="zh-CN" w:bidi="ar-SA"/>
              </w:rPr>
              <w:t>。</w:t>
            </w:r>
          </w:p>
          <w:p w14:paraId="47AB7AD9">
            <w:pPr>
              <w:pStyle w:val="35"/>
              <w:numPr>
                <w:ilvl w:val="0"/>
                <w:numId w:val="0"/>
              </w:numPr>
              <w:ind w:left="420" w:leftChars="0"/>
              <w:rPr>
                <w:rFonts w:hint="default"/>
                <w:color w:val="auto"/>
                <w:highlight w:val="none"/>
              </w:rPr>
            </w:pPr>
            <w:r>
              <w:rPr>
                <w:rFonts w:hint="eastAsia"/>
                <w:color w:val="auto"/>
                <w:highlight w:val="none"/>
                <w:lang w:val="en-US" w:eastAsia="zh-CN"/>
              </w:rPr>
              <w:t>7.4</w:t>
            </w:r>
            <w:r>
              <w:rPr>
                <w:color w:val="auto"/>
                <w:highlight w:val="none"/>
              </w:rPr>
              <w:t>环境风险防范措施</w:t>
            </w:r>
          </w:p>
          <w:p w14:paraId="676B1742">
            <w:pPr>
              <w:pStyle w:val="36"/>
              <w:numPr>
                <w:ilvl w:val="0"/>
                <w:numId w:val="61"/>
              </w:numPr>
              <w:tabs>
                <w:tab w:val="left" w:pos="0"/>
              </w:tabs>
              <w:ind w:firstLine="480"/>
              <w:rPr>
                <w:rFonts w:hint="default"/>
                <w:color w:val="auto"/>
                <w:highlight w:val="none"/>
              </w:rPr>
            </w:pPr>
            <w:r>
              <w:rPr>
                <w:color w:val="auto"/>
                <w:highlight w:val="none"/>
              </w:rPr>
              <w:t>风险事故预防措施及对策</w:t>
            </w:r>
          </w:p>
          <w:p w14:paraId="32AD5C21">
            <w:pPr>
              <w:spacing w:line="360" w:lineRule="auto"/>
              <w:ind w:firstLine="480" w:firstLineChars="200"/>
              <w:rPr>
                <w:color w:val="auto"/>
                <w:sz w:val="24"/>
                <w:highlight w:val="none"/>
              </w:rPr>
            </w:pPr>
            <w:r>
              <w:rPr>
                <w:rFonts w:hint="eastAsia"/>
                <w:color w:val="auto"/>
                <w:sz w:val="24"/>
                <w:highlight w:val="none"/>
              </w:rPr>
              <w:t>实践证明，许多环境污染事故平时只要提高警惕，加强管理和防范是完全可以避免的。因此项目首要的是加强事故防范措施的宣传教育，防止风险事故的发生。此外应根据环评及实际生产情况对安全事故隐患进行调查登记，对企业的安全措施常抓不懈，将本项目风险事故的发生概率控制在最小范围内。</w:t>
            </w:r>
          </w:p>
          <w:p w14:paraId="49FB4D47">
            <w:pPr>
              <w:pStyle w:val="36"/>
              <w:ind w:firstLine="480"/>
              <w:rPr>
                <w:rFonts w:hint="default"/>
                <w:color w:val="auto"/>
                <w:highlight w:val="none"/>
              </w:rPr>
            </w:pPr>
            <w:r>
              <w:rPr>
                <w:color w:val="auto"/>
                <w:highlight w:val="none"/>
              </w:rPr>
              <w:t>生产及操作过程风险防范措施</w:t>
            </w:r>
          </w:p>
          <w:p w14:paraId="5F9CF31C">
            <w:pPr>
              <w:spacing w:line="360" w:lineRule="auto"/>
              <w:ind w:firstLine="480" w:firstLineChars="200"/>
              <w:rPr>
                <w:rFonts w:hint="eastAsia"/>
                <w:color w:val="auto"/>
                <w:sz w:val="24"/>
                <w:highlight w:val="none"/>
              </w:rPr>
            </w:pPr>
            <w:r>
              <w:rPr>
                <w:rFonts w:hint="eastAsia"/>
                <w:color w:val="auto"/>
                <w:sz w:val="24"/>
                <w:highlight w:val="none"/>
              </w:rPr>
              <w:t>生产操作过程中，必须加强安全管理，提高事故风险防范措施。</w:t>
            </w:r>
          </w:p>
          <w:p w14:paraId="6B4035F0">
            <w:pPr>
              <w:spacing w:line="360" w:lineRule="auto"/>
              <w:ind w:firstLine="480" w:firstLineChars="200"/>
              <w:rPr>
                <w:rFonts w:hint="eastAsia"/>
                <w:color w:val="auto"/>
                <w:sz w:val="24"/>
                <w:highlight w:val="none"/>
              </w:rPr>
            </w:pPr>
            <w:r>
              <w:rPr>
                <w:rFonts w:hint="eastAsia"/>
                <w:color w:val="auto"/>
                <w:sz w:val="24"/>
                <w:highlight w:val="none"/>
                <w:lang w:eastAsia="zh-CN"/>
              </w:rPr>
              <w:t>由于企业</w:t>
            </w:r>
            <w:r>
              <w:rPr>
                <w:rFonts w:hint="eastAsia"/>
                <w:color w:val="auto"/>
                <w:sz w:val="24"/>
                <w:highlight w:val="none"/>
                <w:lang w:val="en-US" w:eastAsia="zh-CN"/>
              </w:rPr>
              <w:t>液压油、</w:t>
            </w:r>
            <w:r>
              <w:rPr>
                <w:rFonts w:hint="eastAsia"/>
                <w:color w:val="auto"/>
                <w:sz w:val="24"/>
                <w:highlight w:val="none"/>
                <w:lang w:eastAsia="zh-CN"/>
              </w:rPr>
              <w:t>废润滑油存在量较少，故</w:t>
            </w:r>
            <w:r>
              <w:rPr>
                <w:rFonts w:hint="eastAsia"/>
                <w:color w:val="auto"/>
                <w:sz w:val="24"/>
                <w:highlight w:val="none"/>
              </w:rPr>
              <w:t>成员采用沙土、灭火器对火源进行扑救，</w:t>
            </w:r>
            <w:r>
              <w:rPr>
                <w:rFonts w:hint="eastAsia"/>
                <w:color w:val="auto"/>
                <w:sz w:val="24"/>
                <w:highlight w:val="none"/>
                <w:lang w:eastAsia="zh-CN"/>
              </w:rPr>
              <w:t>不会产生消防废水。</w:t>
            </w:r>
            <w:r>
              <w:rPr>
                <w:rFonts w:hint="eastAsia"/>
                <w:color w:val="auto"/>
                <w:sz w:val="24"/>
                <w:highlight w:val="none"/>
              </w:rPr>
              <w:t>成员将消防废物收集到沙袋构筑的临时围挡内，收集到固定容器中，事件结束后将消防废物交由有资质单位处理。</w:t>
            </w:r>
          </w:p>
          <w:p w14:paraId="7FDD98FF">
            <w:pPr>
              <w:spacing w:line="360" w:lineRule="auto"/>
              <w:ind w:firstLine="480" w:firstLineChars="200"/>
              <w:rPr>
                <w:color w:val="auto"/>
                <w:sz w:val="24"/>
                <w:highlight w:val="none"/>
              </w:rPr>
            </w:pPr>
            <w:r>
              <w:rPr>
                <w:rFonts w:hint="eastAsia"/>
                <w:color w:val="auto"/>
                <w:sz w:val="24"/>
                <w:highlight w:val="none"/>
              </w:rPr>
              <w:t>综上所述，项目营运过程中存在着一定的环境风险，但只要加强管理，建立健全相应的风险防范管理、应急措施，并在管理及运行中认真落实工程安全措施、消防措施及评价所提出的风险防范、管理措施，确保危险物质的安全使用，制订相应的事故应急预案，则其营运期的环境风险可接受，并且其环境风险事故隐患可降至最低。</w:t>
            </w:r>
          </w:p>
          <w:p w14:paraId="1D970B34">
            <w:pPr>
              <w:pStyle w:val="59"/>
              <w:ind w:firstLine="480"/>
              <w:rPr>
                <w:color w:val="auto"/>
                <w:highlight w:val="none"/>
              </w:rPr>
            </w:pPr>
            <w:r>
              <w:rPr>
                <w:color w:val="auto"/>
                <w:highlight w:val="none"/>
              </w:rPr>
              <w:t>综上所述，本项目运营期环境风险可控。</w:t>
            </w:r>
          </w:p>
          <w:p w14:paraId="3FF0E614">
            <w:pPr>
              <w:pStyle w:val="33"/>
              <w:numPr>
                <w:ilvl w:val="0"/>
                <w:numId w:val="37"/>
              </w:numPr>
              <w:tabs>
                <w:tab w:val="left" w:pos="0"/>
              </w:tabs>
              <w:rPr>
                <w:color w:val="auto"/>
                <w:highlight w:val="none"/>
                <w:lang w:eastAsia="zh-CN"/>
              </w:rPr>
            </w:pPr>
            <w:r>
              <w:rPr>
                <w:rFonts w:hint="eastAsia"/>
                <w:color w:val="auto"/>
                <w:highlight w:val="none"/>
                <w:lang w:eastAsia="zh-CN"/>
              </w:rPr>
              <w:t>环境管理与监测计划</w:t>
            </w:r>
          </w:p>
          <w:p w14:paraId="3A745743">
            <w:pPr>
              <w:pStyle w:val="35"/>
              <w:numPr>
                <w:ilvl w:val="0"/>
                <w:numId w:val="0"/>
              </w:numPr>
              <w:ind w:left="420" w:leftChars="0"/>
              <w:rPr>
                <w:rFonts w:hint="default"/>
                <w:color w:val="auto"/>
                <w:highlight w:val="none"/>
              </w:rPr>
            </w:pPr>
            <w:r>
              <w:rPr>
                <w:rFonts w:hint="eastAsia"/>
                <w:color w:val="auto"/>
                <w:highlight w:val="none"/>
                <w:lang w:val="en-US" w:eastAsia="zh-CN"/>
              </w:rPr>
              <w:t>8.1</w:t>
            </w:r>
            <w:r>
              <w:rPr>
                <w:color w:val="auto"/>
                <w:highlight w:val="none"/>
              </w:rPr>
              <w:t>环境管理</w:t>
            </w:r>
          </w:p>
          <w:p w14:paraId="2215451F">
            <w:pPr>
              <w:pStyle w:val="36"/>
              <w:numPr>
                <w:ilvl w:val="0"/>
                <w:numId w:val="0"/>
              </w:numPr>
              <w:tabs>
                <w:tab w:val="left" w:pos="0"/>
              </w:tabs>
              <w:ind w:leftChars="200"/>
              <w:rPr>
                <w:rFonts w:hint="default"/>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color w:val="auto"/>
                <w:highlight w:val="none"/>
              </w:rPr>
              <w:t>目的</w:t>
            </w:r>
          </w:p>
          <w:p w14:paraId="4FCECE00">
            <w:pPr>
              <w:pStyle w:val="59"/>
              <w:ind w:firstLine="480"/>
              <w:rPr>
                <w:color w:val="auto"/>
                <w:highlight w:val="none"/>
              </w:rPr>
            </w:pPr>
            <w:r>
              <w:rPr>
                <w:color w:val="auto"/>
                <w:highlight w:val="none"/>
              </w:rPr>
              <w:t>保证</w:t>
            </w:r>
            <w:r>
              <w:rPr>
                <w:rFonts w:hint="eastAsia"/>
                <w:color w:val="auto"/>
                <w:highlight w:val="none"/>
              </w:rPr>
              <w:t>项目</w:t>
            </w:r>
            <w:r>
              <w:rPr>
                <w:color w:val="auto"/>
                <w:highlight w:val="none"/>
              </w:rPr>
              <w:t>各项环境保护措施的顺利落实，对环境的不利影响得以减免和控制，保护好评价区环境质量，保持项目区域各环境功能不下降。</w:t>
            </w:r>
          </w:p>
          <w:p w14:paraId="3793CD31">
            <w:pPr>
              <w:pStyle w:val="36"/>
              <w:numPr>
                <w:ilvl w:val="0"/>
                <w:numId w:val="0"/>
              </w:numPr>
              <w:ind w:leftChars="200"/>
              <w:rPr>
                <w:rFonts w:hint="default"/>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color w:val="auto"/>
                <w:highlight w:val="none"/>
              </w:rPr>
              <w:t>环境管理机构</w:t>
            </w:r>
          </w:p>
          <w:p w14:paraId="430E1E7C">
            <w:pPr>
              <w:pStyle w:val="59"/>
              <w:ind w:firstLine="480"/>
              <w:rPr>
                <w:color w:val="auto"/>
                <w:highlight w:val="none"/>
              </w:rPr>
            </w:pPr>
            <w:r>
              <w:rPr>
                <w:color w:val="auto"/>
                <w:highlight w:val="none"/>
              </w:rPr>
              <w:t>企业的环境管理同计划管理、生产管理、质量管理、服务管理等各项专业管理一样，是企业管理的重要组成部分，企业应建立健全内部的环境管理机构和环境管理体系。在总经理统一领导下负责全厂的安全环保工作。</w:t>
            </w:r>
          </w:p>
          <w:p w14:paraId="0DA325AE">
            <w:pPr>
              <w:pStyle w:val="36"/>
              <w:numPr>
                <w:ilvl w:val="0"/>
                <w:numId w:val="0"/>
              </w:numPr>
              <w:ind w:leftChars="200"/>
              <w:rPr>
                <w:rFonts w:hint="default"/>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default"/>
                <w:color w:val="auto"/>
                <w:highlight w:val="none"/>
              </w:rPr>
              <w:t>环境管理计划</w:t>
            </w:r>
          </w:p>
          <w:p w14:paraId="628E90ED">
            <w:pPr>
              <w:pStyle w:val="59"/>
              <w:ind w:firstLine="480"/>
              <w:rPr>
                <w:color w:val="auto"/>
                <w:highlight w:val="none"/>
              </w:rPr>
            </w:pPr>
            <w:r>
              <w:rPr>
                <w:rFonts w:hint="eastAsia"/>
                <w:color w:val="auto"/>
                <w:highlight w:val="none"/>
              </w:rPr>
              <w:t>项目</w:t>
            </w:r>
            <w:r>
              <w:rPr>
                <w:color w:val="auto"/>
                <w:highlight w:val="none"/>
              </w:rPr>
              <w:t>建成投产后，企业要加强日常生产中存在的环境问题检查，尽快采取处理措施，减少或避免污染和损失。针对本项目运营的特点初步拟订了以下环境管理计划。</w:t>
            </w:r>
          </w:p>
          <w:p w14:paraId="650997CC">
            <w:pPr>
              <w:pStyle w:val="59"/>
              <w:ind w:firstLine="480"/>
              <w:rPr>
                <w:color w:val="auto"/>
                <w:highlight w:val="none"/>
              </w:rPr>
            </w:pPr>
            <w:r>
              <w:rPr>
                <w:rFonts w:hint="eastAsia"/>
                <w:color w:val="auto"/>
                <w:highlight w:val="none"/>
              </w:rPr>
              <w:t>①</w:t>
            </w:r>
            <w:r>
              <w:rPr>
                <w:color w:val="auto"/>
                <w:highlight w:val="none"/>
              </w:rPr>
              <w:t>监督、检查环保</w:t>
            </w:r>
            <w:r>
              <w:rPr>
                <w:rFonts w:hint="eastAsia"/>
                <w:color w:val="auto"/>
                <w:highlight w:val="none"/>
              </w:rPr>
              <w:t>“</w:t>
            </w:r>
            <w:r>
              <w:rPr>
                <w:color w:val="auto"/>
                <w:highlight w:val="none"/>
              </w:rPr>
              <w:t>三同时</w:t>
            </w:r>
            <w:r>
              <w:rPr>
                <w:rFonts w:hint="eastAsia"/>
                <w:color w:val="auto"/>
                <w:highlight w:val="none"/>
              </w:rPr>
              <w:t>”</w:t>
            </w:r>
            <w:r>
              <w:rPr>
                <w:color w:val="auto"/>
                <w:highlight w:val="none"/>
              </w:rPr>
              <w:t>的执行情况</w:t>
            </w:r>
            <w:r>
              <w:rPr>
                <w:rFonts w:hint="eastAsia"/>
                <w:color w:val="auto"/>
                <w:highlight w:val="none"/>
              </w:rPr>
              <w:t>；</w:t>
            </w:r>
          </w:p>
          <w:p w14:paraId="5A6B4A1D">
            <w:pPr>
              <w:pStyle w:val="59"/>
              <w:ind w:firstLine="480"/>
              <w:rPr>
                <w:color w:val="auto"/>
                <w:highlight w:val="none"/>
              </w:rPr>
            </w:pPr>
            <w:r>
              <w:rPr>
                <w:rFonts w:hint="eastAsia"/>
                <w:color w:val="auto"/>
                <w:highlight w:val="none"/>
              </w:rPr>
              <w:t>②</w:t>
            </w:r>
            <w:r>
              <w:rPr>
                <w:color w:val="auto"/>
                <w:highlight w:val="none"/>
              </w:rPr>
              <w:t>加强对设备的维护</w:t>
            </w:r>
            <w:r>
              <w:rPr>
                <w:rFonts w:hint="eastAsia"/>
                <w:color w:val="auto"/>
                <w:highlight w:val="none"/>
              </w:rPr>
              <w:t>；</w:t>
            </w:r>
          </w:p>
          <w:p w14:paraId="276A74E7">
            <w:pPr>
              <w:pStyle w:val="59"/>
              <w:ind w:firstLine="480"/>
              <w:rPr>
                <w:color w:val="auto"/>
                <w:highlight w:val="none"/>
              </w:rPr>
            </w:pPr>
            <w:r>
              <w:rPr>
                <w:rFonts w:hint="eastAsia"/>
                <w:color w:val="auto"/>
                <w:highlight w:val="none"/>
              </w:rPr>
              <w:t>③</w:t>
            </w:r>
            <w:r>
              <w:rPr>
                <w:color w:val="auto"/>
                <w:highlight w:val="none"/>
              </w:rPr>
              <w:t>采取有效措施，防止地面破坏、渗漏，防止对土壤和地下水的污染</w:t>
            </w:r>
            <w:r>
              <w:rPr>
                <w:rFonts w:hint="eastAsia"/>
                <w:color w:val="auto"/>
                <w:highlight w:val="none"/>
              </w:rPr>
              <w:t>；</w:t>
            </w:r>
          </w:p>
          <w:p w14:paraId="4BFCEF9F">
            <w:pPr>
              <w:pStyle w:val="59"/>
              <w:ind w:firstLine="480"/>
              <w:rPr>
                <w:color w:val="auto"/>
                <w:highlight w:val="none"/>
              </w:rPr>
            </w:pPr>
            <w:r>
              <w:rPr>
                <w:rFonts w:hint="eastAsia"/>
                <w:color w:val="auto"/>
                <w:highlight w:val="none"/>
              </w:rPr>
              <w:t>④</w:t>
            </w:r>
            <w:r>
              <w:rPr>
                <w:color w:val="auto"/>
                <w:highlight w:val="none"/>
              </w:rPr>
              <w:t>控制和减少噪声污染，对噪声源要采取隔音、消声的措施，保证厂界噪声达</w:t>
            </w:r>
            <w:r>
              <w:rPr>
                <w:rFonts w:hint="eastAsia"/>
                <w:color w:val="auto"/>
                <w:highlight w:val="none"/>
              </w:rPr>
              <w:t>；</w:t>
            </w:r>
          </w:p>
          <w:p w14:paraId="3BB90A86">
            <w:pPr>
              <w:pStyle w:val="59"/>
              <w:ind w:firstLine="480"/>
              <w:rPr>
                <w:color w:val="auto"/>
                <w:highlight w:val="none"/>
              </w:rPr>
            </w:pPr>
            <w:r>
              <w:rPr>
                <w:rFonts w:hint="eastAsia"/>
                <w:color w:val="auto"/>
                <w:highlight w:val="none"/>
              </w:rPr>
              <w:t>⑤</w:t>
            </w:r>
            <w:r>
              <w:rPr>
                <w:color w:val="auto"/>
                <w:highlight w:val="none"/>
              </w:rPr>
              <w:t>环保管理人员必须通过专门培训。企业要把职工对环保基本知识的了解和环保应知应会作为考核职工基本素质的一项内容，新职工进厂要通过环保培训考试合格后才能上岗</w:t>
            </w:r>
            <w:r>
              <w:rPr>
                <w:rFonts w:hint="eastAsia"/>
                <w:color w:val="auto"/>
                <w:highlight w:val="none"/>
              </w:rPr>
              <w:t>；</w:t>
            </w:r>
          </w:p>
          <w:p w14:paraId="1971E1E9">
            <w:pPr>
              <w:pStyle w:val="59"/>
              <w:ind w:firstLine="480"/>
              <w:rPr>
                <w:color w:val="auto"/>
                <w:highlight w:val="none"/>
              </w:rPr>
            </w:pPr>
            <w:r>
              <w:rPr>
                <w:rFonts w:hint="eastAsia"/>
                <w:color w:val="auto"/>
                <w:highlight w:val="none"/>
              </w:rPr>
              <w:t>⑥</w:t>
            </w:r>
            <w:r>
              <w:rPr>
                <w:color w:val="auto"/>
                <w:highlight w:val="none"/>
              </w:rPr>
              <w:t>制定完善的环境保护规章制度和审核制度</w:t>
            </w:r>
            <w:r>
              <w:rPr>
                <w:rFonts w:hint="eastAsia"/>
                <w:color w:val="auto"/>
                <w:highlight w:val="none"/>
              </w:rPr>
              <w:t>。</w:t>
            </w:r>
          </w:p>
          <w:p w14:paraId="404042AD">
            <w:pPr>
              <w:pStyle w:val="35"/>
              <w:numPr>
                <w:ilvl w:val="0"/>
                <w:numId w:val="0"/>
              </w:numPr>
              <w:ind w:left="420" w:leftChars="0"/>
              <w:rPr>
                <w:rFonts w:hint="default"/>
                <w:color w:val="auto"/>
                <w:highlight w:val="none"/>
              </w:rPr>
            </w:pPr>
            <w:r>
              <w:rPr>
                <w:rFonts w:hint="eastAsia"/>
                <w:color w:val="auto"/>
                <w:highlight w:val="none"/>
                <w:lang w:val="en-US" w:eastAsia="zh-CN"/>
              </w:rPr>
              <w:t>8.2</w:t>
            </w:r>
            <w:r>
              <w:rPr>
                <w:color w:val="auto"/>
                <w:highlight w:val="none"/>
              </w:rPr>
              <w:t>排污口管理信息</w:t>
            </w:r>
          </w:p>
          <w:p w14:paraId="6659AA90">
            <w:pPr>
              <w:pStyle w:val="36"/>
              <w:numPr>
                <w:ilvl w:val="0"/>
                <w:numId w:val="0"/>
              </w:numPr>
              <w:tabs>
                <w:tab w:val="left" w:pos="0"/>
              </w:tabs>
              <w:ind w:firstLine="480" w:firstLineChars="200"/>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default"/>
                <w:color w:val="auto"/>
                <w:highlight w:val="none"/>
              </w:rPr>
              <w:t>根据《固定污染源排气中颗粒物测定与气态污染物采样方法》（GB/T16157-1996）要求，在项目烟气治理设施前、后分别预留监测孔，设置明显标志</w:t>
            </w:r>
            <w:r>
              <w:rPr>
                <w:color w:val="auto"/>
                <w:highlight w:val="none"/>
              </w:rPr>
              <w:t>。</w:t>
            </w:r>
          </w:p>
          <w:p w14:paraId="19F0DF68">
            <w:pPr>
              <w:pStyle w:val="36"/>
              <w:numPr>
                <w:ilvl w:val="0"/>
                <w:numId w:val="0"/>
              </w:numPr>
              <w:tabs>
                <w:tab w:val="left" w:pos="0"/>
              </w:tabs>
              <w:ind w:firstLine="480" w:firstLineChars="200"/>
              <w:rPr>
                <w:rFonts w:hint="default"/>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default"/>
                <w:color w:val="auto"/>
                <w:highlight w:val="none"/>
              </w:rPr>
              <w:t>根据《环境保护图形标志—排放口（源）》（GB15562.1-1995）</w:t>
            </w:r>
            <w:r>
              <w:rPr>
                <w:color w:val="auto"/>
                <w:highlight w:val="none"/>
              </w:rPr>
              <w:t>、</w:t>
            </w:r>
            <w:r>
              <w:rPr>
                <w:rFonts w:hint="default"/>
                <w:color w:val="auto"/>
                <w:highlight w:val="none"/>
              </w:rPr>
              <w:t>《环境保护图形标志—固体废物贮存（处置）场》（GB 15562.2-1995）</w:t>
            </w:r>
            <w:r>
              <w:rPr>
                <w:color w:val="auto"/>
                <w:highlight w:val="none"/>
              </w:rPr>
              <w:t>及其</w:t>
            </w:r>
            <w:r>
              <w:rPr>
                <w:rFonts w:hint="default"/>
                <w:color w:val="auto"/>
                <w:highlight w:val="none"/>
              </w:rPr>
              <w:t>修改单</w:t>
            </w:r>
            <w:r>
              <w:rPr>
                <w:color w:val="auto"/>
                <w:highlight w:val="none"/>
              </w:rPr>
              <w:t>及《危险废物识别标志设置技术规范》（HJ1276—2022）</w:t>
            </w:r>
            <w:r>
              <w:rPr>
                <w:rFonts w:hint="default"/>
                <w:color w:val="auto"/>
                <w:highlight w:val="none"/>
              </w:rPr>
              <w:t>在污染物排放口（源）和固体废物临时贮存场设环境保护图形标志，便于污染源的监督管理和常规监测工作，详见</w:t>
            </w:r>
            <w:r>
              <w:rPr>
                <w:color w:val="auto"/>
                <w:highlight w:val="none"/>
              </w:rPr>
              <w:t>4-2。</w:t>
            </w:r>
          </w:p>
          <w:p w14:paraId="20096925">
            <w:pPr>
              <w:pStyle w:val="36"/>
              <w:numPr>
                <w:ilvl w:val="0"/>
                <w:numId w:val="0"/>
              </w:numPr>
              <w:rPr>
                <w:rFonts w:hint="default"/>
                <w:color w:val="auto"/>
                <w:highlight w:val="none"/>
              </w:rPr>
            </w:pPr>
            <w:r>
              <w:rPr>
                <w:rFonts w:hint="default"/>
                <w:color w:val="auto"/>
                <w:highlight w:val="none"/>
              </w:rPr>
              <w:drawing>
                <wp:inline distT="0" distB="0" distL="114300" distR="114300">
                  <wp:extent cx="5003165" cy="2715895"/>
                  <wp:effectExtent l="0" t="0" r="6985" b="8255"/>
                  <wp:docPr id="48" name="图片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72"/>
                          <pic:cNvPicPr>
                            <a:picLocks noChangeAspect="1"/>
                          </pic:cNvPicPr>
                        </pic:nvPicPr>
                        <pic:blipFill>
                          <a:blip r:embed="rId20"/>
                          <a:stretch>
                            <a:fillRect/>
                          </a:stretch>
                        </pic:blipFill>
                        <pic:spPr>
                          <a:xfrm>
                            <a:off x="0" y="0"/>
                            <a:ext cx="5003165" cy="2715895"/>
                          </a:xfrm>
                          <a:prstGeom prst="rect">
                            <a:avLst/>
                          </a:prstGeom>
                          <a:noFill/>
                          <a:ln>
                            <a:noFill/>
                          </a:ln>
                        </pic:spPr>
                      </pic:pic>
                    </a:graphicData>
                  </a:graphic>
                </wp:inline>
              </w:drawing>
            </w:r>
          </w:p>
          <w:p w14:paraId="457B8876">
            <w:pPr>
              <w:pStyle w:val="52"/>
              <w:rPr>
                <w:rFonts w:hint="default"/>
                <w:color w:val="auto"/>
                <w:highlight w:val="none"/>
              </w:rPr>
            </w:pPr>
            <w:r>
              <w:rPr>
                <w:color w:val="auto"/>
                <w:highlight w:val="none"/>
              </w:rPr>
              <w:t>排污口图形标志示例</w:t>
            </w:r>
          </w:p>
          <w:p w14:paraId="7D25AF36">
            <w:pPr>
              <w:pStyle w:val="36"/>
              <w:numPr>
                <w:ilvl w:val="0"/>
                <w:numId w:val="0"/>
              </w:numPr>
              <w:ind w:firstLine="480" w:firstLineChars="200"/>
              <w:rPr>
                <w:rFonts w:hint="default"/>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color w:val="auto"/>
                <w:highlight w:val="none"/>
              </w:rPr>
              <w:t>排放口规范化</w:t>
            </w:r>
          </w:p>
          <w:p w14:paraId="55C6FD5E">
            <w:pPr>
              <w:pStyle w:val="59"/>
              <w:ind w:firstLine="480"/>
              <w:rPr>
                <w:color w:val="auto"/>
                <w:highlight w:val="none"/>
              </w:rPr>
            </w:pPr>
            <w:r>
              <w:rPr>
                <w:color w:val="auto"/>
                <w:highlight w:val="none"/>
              </w:rPr>
              <w:t>废气污染源应有永久监测平台。按要求使用国家环保主管部门统一印制的《中华人民共和国规范化排污口的标志登记证》，并按要求填写相关内容；根据排污口管理档案内容要求，将主要污染物种类、数量、浓度、排放去向，立标情况及设施运行情况记录档案。</w:t>
            </w:r>
          </w:p>
          <w:p w14:paraId="40244576">
            <w:pPr>
              <w:pStyle w:val="35"/>
              <w:numPr>
                <w:ilvl w:val="0"/>
                <w:numId w:val="0"/>
              </w:numPr>
              <w:ind w:left="420" w:leftChars="0"/>
              <w:rPr>
                <w:rFonts w:hint="default"/>
                <w:color w:val="auto"/>
                <w:highlight w:val="none"/>
              </w:rPr>
            </w:pPr>
            <w:r>
              <w:rPr>
                <w:rFonts w:hint="eastAsia"/>
                <w:color w:val="auto"/>
                <w:highlight w:val="none"/>
                <w:lang w:val="en-US" w:eastAsia="zh-CN"/>
              </w:rPr>
              <w:t>8.3</w:t>
            </w:r>
            <w:r>
              <w:rPr>
                <w:color w:val="auto"/>
                <w:highlight w:val="none"/>
              </w:rPr>
              <w:t>环境监测计划</w:t>
            </w:r>
          </w:p>
          <w:p w14:paraId="58CC955A">
            <w:pPr>
              <w:pStyle w:val="59"/>
              <w:ind w:firstLine="480"/>
              <w:rPr>
                <w:color w:val="auto"/>
                <w:highlight w:val="none"/>
              </w:rPr>
            </w:pPr>
            <w:r>
              <w:rPr>
                <w:color w:val="auto"/>
                <w:highlight w:val="none"/>
              </w:rPr>
              <w:t>为保证项目营运期各种排污行为能够实现达标排放，不对周边环境造成明显的不利影响，企业需进行污染源监测，对拟建项目污染源和各类污染治理设施的运转进行监测，确保环境质量不因拟建项目建设而恶化。</w:t>
            </w:r>
          </w:p>
          <w:p w14:paraId="013B8835">
            <w:pPr>
              <w:pStyle w:val="33"/>
              <w:numPr>
                <w:ilvl w:val="0"/>
                <w:numId w:val="37"/>
              </w:numPr>
              <w:tabs>
                <w:tab w:val="left" w:pos="0"/>
              </w:tabs>
              <w:rPr>
                <w:color w:val="auto"/>
                <w:highlight w:val="none"/>
                <w:lang w:eastAsia="zh-CN"/>
              </w:rPr>
            </w:pPr>
            <w:r>
              <w:rPr>
                <w:rFonts w:hint="eastAsia"/>
                <w:color w:val="auto"/>
                <w:highlight w:val="none"/>
                <w:lang w:eastAsia="zh-CN"/>
              </w:rPr>
              <w:t>排污许可申报</w:t>
            </w:r>
          </w:p>
          <w:p w14:paraId="1AE11891">
            <w:pPr>
              <w:pStyle w:val="59"/>
              <w:ind w:firstLine="480"/>
              <w:rPr>
                <w:color w:val="auto"/>
                <w:highlight w:val="none"/>
              </w:rPr>
            </w:pPr>
            <w:r>
              <w:rPr>
                <w:color w:val="auto"/>
                <w:highlight w:val="none"/>
              </w:rPr>
              <w:t>本项目建设完成后应根据《固定污染源排污许可分类管理名录（2019年版）》规定，及时在全国排污许可证管理信息平台填报排污许可。</w:t>
            </w:r>
          </w:p>
          <w:p w14:paraId="355431B6">
            <w:pPr>
              <w:pStyle w:val="33"/>
              <w:numPr>
                <w:ilvl w:val="0"/>
                <w:numId w:val="37"/>
              </w:numPr>
              <w:tabs>
                <w:tab w:val="left" w:pos="0"/>
              </w:tabs>
              <w:rPr>
                <w:color w:val="auto"/>
                <w:highlight w:val="none"/>
                <w:lang w:eastAsia="zh-CN"/>
              </w:rPr>
            </w:pPr>
            <w:r>
              <w:rPr>
                <w:rFonts w:hint="eastAsia"/>
                <w:color w:val="auto"/>
                <w:highlight w:val="none"/>
                <w:lang w:eastAsia="zh-CN"/>
              </w:rPr>
              <w:t>环保投入及“三同时”验收表</w:t>
            </w:r>
          </w:p>
          <w:p w14:paraId="4F4CEF3C">
            <w:pPr>
              <w:pStyle w:val="59"/>
              <w:ind w:firstLine="480"/>
              <w:rPr>
                <w:color w:val="auto"/>
                <w:highlight w:val="none"/>
              </w:rPr>
            </w:pPr>
            <w:r>
              <w:rPr>
                <w:rFonts w:hint="eastAsia"/>
                <w:color w:val="auto"/>
                <w:highlight w:val="none"/>
              </w:rPr>
              <w:t>本项目</w:t>
            </w:r>
            <w:r>
              <w:rPr>
                <w:color w:val="auto"/>
                <w:highlight w:val="none"/>
              </w:rPr>
              <w:t>环保投资</w:t>
            </w:r>
            <w:r>
              <w:rPr>
                <w:rFonts w:hint="eastAsia"/>
                <w:color w:val="auto"/>
                <w:highlight w:val="none"/>
                <w:lang w:val="en-US" w:eastAsia="zh-CN"/>
              </w:rPr>
              <w:t>30</w:t>
            </w:r>
            <w:r>
              <w:rPr>
                <w:color w:val="auto"/>
                <w:highlight w:val="none"/>
              </w:rPr>
              <w:t>万元，占总投资</w:t>
            </w:r>
            <w:r>
              <w:rPr>
                <w:rFonts w:hint="eastAsia"/>
                <w:color w:val="auto"/>
                <w:highlight w:val="none"/>
                <w:lang w:val="en-US" w:eastAsia="zh-CN"/>
              </w:rPr>
              <w:t>250</w:t>
            </w:r>
            <w:r>
              <w:rPr>
                <w:color w:val="auto"/>
                <w:highlight w:val="none"/>
              </w:rPr>
              <w:t>万元的</w:t>
            </w:r>
            <w:r>
              <w:rPr>
                <w:rFonts w:hint="eastAsia"/>
                <w:color w:val="auto"/>
                <w:highlight w:val="none"/>
                <w:lang w:val="en-US" w:eastAsia="zh-CN"/>
              </w:rPr>
              <w:t>12</w:t>
            </w:r>
            <w:r>
              <w:rPr>
                <w:color w:val="auto"/>
                <w:highlight w:val="none"/>
              </w:rPr>
              <w:t>%，具体</w:t>
            </w:r>
            <w:r>
              <w:rPr>
                <w:rFonts w:hint="eastAsia"/>
                <w:color w:val="auto"/>
                <w:highlight w:val="none"/>
              </w:rPr>
              <w:t>投资</w:t>
            </w:r>
            <w:r>
              <w:rPr>
                <w:color w:val="auto"/>
                <w:highlight w:val="none"/>
              </w:rPr>
              <w:t>见表</w:t>
            </w:r>
            <w:r>
              <w:rPr>
                <w:rFonts w:hint="eastAsia"/>
                <w:color w:val="auto"/>
                <w:highlight w:val="none"/>
              </w:rPr>
              <w:t>4-</w:t>
            </w:r>
            <w:r>
              <w:rPr>
                <w:rFonts w:hint="eastAsia"/>
                <w:color w:val="auto"/>
                <w:highlight w:val="none"/>
                <w:lang w:val="en-US" w:eastAsia="zh-CN"/>
              </w:rPr>
              <w:t>32</w:t>
            </w:r>
            <w:r>
              <w:rPr>
                <w:color w:val="auto"/>
                <w:highlight w:val="none"/>
              </w:rPr>
              <w:t>。</w:t>
            </w:r>
          </w:p>
          <w:p w14:paraId="5A2FC9C0">
            <w:pPr>
              <w:pStyle w:val="59"/>
              <w:ind w:firstLine="480"/>
              <w:rPr>
                <w:color w:val="auto"/>
                <w:highlight w:val="none"/>
              </w:rPr>
            </w:pPr>
          </w:p>
          <w:p w14:paraId="6CFB5D5C">
            <w:pPr>
              <w:pStyle w:val="59"/>
              <w:ind w:firstLine="480"/>
              <w:rPr>
                <w:color w:val="auto"/>
                <w:highlight w:val="none"/>
              </w:rPr>
            </w:pPr>
          </w:p>
          <w:p w14:paraId="5ECB8555">
            <w:pPr>
              <w:pStyle w:val="59"/>
              <w:ind w:firstLine="480"/>
              <w:rPr>
                <w:color w:val="auto"/>
                <w:highlight w:val="none"/>
              </w:rPr>
            </w:pPr>
          </w:p>
          <w:p w14:paraId="546BF1D2">
            <w:pPr>
              <w:pStyle w:val="37"/>
              <w:spacing w:line="360" w:lineRule="auto"/>
              <w:rPr>
                <w:rFonts w:hint="default"/>
                <w:color w:val="auto"/>
                <w:highlight w:val="none"/>
              </w:rPr>
            </w:pPr>
            <w:r>
              <w:rPr>
                <w:color w:val="auto"/>
                <w:highlight w:val="none"/>
              </w:rPr>
              <w:t>环保投资估算</w:t>
            </w:r>
          </w:p>
          <w:tbl>
            <w:tblPr>
              <w:tblStyle w:val="22"/>
              <w:tblW w:w="4998"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360"/>
              <w:gridCol w:w="3935"/>
              <w:gridCol w:w="905"/>
            </w:tblGrid>
            <w:tr w14:paraId="2BCA976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66" w:type="pct"/>
                  <w:gridSpan w:val="2"/>
                  <w:tcBorders>
                    <w:tl2br w:val="nil"/>
                    <w:tr2bl w:val="nil"/>
                  </w:tcBorders>
                  <w:noWrap/>
                  <w:vAlign w:val="center"/>
                </w:tcPr>
                <w:p w14:paraId="559861E9">
                  <w:pPr>
                    <w:pStyle w:val="62"/>
                    <w:rPr>
                      <w:bCs/>
                      <w:color w:val="auto"/>
                      <w:highlight w:val="none"/>
                    </w:rPr>
                  </w:pPr>
                  <w:r>
                    <w:rPr>
                      <w:color w:val="auto"/>
                      <w:highlight w:val="none"/>
                    </w:rPr>
                    <w:t>项目</w:t>
                  </w:r>
                </w:p>
              </w:tc>
              <w:tc>
                <w:tcPr>
                  <w:tcW w:w="2466" w:type="pct"/>
                  <w:tcBorders>
                    <w:tl2br w:val="nil"/>
                    <w:tr2bl w:val="nil"/>
                  </w:tcBorders>
                  <w:noWrap/>
                  <w:vAlign w:val="center"/>
                </w:tcPr>
                <w:p w14:paraId="17912E9D">
                  <w:pPr>
                    <w:pStyle w:val="62"/>
                    <w:rPr>
                      <w:bCs/>
                      <w:color w:val="auto"/>
                      <w:highlight w:val="none"/>
                    </w:rPr>
                  </w:pPr>
                  <w:r>
                    <w:rPr>
                      <w:color w:val="auto"/>
                      <w:highlight w:val="none"/>
                    </w:rPr>
                    <w:t>内容</w:t>
                  </w:r>
                </w:p>
              </w:tc>
              <w:tc>
                <w:tcPr>
                  <w:tcW w:w="567" w:type="pct"/>
                  <w:tcBorders>
                    <w:tl2br w:val="nil"/>
                    <w:tr2bl w:val="nil"/>
                  </w:tcBorders>
                  <w:noWrap/>
                  <w:vAlign w:val="center"/>
                </w:tcPr>
                <w:p w14:paraId="2158DA84">
                  <w:pPr>
                    <w:pStyle w:val="62"/>
                    <w:rPr>
                      <w:bCs/>
                      <w:color w:val="auto"/>
                      <w:highlight w:val="none"/>
                    </w:rPr>
                  </w:pPr>
                  <w:r>
                    <w:rPr>
                      <w:color w:val="auto"/>
                      <w:highlight w:val="none"/>
                    </w:rPr>
                    <w:t>投资</w:t>
                  </w:r>
                  <w:r>
                    <w:rPr>
                      <w:rFonts w:hint="eastAsia"/>
                      <w:color w:val="auto"/>
                      <w:highlight w:val="none"/>
                    </w:rPr>
                    <w:t>（万元）</w:t>
                  </w:r>
                </w:p>
              </w:tc>
            </w:tr>
            <w:tr w14:paraId="00CF627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restart"/>
                  <w:tcBorders>
                    <w:tl2br w:val="nil"/>
                    <w:tr2bl w:val="nil"/>
                  </w:tcBorders>
                  <w:noWrap/>
                  <w:vAlign w:val="center"/>
                </w:tcPr>
                <w:p w14:paraId="653DBBB2">
                  <w:pPr>
                    <w:pStyle w:val="62"/>
                    <w:rPr>
                      <w:bCs/>
                      <w:color w:val="auto"/>
                      <w:highlight w:val="none"/>
                    </w:rPr>
                  </w:pPr>
                  <w:r>
                    <w:rPr>
                      <w:color w:val="auto"/>
                      <w:highlight w:val="none"/>
                    </w:rPr>
                    <w:t>营运期</w:t>
                  </w:r>
                </w:p>
              </w:tc>
              <w:tc>
                <w:tcPr>
                  <w:tcW w:w="1479" w:type="pct"/>
                  <w:tcBorders>
                    <w:tl2br w:val="nil"/>
                    <w:tr2bl w:val="nil"/>
                  </w:tcBorders>
                  <w:noWrap/>
                  <w:vAlign w:val="center"/>
                </w:tcPr>
                <w:p w14:paraId="35D05735">
                  <w:pPr>
                    <w:jc w:val="center"/>
                    <w:rPr>
                      <w:bCs/>
                      <w:color w:val="auto"/>
                      <w:szCs w:val="21"/>
                      <w:highlight w:val="none"/>
                    </w:rPr>
                  </w:pPr>
                  <w:r>
                    <w:rPr>
                      <w:bCs/>
                      <w:color w:val="auto"/>
                      <w:szCs w:val="21"/>
                      <w:highlight w:val="none"/>
                    </w:rPr>
                    <w:t>废气防治</w:t>
                  </w:r>
                </w:p>
              </w:tc>
              <w:tc>
                <w:tcPr>
                  <w:tcW w:w="2466" w:type="pct"/>
                  <w:tcBorders>
                    <w:tl2br w:val="nil"/>
                    <w:tr2bl w:val="nil"/>
                  </w:tcBorders>
                  <w:noWrap/>
                  <w:vAlign w:val="center"/>
                </w:tcPr>
                <w:p w14:paraId="1A976F24">
                  <w:pPr>
                    <w:adjustRightInd w:val="0"/>
                    <w:snapToGrid w:val="0"/>
                    <w:jc w:val="center"/>
                    <w:rPr>
                      <w:bCs/>
                      <w:color w:val="auto"/>
                      <w:szCs w:val="21"/>
                      <w:highlight w:val="none"/>
                    </w:rPr>
                  </w:pPr>
                  <w:r>
                    <w:rPr>
                      <w:rFonts w:hint="eastAsia"/>
                      <w:bCs/>
                      <w:color w:val="auto"/>
                      <w:szCs w:val="21"/>
                      <w:highlight w:val="none"/>
                    </w:rPr>
                    <w:t>PVC排水管废气经集气罩收集后进入布袋除尘器+二级活性炭处理后，通过1根</w:t>
                  </w:r>
                  <w:r>
                    <w:rPr>
                      <w:rFonts w:hint="eastAsia"/>
                      <w:bCs/>
                      <w:color w:val="auto"/>
                      <w:szCs w:val="21"/>
                      <w:highlight w:val="none"/>
                      <w:lang w:val="en-US" w:eastAsia="zh-CN"/>
                    </w:rPr>
                    <w:t>15</w:t>
                  </w:r>
                  <w:r>
                    <w:rPr>
                      <w:rFonts w:hint="eastAsia"/>
                      <w:bCs/>
                      <w:color w:val="auto"/>
                      <w:szCs w:val="21"/>
                      <w:highlight w:val="none"/>
                    </w:rPr>
                    <w:t>m排气筒</w:t>
                  </w:r>
                  <w:r>
                    <w:rPr>
                      <w:rFonts w:hint="eastAsia"/>
                      <w:bCs/>
                      <w:color w:val="auto"/>
                      <w:szCs w:val="21"/>
                      <w:highlight w:val="none"/>
                      <w:lang w:eastAsia="zh-CN"/>
                    </w:rPr>
                    <w:t>（</w:t>
                  </w:r>
                  <w:r>
                    <w:rPr>
                      <w:rFonts w:hint="eastAsia"/>
                      <w:bCs/>
                      <w:color w:val="auto"/>
                      <w:szCs w:val="21"/>
                      <w:highlight w:val="none"/>
                      <w:lang w:val="en-US" w:eastAsia="zh-CN"/>
                    </w:rPr>
                    <w:t>DA001</w:t>
                  </w:r>
                  <w:r>
                    <w:rPr>
                      <w:rFonts w:hint="eastAsia"/>
                      <w:bCs/>
                      <w:color w:val="auto"/>
                      <w:szCs w:val="21"/>
                      <w:highlight w:val="none"/>
                      <w:lang w:eastAsia="zh-CN"/>
                    </w:rPr>
                    <w:t>）</w:t>
                  </w:r>
                  <w:r>
                    <w:rPr>
                      <w:rFonts w:hint="eastAsia"/>
                      <w:bCs/>
                      <w:color w:val="auto"/>
                      <w:szCs w:val="21"/>
                      <w:highlight w:val="none"/>
                    </w:rPr>
                    <w:t>排放。危废贮存库废气与生产废气合并，经二级活性炭处理后通过1根15m高排气筒（DA001）排放</w:t>
                  </w:r>
                  <w:r>
                    <w:rPr>
                      <w:rFonts w:hint="eastAsia"/>
                      <w:bCs/>
                      <w:color w:val="auto"/>
                      <w:szCs w:val="21"/>
                      <w:highlight w:val="none"/>
                      <w:lang w:eastAsia="zh-CN"/>
                    </w:rPr>
                    <w:t>。</w:t>
                  </w:r>
                  <w:r>
                    <w:rPr>
                      <w:rFonts w:hint="eastAsia"/>
                      <w:bCs/>
                      <w:color w:val="auto"/>
                      <w:szCs w:val="21"/>
                      <w:highlight w:val="none"/>
                    </w:rPr>
                    <w:t>以新带老改造</w:t>
                  </w:r>
                  <w:r>
                    <w:rPr>
                      <w:rFonts w:hint="eastAsia"/>
                      <w:bCs/>
                      <w:color w:val="auto"/>
                      <w:szCs w:val="21"/>
                      <w:highlight w:val="none"/>
                      <w:lang w:eastAsia="zh-CN"/>
                    </w:rPr>
                    <w:t>：</w:t>
                  </w:r>
                  <w:r>
                    <w:rPr>
                      <w:rFonts w:hint="eastAsia"/>
                      <w:color w:val="auto"/>
                      <w:highlight w:val="none"/>
                    </w:rPr>
                    <w:t>PPR</w:t>
                  </w:r>
                  <w:r>
                    <w:rPr>
                      <w:rFonts w:hint="eastAsia"/>
                      <w:color w:val="auto"/>
                      <w:highlight w:val="none"/>
                      <w:lang w:eastAsia="zh-CN"/>
                    </w:rPr>
                    <w:t>、PE管材管件</w:t>
                  </w:r>
                  <w:r>
                    <w:rPr>
                      <w:rFonts w:hint="eastAsia"/>
                      <w:bCs/>
                      <w:color w:val="auto"/>
                      <w:szCs w:val="21"/>
                      <w:highlight w:val="none"/>
                    </w:rPr>
                    <w:t>废气经集气罩收集后进入布袋除尘器+二级活性炭处理后，通过1根</w:t>
                  </w:r>
                  <w:r>
                    <w:rPr>
                      <w:rFonts w:hint="eastAsia"/>
                      <w:bCs/>
                      <w:color w:val="auto"/>
                      <w:szCs w:val="21"/>
                      <w:highlight w:val="none"/>
                      <w:lang w:val="en-US" w:eastAsia="zh-CN"/>
                    </w:rPr>
                    <w:t>15</w:t>
                  </w:r>
                  <w:r>
                    <w:rPr>
                      <w:rFonts w:hint="eastAsia"/>
                      <w:bCs/>
                      <w:color w:val="auto"/>
                      <w:szCs w:val="21"/>
                      <w:highlight w:val="none"/>
                    </w:rPr>
                    <w:t>m排气筒</w:t>
                  </w:r>
                  <w:r>
                    <w:rPr>
                      <w:rFonts w:hint="eastAsia"/>
                      <w:bCs/>
                      <w:color w:val="auto"/>
                      <w:szCs w:val="21"/>
                      <w:highlight w:val="none"/>
                      <w:lang w:eastAsia="zh-CN"/>
                    </w:rPr>
                    <w:t>（</w:t>
                  </w:r>
                  <w:r>
                    <w:rPr>
                      <w:rFonts w:hint="eastAsia"/>
                      <w:bCs/>
                      <w:color w:val="auto"/>
                      <w:szCs w:val="21"/>
                      <w:highlight w:val="none"/>
                      <w:lang w:val="en-US" w:eastAsia="zh-CN"/>
                    </w:rPr>
                    <w:t>DA002</w:t>
                  </w:r>
                  <w:r>
                    <w:rPr>
                      <w:rFonts w:hint="eastAsia"/>
                      <w:bCs/>
                      <w:color w:val="auto"/>
                      <w:szCs w:val="21"/>
                      <w:highlight w:val="none"/>
                      <w:lang w:eastAsia="zh-CN"/>
                    </w:rPr>
                    <w:t>）</w:t>
                  </w:r>
                  <w:r>
                    <w:rPr>
                      <w:rFonts w:hint="eastAsia"/>
                      <w:bCs/>
                      <w:color w:val="auto"/>
                      <w:szCs w:val="21"/>
                      <w:highlight w:val="none"/>
                    </w:rPr>
                    <w:t>排放</w:t>
                  </w:r>
                </w:p>
              </w:tc>
              <w:tc>
                <w:tcPr>
                  <w:tcW w:w="567" w:type="pct"/>
                  <w:tcBorders>
                    <w:tl2br w:val="nil"/>
                    <w:tr2bl w:val="nil"/>
                  </w:tcBorders>
                  <w:noWrap/>
                  <w:vAlign w:val="center"/>
                </w:tcPr>
                <w:p w14:paraId="7943FC60">
                  <w:pPr>
                    <w:pStyle w:val="62"/>
                    <w:rPr>
                      <w:bCs/>
                      <w:color w:val="auto"/>
                      <w:highlight w:val="none"/>
                    </w:rPr>
                  </w:pPr>
                  <w:r>
                    <w:rPr>
                      <w:rFonts w:hint="eastAsia"/>
                      <w:bCs/>
                      <w:color w:val="auto"/>
                      <w:highlight w:val="none"/>
                    </w:rPr>
                    <w:t>20</w:t>
                  </w:r>
                </w:p>
              </w:tc>
            </w:tr>
            <w:tr w14:paraId="7FCFCA1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1FB59041">
                  <w:pPr>
                    <w:rPr>
                      <w:bCs/>
                      <w:color w:val="auto"/>
                      <w:szCs w:val="21"/>
                      <w:highlight w:val="none"/>
                    </w:rPr>
                  </w:pPr>
                </w:p>
              </w:tc>
              <w:tc>
                <w:tcPr>
                  <w:tcW w:w="1479" w:type="pct"/>
                  <w:tcBorders>
                    <w:tl2br w:val="nil"/>
                    <w:tr2bl w:val="nil"/>
                  </w:tcBorders>
                  <w:noWrap/>
                  <w:vAlign w:val="center"/>
                </w:tcPr>
                <w:p w14:paraId="21823650">
                  <w:pPr>
                    <w:pStyle w:val="62"/>
                    <w:rPr>
                      <w:bCs/>
                      <w:color w:val="auto"/>
                      <w:highlight w:val="none"/>
                    </w:rPr>
                  </w:pPr>
                  <w:r>
                    <w:rPr>
                      <w:color w:val="auto"/>
                      <w:highlight w:val="none"/>
                    </w:rPr>
                    <w:t>噪声防治</w:t>
                  </w:r>
                </w:p>
              </w:tc>
              <w:tc>
                <w:tcPr>
                  <w:tcW w:w="2466" w:type="pct"/>
                  <w:tcBorders>
                    <w:tl2br w:val="nil"/>
                    <w:tr2bl w:val="nil"/>
                  </w:tcBorders>
                  <w:noWrap/>
                  <w:vAlign w:val="center"/>
                </w:tcPr>
                <w:p w14:paraId="2F8D58B4">
                  <w:pPr>
                    <w:pStyle w:val="62"/>
                    <w:rPr>
                      <w:bCs/>
                      <w:color w:val="auto"/>
                      <w:highlight w:val="none"/>
                    </w:rPr>
                  </w:pPr>
                  <w:r>
                    <w:rPr>
                      <w:bCs/>
                      <w:color w:val="auto"/>
                      <w:highlight w:val="none"/>
                    </w:rPr>
                    <w:t>基础减振、建筑隔声</w:t>
                  </w:r>
                </w:p>
              </w:tc>
              <w:tc>
                <w:tcPr>
                  <w:tcW w:w="567" w:type="pct"/>
                  <w:tcBorders>
                    <w:tl2br w:val="nil"/>
                    <w:tr2bl w:val="nil"/>
                  </w:tcBorders>
                  <w:noWrap/>
                  <w:vAlign w:val="center"/>
                </w:tcPr>
                <w:p w14:paraId="544527AF">
                  <w:pPr>
                    <w:pStyle w:val="62"/>
                    <w:rPr>
                      <w:bCs/>
                      <w:color w:val="auto"/>
                      <w:highlight w:val="none"/>
                    </w:rPr>
                  </w:pPr>
                  <w:r>
                    <w:rPr>
                      <w:rFonts w:hint="eastAsia"/>
                      <w:color w:val="auto"/>
                      <w:highlight w:val="none"/>
                    </w:rPr>
                    <w:t>5</w:t>
                  </w:r>
                </w:p>
              </w:tc>
            </w:tr>
            <w:tr w14:paraId="7ECDE79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7" w:type="pct"/>
                  <w:vMerge w:val="continue"/>
                  <w:tcBorders>
                    <w:tl2br w:val="nil"/>
                    <w:tr2bl w:val="nil"/>
                  </w:tcBorders>
                  <w:noWrap/>
                  <w:vAlign w:val="center"/>
                </w:tcPr>
                <w:p w14:paraId="3CB50F37">
                  <w:pPr>
                    <w:rPr>
                      <w:bCs/>
                      <w:color w:val="auto"/>
                      <w:szCs w:val="21"/>
                      <w:highlight w:val="none"/>
                    </w:rPr>
                  </w:pPr>
                </w:p>
              </w:tc>
              <w:tc>
                <w:tcPr>
                  <w:tcW w:w="3945" w:type="pct"/>
                  <w:gridSpan w:val="2"/>
                  <w:tcBorders>
                    <w:tl2br w:val="nil"/>
                    <w:tr2bl w:val="nil"/>
                  </w:tcBorders>
                  <w:noWrap/>
                  <w:vAlign w:val="center"/>
                </w:tcPr>
                <w:p w14:paraId="022652F6">
                  <w:pPr>
                    <w:pStyle w:val="62"/>
                    <w:rPr>
                      <w:bCs/>
                      <w:color w:val="auto"/>
                      <w:highlight w:val="none"/>
                    </w:rPr>
                  </w:pPr>
                  <w:r>
                    <w:rPr>
                      <w:color w:val="auto"/>
                      <w:highlight w:val="none"/>
                    </w:rPr>
                    <w:t>风险防范、</w:t>
                  </w:r>
                  <w:r>
                    <w:rPr>
                      <w:rFonts w:hint="eastAsia"/>
                      <w:color w:val="auto"/>
                      <w:highlight w:val="none"/>
                    </w:rPr>
                    <w:t>防渗、</w:t>
                  </w:r>
                  <w:r>
                    <w:rPr>
                      <w:color w:val="auto"/>
                      <w:highlight w:val="none"/>
                    </w:rPr>
                    <w:t>排污口规范化等</w:t>
                  </w:r>
                </w:p>
              </w:tc>
              <w:tc>
                <w:tcPr>
                  <w:tcW w:w="567" w:type="pct"/>
                  <w:tcBorders>
                    <w:tl2br w:val="nil"/>
                    <w:tr2bl w:val="nil"/>
                  </w:tcBorders>
                  <w:noWrap/>
                  <w:vAlign w:val="center"/>
                </w:tcPr>
                <w:p w14:paraId="54AF211B">
                  <w:pPr>
                    <w:pStyle w:val="62"/>
                    <w:rPr>
                      <w:bCs/>
                      <w:color w:val="auto"/>
                      <w:highlight w:val="none"/>
                    </w:rPr>
                  </w:pPr>
                  <w:r>
                    <w:rPr>
                      <w:rFonts w:hint="eastAsia"/>
                      <w:color w:val="auto"/>
                      <w:highlight w:val="none"/>
                    </w:rPr>
                    <w:t>5</w:t>
                  </w:r>
                </w:p>
              </w:tc>
            </w:tr>
            <w:tr w14:paraId="003312D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32" w:type="pct"/>
                  <w:gridSpan w:val="3"/>
                  <w:tcBorders>
                    <w:tl2br w:val="nil"/>
                    <w:tr2bl w:val="nil"/>
                  </w:tcBorders>
                  <w:noWrap/>
                  <w:vAlign w:val="center"/>
                </w:tcPr>
                <w:p w14:paraId="5744EE2C">
                  <w:pPr>
                    <w:pStyle w:val="62"/>
                    <w:rPr>
                      <w:bCs/>
                      <w:color w:val="auto"/>
                      <w:highlight w:val="none"/>
                    </w:rPr>
                  </w:pPr>
                  <w:r>
                    <w:rPr>
                      <w:color w:val="auto"/>
                      <w:highlight w:val="none"/>
                    </w:rPr>
                    <w:t>合计</w:t>
                  </w:r>
                </w:p>
              </w:tc>
              <w:tc>
                <w:tcPr>
                  <w:tcW w:w="567" w:type="pct"/>
                  <w:tcBorders>
                    <w:tl2br w:val="nil"/>
                    <w:tr2bl w:val="nil"/>
                  </w:tcBorders>
                  <w:noWrap/>
                  <w:vAlign w:val="center"/>
                </w:tcPr>
                <w:p w14:paraId="186D3A0E">
                  <w:pPr>
                    <w:pStyle w:val="62"/>
                    <w:rPr>
                      <w:rFonts w:hint="eastAsia" w:eastAsia="宋体"/>
                      <w:bCs/>
                      <w:color w:val="auto"/>
                      <w:highlight w:val="none"/>
                      <w:lang w:eastAsia="zh-CN"/>
                    </w:rPr>
                  </w:pPr>
                  <w:r>
                    <w:rPr>
                      <w:rFonts w:hint="eastAsia"/>
                      <w:color w:val="auto"/>
                      <w:highlight w:val="none"/>
                    </w:rPr>
                    <w:t>3</w:t>
                  </w:r>
                  <w:r>
                    <w:rPr>
                      <w:rFonts w:hint="eastAsia"/>
                      <w:color w:val="auto"/>
                      <w:highlight w:val="none"/>
                      <w:lang w:val="en-US" w:eastAsia="zh-CN"/>
                    </w:rPr>
                    <w:t>0</w:t>
                  </w:r>
                </w:p>
              </w:tc>
            </w:tr>
          </w:tbl>
          <w:p w14:paraId="35B94A4C">
            <w:pPr>
              <w:pStyle w:val="59"/>
              <w:ind w:firstLine="480"/>
              <w:rPr>
                <w:color w:val="auto"/>
                <w:highlight w:val="none"/>
              </w:rPr>
            </w:pPr>
            <w:r>
              <w:rPr>
                <w:color w:val="auto"/>
                <w:highlight w:val="none"/>
              </w:rPr>
              <w:t>本项目环境保护“三同时”验收情况见表</w:t>
            </w:r>
            <w:r>
              <w:rPr>
                <w:rFonts w:hint="eastAsia"/>
                <w:color w:val="auto"/>
                <w:highlight w:val="none"/>
              </w:rPr>
              <w:t>4-</w:t>
            </w:r>
            <w:r>
              <w:rPr>
                <w:rFonts w:hint="eastAsia"/>
                <w:color w:val="auto"/>
                <w:highlight w:val="none"/>
                <w:lang w:val="en-US" w:eastAsia="zh-CN"/>
              </w:rPr>
              <w:t>33</w:t>
            </w:r>
            <w:r>
              <w:rPr>
                <w:color w:val="auto"/>
                <w:highlight w:val="none"/>
              </w:rPr>
              <w:t>。</w:t>
            </w:r>
          </w:p>
          <w:p w14:paraId="766511CA">
            <w:pPr>
              <w:pStyle w:val="37"/>
              <w:rPr>
                <w:rFonts w:hint="default"/>
                <w:color w:val="auto"/>
                <w:highlight w:val="none"/>
              </w:rPr>
            </w:pPr>
            <w:r>
              <w:rPr>
                <w:color w:val="auto"/>
                <w:highlight w:val="none"/>
              </w:rPr>
              <w:t>环保保护“三同时”验收表</w:t>
            </w:r>
          </w:p>
          <w:tbl>
            <w:tblPr>
              <w:tblStyle w:val="21"/>
              <w:tblW w:w="5000" w:type="pct"/>
              <w:tblInd w:w="0" w:type="dxa"/>
              <w:tblBorders>
                <w:top w:val="double" w:color="auto" w:sz="2" w:space="0"/>
                <w:left w:val="none" w:color="auto" w:sz="0" w:space="0"/>
                <w:bottom w:val="doub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097"/>
              <w:gridCol w:w="1237"/>
              <w:gridCol w:w="1729"/>
              <w:gridCol w:w="2573"/>
              <w:gridCol w:w="592"/>
            </w:tblGrid>
            <w:tr w14:paraId="589080E3">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PrEx>
              <w:trPr>
                <w:trHeight w:val="397" w:hRule="atLeast"/>
              </w:trPr>
              <w:tc>
                <w:tcPr>
                  <w:tcW w:w="471" w:type="pct"/>
                  <w:noWrap/>
                  <w:vAlign w:val="center"/>
                </w:tcPr>
                <w:p w14:paraId="28649972">
                  <w:pPr>
                    <w:pStyle w:val="62"/>
                    <w:rPr>
                      <w:color w:val="auto"/>
                      <w:highlight w:val="none"/>
                    </w:rPr>
                  </w:pPr>
                  <w:r>
                    <w:rPr>
                      <w:color w:val="auto"/>
                      <w:highlight w:val="none"/>
                    </w:rPr>
                    <w:t>项目</w:t>
                  </w:r>
                </w:p>
              </w:tc>
              <w:tc>
                <w:tcPr>
                  <w:tcW w:w="687" w:type="pct"/>
                  <w:noWrap/>
                  <w:vAlign w:val="center"/>
                </w:tcPr>
                <w:p w14:paraId="2F88295E">
                  <w:pPr>
                    <w:pStyle w:val="62"/>
                    <w:rPr>
                      <w:color w:val="auto"/>
                      <w:highlight w:val="none"/>
                    </w:rPr>
                  </w:pPr>
                  <w:r>
                    <w:rPr>
                      <w:color w:val="auto"/>
                      <w:highlight w:val="none"/>
                    </w:rPr>
                    <w:t>污染源</w:t>
                  </w:r>
                </w:p>
              </w:tc>
              <w:tc>
                <w:tcPr>
                  <w:tcW w:w="775" w:type="pct"/>
                  <w:noWrap/>
                  <w:vAlign w:val="center"/>
                </w:tcPr>
                <w:p w14:paraId="4EA33521">
                  <w:pPr>
                    <w:pStyle w:val="62"/>
                    <w:rPr>
                      <w:color w:val="auto"/>
                      <w:highlight w:val="none"/>
                    </w:rPr>
                  </w:pPr>
                  <w:r>
                    <w:rPr>
                      <w:color w:val="auto"/>
                      <w:highlight w:val="none"/>
                    </w:rPr>
                    <w:t>污染因子</w:t>
                  </w:r>
                </w:p>
              </w:tc>
              <w:tc>
                <w:tcPr>
                  <w:tcW w:w="1083" w:type="pct"/>
                  <w:noWrap/>
                  <w:vAlign w:val="center"/>
                </w:tcPr>
                <w:p w14:paraId="250FA15A">
                  <w:pPr>
                    <w:pStyle w:val="62"/>
                    <w:rPr>
                      <w:color w:val="auto"/>
                      <w:highlight w:val="none"/>
                    </w:rPr>
                  </w:pPr>
                  <w:r>
                    <w:rPr>
                      <w:color w:val="auto"/>
                      <w:highlight w:val="none"/>
                    </w:rPr>
                    <w:t>环保设施</w:t>
                  </w:r>
                </w:p>
              </w:tc>
              <w:tc>
                <w:tcPr>
                  <w:tcW w:w="1612" w:type="pct"/>
                  <w:noWrap/>
                  <w:vAlign w:val="center"/>
                </w:tcPr>
                <w:p w14:paraId="581110FD">
                  <w:pPr>
                    <w:pStyle w:val="62"/>
                    <w:rPr>
                      <w:color w:val="auto"/>
                      <w:highlight w:val="none"/>
                    </w:rPr>
                  </w:pPr>
                  <w:r>
                    <w:rPr>
                      <w:color w:val="auto"/>
                      <w:highlight w:val="none"/>
                    </w:rPr>
                    <w:t>排放标准</w:t>
                  </w:r>
                </w:p>
              </w:tc>
              <w:tc>
                <w:tcPr>
                  <w:tcW w:w="370" w:type="pct"/>
                  <w:noWrap/>
                  <w:vAlign w:val="center"/>
                </w:tcPr>
                <w:p w14:paraId="62372149">
                  <w:pPr>
                    <w:pStyle w:val="62"/>
                    <w:rPr>
                      <w:color w:val="auto"/>
                      <w:highlight w:val="none"/>
                    </w:rPr>
                  </w:pPr>
                  <w:r>
                    <w:rPr>
                      <w:color w:val="auto"/>
                      <w:highlight w:val="none"/>
                    </w:rPr>
                    <w:t>进度</w:t>
                  </w:r>
                </w:p>
              </w:tc>
            </w:tr>
            <w:tr w14:paraId="059CABD9">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1" w:type="pct"/>
                  <w:vMerge w:val="restart"/>
                  <w:noWrap/>
                  <w:vAlign w:val="center"/>
                </w:tcPr>
                <w:p w14:paraId="409768E3">
                  <w:pPr>
                    <w:pStyle w:val="62"/>
                    <w:rPr>
                      <w:color w:val="auto"/>
                      <w:highlight w:val="none"/>
                    </w:rPr>
                  </w:pPr>
                  <w:r>
                    <w:rPr>
                      <w:color w:val="auto"/>
                      <w:highlight w:val="none"/>
                    </w:rPr>
                    <w:t>废气</w:t>
                  </w:r>
                </w:p>
              </w:tc>
              <w:tc>
                <w:tcPr>
                  <w:tcW w:w="687" w:type="pct"/>
                  <w:noWrap/>
                  <w:vAlign w:val="center"/>
                </w:tcPr>
                <w:p w14:paraId="01907172">
                  <w:pPr>
                    <w:pStyle w:val="62"/>
                    <w:rPr>
                      <w:rFonts w:hint="eastAsia" w:eastAsia="宋体"/>
                      <w:color w:val="auto"/>
                      <w:highlight w:val="none"/>
                      <w:lang w:eastAsia="zh-CN"/>
                    </w:rPr>
                  </w:pPr>
                  <w:r>
                    <w:rPr>
                      <w:rFonts w:hint="eastAsia"/>
                      <w:color w:val="auto"/>
                      <w:highlight w:val="none"/>
                    </w:rPr>
                    <w:t>PVC排水管</w:t>
                  </w:r>
                  <w:r>
                    <w:rPr>
                      <w:rFonts w:hint="eastAsia"/>
                      <w:color w:val="auto"/>
                      <w:highlight w:val="none"/>
                      <w:lang w:eastAsia="zh-CN"/>
                    </w:rPr>
                    <w:t>投料</w:t>
                  </w:r>
                  <w:r>
                    <w:rPr>
                      <w:rFonts w:hint="eastAsia"/>
                      <w:color w:val="auto"/>
                      <w:highlight w:val="none"/>
                    </w:rPr>
                    <w:t>、注塑及冷却定型</w:t>
                  </w:r>
                  <w:r>
                    <w:rPr>
                      <w:rFonts w:hint="eastAsia"/>
                      <w:color w:val="auto"/>
                      <w:highlight w:val="none"/>
                      <w:lang w:eastAsia="zh-CN"/>
                    </w:rPr>
                    <w:t>、喷码工序、</w:t>
                  </w:r>
                  <w:r>
                    <w:rPr>
                      <w:rFonts w:hint="eastAsia"/>
                      <w:color w:val="auto"/>
                      <w:highlight w:val="none"/>
                    </w:rPr>
                    <w:t>危废贮存库</w:t>
                  </w:r>
                  <w:r>
                    <w:rPr>
                      <w:rFonts w:hint="eastAsia"/>
                      <w:color w:val="auto"/>
                      <w:highlight w:val="none"/>
                      <w:lang w:eastAsia="zh-CN"/>
                    </w:rPr>
                    <w:t>贮存</w:t>
                  </w:r>
                </w:p>
              </w:tc>
              <w:tc>
                <w:tcPr>
                  <w:tcW w:w="775" w:type="pct"/>
                  <w:noWrap/>
                  <w:vAlign w:val="center"/>
                </w:tcPr>
                <w:p w14:paraId="3884187E">
                  <w:pPr>
                    <w:pStyle w:val="62"/>
                    <w:rPr>
                      <w:color w:val="auto"/>
                      <w:highlight w:val="none"/>
                    </w:rPr>
                  </w:pPr>
                  <w:r>
                    <w:rPr>
                      <w:rFonts w:hint="eastAsia"/>
                      <w:color w:val="auto"/>
                      <w:highlight w:val="none"/>
                    </w:rPr>
                    <w:t>颗粒物、NMHC、</w:t>
                  </w:r>
                  <w:r>
                    <w:rPr>
                      <w:rFonts w:hint="eastAsia"/>
                      <w:color w:val="auto"/>
                      <w:highlight w:val="none"/>
                      <w:lang w:eastAsia="zh-CN"/>
                    </w:rPr>
                    <w:t>氯化氢、</w:t>
                  </w:r>
                  <w:r>
                    <w:rPr>
                      <w:rFonts w:hint="eastAsia"/>
                      <w:color w:val="auto"/>
                      <w:highlight w:val="none"/>
                    </w:rPr>
                    <w:t>臭气浓度</w:t>
                  </w:r>
                </w:p>
              </w:tc>
              <w:tc>
                <w:tcPr>
                  <w:tcW w:w="1083" w:type="pct"/>
                  <w:noWrap/>
                  <w:vAlign w:val="center"/>
                </w:tcPr>
                <w:p w14:paraId="0B0D1FDB">
                  <w:pPr>
                    <w:pStyle w:val="62"/>
                    <w:rPr>
                      <w:color w:val="auto"/>
                      <w:highlight w:val="none"/>
                    </w:rPr>
                  </w:pPr>
                  <w:r>
                    <w:rPr>
                      <w:rFonts w:hint="eastAsia"/>
                      <w:bCs/>
                      <w:color w:val="auto"/>
                      <w:szCs w:val="21"/>
                      <w:highlight w:val="none"/>
                    </w:rPr>
                    <w:t>集气罩</w:t>
                  </w:r>
                  <w:r>
                    <w:rPr>
                      <w:rFonts w:hint="eastAsia"/>
                      <w:bCs/>
                      <w:color w:val="auto"/>
                      <w:szCs w:val="21"/>
                      <w:highlight w:val="none"/>
                      <w:lang w:val="en-US" w:eastAsia="zh-CN"/>
                    </w:rPr>
                    <w:t>+</w:t>
                  </w:r>
                  <w:r>
                    <w:rPr>
                      <w:rFonts w:hint="eastAsia"/>
                      <w:color w:val="auto"/>
                      <w:highlight w:val="none"/>
                    </w:rPr>
                    <w:t>布袋除尘器+二级活性炭+1根</w:t>
                  </w:r>
                  <w:r>
                    <w:rPr>
                      <w:rFonts w:hint="eastAsia"/>
                      <w:color w:val="auto"/>
                      <w:highlight w:val="none"/>
                      <w:lang w:val="en-US" w:eastAsia="zh-CN"/>
                    </w:rPr>
                    <w:t>15</w:t>
                  </w:r>
                  <w:r>
                    <w:rPr>
                      <w:rFonts w:hint="eastAsia"/>
                      <w:color w:val="auto"/>
                      <w:highlight w:val="none"/>
                    </w:rPr>
                    <w:t>m高排气筒</w:t>
                  </w:r>
                  <w:r>
                    <w:rPr>
                      <w:rFonts w:hint="eastAsia"/>
                      <w:bCs/>
                      <w:color w:val="auto"/>
                      <w:szCs w:val="21"/>
                      <w:highlight w:val="none"/>
                      <w:lang w:eastAsia="zh-CN"/>
                    </w:rPr>
                    <w:t>（</w:t>
                  </w:r>
                  <w:r>
                    <w:rPr>
                      <w:rFonts w:hint="eastAsia"/>
                      <w:bCs/>
                      <w:color w:val="auto"/>
                      <w:szCs w:val="21"/>
                      <w:highlight w:val="none"/>
                      <w:lang w:val="en-US" w:eastAsia="zh-CN"/>
                    </w:rPr>
                    <w:t>DA001</w:t>
                  </w:r>
                  <w:r>
                    <w:rPr>
                      <w:rFonts w:hint="eastAsia"/>
                      <w:bCs/>
                      <w:color w:val="auto"/>
                      <w:szCs w:val="21"/>
                      <w:highlight w:val="none"/>
                      <w:lang w:eastAsia="zh-CN"/>
                    </w:rPr>
                    <w:t>）</w:t>
                  </w:r>
                </w:p>
              </w:tc>
              <w:tc>
                <w:tcPr>
                  <w:tcW w:w="1612" w:type="pct"/>
                  <w:noWrap/>
                  <w:vAlign w:val="center"/>
                </w:tcPr>
                <w:p w14:paraId="11B3F8E4">
                  <w:pPr>
                    <w:pStyle w:val="62"/>
                    <w:rPr>
                      <w:color w:val="auto"/>
                      <w:highlight w:val="none"/>
                    </w:rPr>
                  </w:pPr>
                  <w:r>
                    <w:rPr>
                      <w:rFonts w:hint="eastAsia"/>
                      <w:color w:val="auto"/>
                      <w:highlight w:val="none"/>
                      <w:lang w:val="zh-CN" w:eastAsia="zh-CN"/>
                    </w:rPr>
                    <w:t>《大气污染物综合排放标准》（GB 16297-1996）、</w:t>
                  </w:r>
                  <w:r>
                    <w:rPr>
                      <w:color w:val="auto"/>
                      <w:highlight w:val="none"/>
                      <w:lang w:val="zh-CN"/>
                    </w:rPr>
                    <w:t>《恶臭污染物排放标准》（GB14554- 1993）</w:t>
                  </w:r>
                  <w:r>
                    <w:rPr>
                      <w:rFonts w:hint="eastAsia"/>
                      <w:color w:val="auto"/>
                      <w:highlight w:val="none"/>
                      <w:lang w:val="zh-CN"/>
                    </w:rPr>
                    <w:t>、《挥发性有机物无组织排放控制标准》（GB37822-2019）</w:t>
                  </w:r>
                </w:p>
              </w:tc>
              <w:tc>
                <w:tcPr>
                  <w:tcW w:w="370" w:type="pct"/>
                  <w:vMerge w:val="restart"/>
                  <w:noWrap/>
                  <w:vAlign w:val="center"/>
                </w:tcPr>
                <w:p w14:paraId="14256F24">
                  <w:pPr>
                    <w:pStyle w:val="62"/>
                    <w:rPr>
                      <w:color w:val="auto"/>
                      <w:highlight w:val="none"/>
                    </w:rPr>
                  </w:pPr>
                  <w:r>
                    <w:rPr>
                      <w:color w:val="auto"/>
                      <w:highlight w:val="none"/>
                    </w:rPr>
                    <w:t>与主体工程同时进行</w:t>
                  </w:r>
                </w:p>
              </w:tc>
            </w:tr>
            <w:tr w14:paraId="6FA2D03E">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1" w:type="pct"/>
                  <w:vMerge w:val="continue"/>
                  <w:noWrap/>
                  <w:vAlign w:val="center"/>
                </w:tcPr>
                <w:p w14:paraId="5E5547D9">
                  <w:pPr>
                    <w:pStyle w:val="62"/>
                    <w:rPr>
                      <w:color w:val="auto"/>
                      <w:highlight w:val="none"/>
                    </w:rPr>
                  </w:pPr>
                </w:p>
              </w:tc>
              <w:tc>
                <w:tcPr>
                  <w:tcW w:w="687" w:type="pct"/>
                  <w:noWrap/>
                  <w:vAlign w:val="center"/>
                </w:tcPr>
                <w:p w14:paraId="22FE7476">
                  <w:pPr>
                    <w:pStyle w:val="62"/>
                    <w:rPr>
                      <w:rFonts w:hint="eastAsia" w:eastAsia="宋体"/>
                      <w:color w:val="auto"/>
                      <w:highlight w:val="none"/>
                      <w:lang w:eastAsia="zh-CN"/>
                    </w:rPr>
                  </w:pPr>
                  <w:r>
                    <w:rPr>
                      <w:rFonts w:hint="eastAsia"/>
                      <w:bCs/>
                      <w:color w:val="auto"/>
                      <w:szCs w:val="21"/>
                      <w:highlight w:val="none"/>
                    </w:rPr>
                    <w:t>以新带老改造</w:t>
                  </w:r>
                  <w:r>
                    <w:rPr>
                      <w:rFonts w:hint="eastAsia"/>
                      <w:bCs/>
                      <w:color w:val="auto"/>
                      <w:szCs w:val="21"/>
                      <w:highlight w:val="none"/>
                      <w:lang w:eastAsia="zh-CN"/>
                    </w:rPr>
                    <w:t>：</w:t>
                  </w:r>
                  <w:r>
                    <w:rPr>
                      <w:rFonts w:hint="eastAsia"/>
                      <w:color w:val="auto"/>
                      <w:highlight w:val="none"/>
                    </w:rPr>
                    <w:t>PPR</w:t>
                  </w:r>
                  <w:r>
                    <w:rPr>
                      <w:rFonts w:hint="eastAsia"/>
                      <w:color w:val="auto"/>
                      <w:highlight w:val="none"/>
                      <w:lang w:eastAsia="zh-CN"/>
                    </w:rPr>
                    <w:t>、PE管材管件投料</w:t>
                  </w:r>
                  <w:r>
                    <w:rPr>
                      <w:rFonts w:hint="eastAsia"/>
                      <w:color w:val="auto"/>
                      <w:highlight w:val="none"/>
                    </w:rPr>
                    <w:t>、注塑及冷却定型</w:t>
                  </w:r>
                  <w:r>
                    <w:rPr>
                      <w:rFonts w:hint="eastAsia"/>
                      <w:color w:val="auto"/>
                      <w:highlight w:val="none"/>
                      <w:lang w:eastAsia="zh-CN"/>
                    </w:rPr>
                    <w:t>、喷码工序</w:t>
                  </w:r>
                </w:p>
              </w:tc>
              <w:tc>
                <w:tcPr>
                  <w:tcW w:w="775" w:type="pct"/>
                  <w:noWrap/>
                  <w:vAlign w:val="center"/>
                </w:tcPr>
                <w:p w14:paraId="09E152AB">
                  <w:pPr>
                    <w:pStyle w:val="62"/>
                    <w:rPr>
                      <w:rFonts w:hint="eastAsia"/>
                      <w:color w:val="auto"/>
                      <w:highlight w:val="none"/>
                    </w:rPr>
                  </w:pPr>
                  <w:r>
                    <w:rPr>
                      <w:rFonts w:hint="eastAsia"/>
                      <w:color w:val="auto"/>
                      <w:highlight w:val="none"/>
                    </w:rPr>
                    <w:t>颗粒物、NMHC、臭气浓度</w:t>
                  </w:r>
                </w:p>
              </w:tc>
              <w:tc>
                <w:tcPr>
                  <w:tcW w:w="1083" w:type="pct"/>
                  <w:noWrap/>
                  <w:vAlign w:val="center"/>
                </w:tcPr>
                <w:p w14:paraId="625CA4BF">
                  <w:pPr>
                    <w:pStyle w:val="62"/>
                    <w:rPr>
                      <w:rFonts w:hint="eastAsia"/>
                      <w:bCs/>
                      <w:color w:val="auto"/>
                      <w:szCs w:val="21"/>
                      <w:highlight w:val="none"/>
                    </w:rPr>
                  </w:pPr>
                  <w:r>
                    <w:rPr>
                      <w:rFonts w:hint="eastAsia"/>
                      <w:bCs/>
                      <w:color w:val="auto"/>
                      <w:szCs w:val="21"/>
                      <w:highlight w:val="none"/>
                    </w:rPr>
                    <w:t>集气罩</w:t>
                  </w:r>
                  <w:r>
                    <w:rPr>
                      <w:rFonts w:hint="eastAsia"/>
                      <w:bCs/>
                      <w:color w:val="auto"/>
                      <w:szCs w:val="21"/>
                      <w:highlight w:val="none"/>
                      <w:lang w:val="en-US" w:eastAsia="zh-CN"/>
                    </w:rPr>
                    <w:t>+</w:t>
                  </w:r>
                  <w:r>
                    <w:rPr>
                      <w:rFonts w:hint="eastAsia"/>
                      <w:color w:val="auto"/>
                      <w:highlight w:val="none"/>
                    </w:rPr>
                    <w:t>布袋除尘器+二级活性炭+1根</w:t>
                  </w:r>
                  <w:r>
                    <w:rPr>
                      <w:rFonts w:hint="eastAsia"/>
                      <w:color w:val="auto"/>
                      <w:highlight w:val="none"/>
                      <w:lang w:val="en-US" w:eastAsia="zh-CN"/>
                    </w:rPr>
                    <w:t>15</w:t>
                  </w:r>
                  <w:r>
                    <w:rPr>
                      <w:rFonts w:hint="eastAsia"/>
                      <w:color w:val="auto"/>
                      <w:highlight w:val="none"/>
                    </w:rPr>
                    <w:t>m高排气筒</w:t>
                  </w:r>
                  <w:r>
                    <w:rPr>
                      <w:rFonts w:hint="eastAsia"/>
                      <w:bCs/>
                      <w:color w:val="auto"/>
                      <w:szCs w:val="21"/>
                      <w:highlight w:val="none"/>
                      <w:lang w:eastAsia="zh-CN"/>
                    </w:rPr>
                    <w:t>（</w:t>
                  </w:r>
                  <w:r>
                    <w:rPr>
                      <w:rFonts w:hint="eastAsia"/>
                      <w:bCs/>
                      <w:color w:val="auto"/>
                      <w:szCs w:val="21"/>
                      <w:highlight w:val="none"/>
                      <w:lang w:val="en-US" w:eastAsia="zh-CN"/>
                    </w:rPr>
                    <w:t>DA002</w:t>
                  </w:r>
                  <w:r>
                    <w:rPr>
                      <w:rFonts w:hint="eastAsia"/>
                      <w:bCs/>
                      <w:color w:val="auto"/>
                      <w:szCs w:val="21"/>
                      <w:highlight w:val="none"/>
                      <w:lang w:eastAsia="zh-CN"/>
                    </w:rPr>
                    <w:t>）</w:t>
                  </w:r>
                </w:p>
              </w:tc>
              <w:tc>
                <w:tcPr>
                  <w:tcW w:w="1612" w:type="pct"/>
                  <w:noWrap/>
                  <w:vAlign w:val="center"/>
                </w:tcPr>
                <w:p w14:paraId="706E01C6">
                  <w:pPr>
                    <w:pStyle w:val="62"/>
                    <w:rPr>
                      <w:rFonts w:hint="eastAsia"/>
                      <w:color w:val="auto"/>
                      <w:highlight w:val="none"/>
                      <w:lang w:val="zh-CN" w:eastAsia="zh-CN"/>
                    </w:rPr>
                  </w:pPr>
                  <w:r>
                    <w:rPr>
                      <w:rFonts w:hint="eastAsia"/>
                      <w:color w:val="auto"/>
                      <w:highlight w:val="none"/>
                      <w:lang w:val="zh-CN" w:eastAsia="zh-CN"/>
                    </w:rPr>
                    <w:t>《合成树脂工业污染物排放标准》（GB31572-2015）、</w:t>
                  </w:r>
                  <w:r>
                    <w:rPr>
                      <w:color w:val="auto"/>
                      <w:highlight w:val="none"/>
                      <w:lang w:val="zh-CN"/>
                    </w:rPr>
                    <w:t>《恶臭污染物排放标准》（GB14554- 1993）</w:t>
                  </w:r>
                  <w:r>
                    <w:rPr>
                      <w:rFonts w:hint="eastAsia"/>
                      <w:color w:val="auto"/>
                      <w:highlight w:val="none"/>
                      <w:lang w:val="zh-CN"/>
                    </w:rPr>
                    <w:t>、《挥发性有机物无组织排放控制标准》（GB37822-2019）</w:t>
                  </w:r>
                </w:p>
              </w:tc>
              <w:tc>
                <w:tcPr>
                  <w:tcW w:w="370" w:type="pct"/>
                  <w:vMerge w:val="continue"/>
                  <w:noWrap/>
                  <w:vAlign w:val="center"/>
                </w:tcPr>
                <w:p w14:paraId="54603B28">
                  <w:pPr>
                    <w:pStyle w:val="62"/>
                    <w:rPr>
                      <w:color w:val="auto"/>
                      <w:highlight w:val="none"/>
                    </w:rPr>
                  </w:pPr>
                </w:p>
              </w:tc>
            </w:tr>
            <w:tr w14:paraId="03F5B4BC">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1" w:type="pct"/>
                  <w:noWrap/>
                  <w:vAlign w:val="center"/>
                </w:tcPr>
                <w:p w14:paraId="099C5B39">
                  <w:pPr>
                    <w:pStyle w:val="62"/>
                    <w:rPr>
                      <w:color w:val="auto"/>
                      <w:highlight w:val="none"/>
                    </w:rPr>
                  </w:pPr>
                  <w:r>
                    <w:rPr>
                      <w:color w:val="auto"/>
                      <w:highlight w:val="none"/>
                    </w:rPr>
                    <w:t>废水</w:t>
                  </w:r>
                </w:p>
              </w:tc>
              <w:tc>
                <w:tcPr>
                  <w:tcW w:w="687" w:type="pct"/>
                  <w:noWrap/>
                  <w:vAlign w:val="center"/>
                </w:tcPr>
                <w:p w14:paraId="44CD4D30">
                  <w:pPr>
                    <w:pStyle w:val="62"/>
                    <w:rPr>
                      <w:color w:val="auto"/>
                      <w:highlight w:val="none"/>
                    </w:rPr>
                  </w:pPr>
                  <w:r>
                    <w:rPr>
                      <w:rFonts w:hint="eastAsia"/>
                      <w:color w:val="auto"/>
                      <w:highlight w:val="none"/>
                    </w:rPr>
                    <w:t>循环冷却水</w:t>
                  </w:r>
                </w:p>
              </w:tc>
              <w:tc>
                <w:tcPr>
                  <w:tcW w:w="775" w:type="pct"/>
                  <w:noWrap/>
                  <w:vAlign w:val="center"/>
                </w:tcPr>
                <w:p w14:paraId="2FD61B67">
                  <w:pPr>
                    <w:pStyle w:val="62"/>
                    <w:rPr>
                      <w:color w:val="auto"/>
                      <w:highlight w:val="none"/>
                    </w:rPr>
                  </w:pPr>
                  <w:r>
                    <w:rPr>
                      <w:rFonts w:hint="eastAsia"/>
                      <w:color w:val="auto"/>
                      <w:highlight w:val="none"/>
                    </w:rPr>
                    <w:t>CODCr、BOD</w:t>
                  </w:r>
                  <w:r>
                    <w:rPr>
                      <w:rFonts w:hint="eastAsia"/>
                      <w:color w:val="auto"/>
                      <w:highlight w:val="none"/>
                      <w:vertAlign w:val="subscript"/>
                    </w:rPr>
                    <w:t>5</w:t>
                  </w:r>
                  <w:r>
                    <w:rPr>
                      <w:rFonts w:hint="eastAsia"/>
                      <w:color w:val="auto"/>
                      <w:highlight w:val="none"/>
                    </w:rPr>
                    <w:t>、SS、NH</w:t>
                  </w:r>
                  <w:r>
                    <w:rPr>
                      <w:rFonts w:hint="eastAsia"/>
                      <w:color w:val="auto"/>
                      <w:highlight w:val="none"/>
                      <w:vertAlign w:val="subscript"/>
                    </w:rPr>
                    <w:t>3</w:t>
                  </w:r>
                  <w:r>
                    <w:rPr>
                      <w:rFonts w:hint="eastAsia"/>
                      <w:color w:val="auto"/>
                      <w:highlight w:val="none"/>
                    </w:rPr>
                    <w:t>-N等</w:t>
                  </w:r>
                </w:p>
              </w:tc>
              <w:tc>
                <w:tcPr>
                  <w:tcW w:w="1083" w:type="pct"/>
                  <w:noWrap/>
                  <w:vAlign w:val="center"/>
                </w:tcPr>
                <w:p w14:paraId="65A64B71">
                  <w:pPr>
                    <w:pStyle w:val="62"/>
                    <w:rPr>
                      <w:color w:val="auto"/>
                      <w:highlight w:val="none"/>
                    </w:rPr>
                  </w:pPr>
                  <w:r>
                    <w:rPr>
                      <w:color w:val="auto"/>
                      <w:highlight w:val="none"/>
                    </w:rPr>
                    <w:t>循环使用，不外排，循环水定期补水</w:t>
                  </w:r>
                </w:p>
              </w:tc>
              <w:tc>
                <w:tcPr>
                  <w:tcW w:w="1612" w:type="pct"/>
                  <w:noWrap/>
                  <w:vAlign w:val="center"/>
                </w:tcPr>
                <w:p w14:paraId="7430BB8F">
                  <w:pPr>
                    <w:pStyle w:val="62"/>
                    <w:rPr>
                      <w:color w:val="auto"/>
                      <w:highlight w:val="none"/>
                    </w:rPr>
                  </w:pPr>
                  <w:r>
                    <w:rPr>
                      <w:color w:val="auto"/>
                      <w:highlight w:val="none"/>
                    </w:rPr>
                    <w:t>不外排</w:t>
                  </w:r>
                </w:p>
              </w:tc>
              <w:tc>
                <w:tcPr>
                  <w:tcW w:w="370" w:type="pct"/>
                  <w:vMerge w:val="restart"/>
                  <w:noWrap/>
                  <w:vAlign w:val="center"/>
                </w:tcPr>
                <w:p w14:paraId="363A0363">
                  <w:pPr>
                    <w:pStyle w:val="62"/>
                    <w:rPr>
                      <w:color w:val="auto"/>
                      <w:highlight w:val="none"/>
                    </w:rPr>
                  </w:pPr>
                </w:p>
              </w:tc>
            </w:tr>
            <w:tr w14:paraId="26820D3E">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1" w:type="pct"/>
                  <w:noWrap/>
                  <w:vAlign w:val="center"/>
                </w:tcPr>
                <w:p w14:paraId="37F0D036">
                  <w:pPr>
                    <w:pStyle w:val="62"/>
                    <w:rPr>
                      <w:color w:val="auto"/>
                      <w:highlight w:val="none"/>
                    </w:rPr>
                  </w:pPr>
                  <w:r>
                    <w:rPr>
                      <w:color w:val="auto"/>
                      <w:highlight w:val="none"/>
                    </w:rPr>
                    <w:t>噪声</w:t>
                  </w:r>
                </w:p>
              </w:tc>
              <w:tc>
                <w:tcPr>
                  <w:tcW w:w="687" w:type="pct"/>
                  <w:noWrap/>
                  <w:vAlign w:val="center"/>
                </w:tcPr>
                <w:p w14:paraId="6812E034">
                  <w:pPr>
                    <w:pStyle w:val="62"/>
                    <w:rPr>
                      <w:color w:val="auto"/>
                      <w:highlight w:val="none"/>
                    </w:rPr>
                  </w:pPr>
                  <w:r>
                    <w:rPr>
                      <w:color w:val="auto"/>
                      <w:highlight w:val="none"/>
                    </w:rPr>
                    <w:t>设备</w:t>
                  </w:r>
                </w:p>
              </w:tc>
              <w:tc>
                <w:tcPr>
                  <w:tcW w:w="775" w:type="pct"/>
                  <w:noWrap/>
                  <w:vAlign w:val="center"/>
                </w:tcPr>
                <w:p w14:paraId="3F92F3ED">
                  <w:pPr>
                    <w:pStyle w:val="62"/>
                    <w:rPr>
                      <w:color w:val="auto"/>
                      <w:highlight w:val="none"/>
                    </w:rPr>
                  </w:pPr>
                  <w:r>
                    <w:rPr>
                      <w:color w:val="auto"/>
                      <w:highlight w:val="none"/>
                    </w:rPr>
                    <w:t>设备噪声</w:t>
                  </w:r>
                </w:p>
              </w:tc>
              <w:tc>
                <w:tcPr>
                  <w:tcW w:w="1083" w:type="pct"/>
                  <w:noWrap/>
                  <w:vAlign w:val="center"/>
                </w:tcPr>
                <w:p w14:paraId="08650527">
                  <w:pPr>
                    <w:pStyle w:val="62"/>
                    <w:rPr>
                      <w:color w:val="auto"/>
                      <w:highlight w:val="none"/>
                    </w:rPr>
                  </w:pPr>
                  <w:r>
                    <w:rPr>
                      <w:bCs/>
                      <w:color w:val="auto"/>
                      <w:highlight w:val="none"/>
                    </w:rPr>
                    <w:t>基础减振、建筑隔声</w:t>
                  </w:r>
                </w:p>
              </w:tc>
              <w:tc>
                <w:tcPr>
                  <w:tcW w:w="1612" w:type="pct"/>
                  <w:noWrap/>
                  <w:vAlign w:val="center"/>
                </w:tcPr>
                <w:p w14:paraId="4AA092D4">
                  <w:pPr>
                    <w:pStyle w:val="62"/>
                    <w:rPr>
                      <w:color w:val="auto"/>
                      <w:highlight w:val="none"/>
                    </w:rPr>
                  </w:pPr>
                  <w:r>
                    <w:rPr>
                      <w:color w:val="auto"/>
                      <w:highlight w:val="none"/>
                    </w:rPr>
                    <w:t>《工业企业厂界环境噪声排放标准》（GB12348-2008）</w:t>
                  </w:r>
                  <w:r>
                    <w:rPr>
                      <w:rFonts w:hint="eastAsia"/>
                      <w:color w:val="auto"/>
                      <w:highlight w:val="none"/>
                      <w:lang w:val="en-US" w:eastAsia="zh-CN"/>
                    </w:rPr>
                    <w:t>3</w:t>
                  </w:r>
                  <w:r>
                    <w:rPr>
                      <w:color w:val="auto"/>
                      <w:highlight w:val="none"/>
                    </w:rPr>
                    <w:t>类</w:t>
                  </w:r>
                </w:p>
              </w:tc>
              <w:tc>
                <w:tcPr>
                  <w:tcW w:w="370" w:type="pct"/>
                  <w:vMerge w:val="continue"/>
                  <w:noWrap/>
                  <w:vAlign w:val="center"/>
                </w:tcPr>
                <w:p w14:paraId="317CBF7B">
                  <w:pPr>
                    <w:pStyle w:val="62"/>
                    <w:rPr>
                      <w:color w:val="auto"/>
                      <w:highlight w:val="none"/>
                    </w:rPr>
                  </w:pPr>
                </w:p>
              </w:tc>
            </w:tr>
            <w:tr w14:paraId="5D20D5EA">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1" w:type="pct"/>
                  <w:vMerge w:val="restart"/>
                  <w:noWrap/>
                  <w:vAlign w:val="center"/>
                </w:tcPr>
                <w:p w14:paraId="5945E526">
                  <w:pPr>
                    <w:pStyle w:val="62"/>
                    <w:rPr>
                      <w:color w:val="auto"/>
                      <w:highlight w:val="none"/>
                    </w:rPr>
                  </w:pPr>
                  <w:r>
                    <w:rPr>
                      <w:color w:val="auto"/>
                      <w:highlight w:val="none"/>
                    </w:rPr>
                    <w:t>固废</w:t>
                  </w:r>
                </w:p>
              </w:tc>
              <w:tc>
                <w:tcPr>
                  <w:tcW w:w="687" w:type="pct"/>
                  <w:noWrap/>
                  <w:vAlign w:val="center"/>
                </w:tcPr>
                <w:p w14:paraId="72CBD26A">
                  <w:pPr>
                    <w:adjustRightInd w:val="0"/>
                    <w:snapToGrid w:val="0"/>
                    <w:jc w:val="center"/>
                    <w:rPr>
                      <w:color w:val="auto"/>
                      <w:highlight w:val="none"/>
                    </w:rPr>
                  </w:pPr>
                  <w:r>
                    <w:rPr>
                      <w:color w:val="auto"/>
                      <w:szCs w:val="21"/>
                      <w:highlight w:val="none"/>
                    </w:rPr>
                    <w:t>布袋除尘器</w:t>
                  </w:r>
                </w:p>
              </w:tc>
              <w:tc>
                <w:tcPr>
                  <w:tcW w:w="775" w:type="pct"/>
                  <w:noWrap/>
                  <w:vAlign w:val="center"/>
                </w:tcPr>
                <w:p w14:paraId="026B3EF1">
                  <w:pPr>
                    <w:pStyle w:val="62"/>
                    <w:rPr>
                      <w:color w:val="auto"/>
                      <w:highlight w:val="none"/>
                    </w:rPr>
                  </w:pPr>
                  <w:r>
                    <w:rPr>
                      <w:rFonts w:hint="eastAsia"/>
                      <w:color w:val="auto"/>
                      <w:highlight w:val="none"/>
                    </w:rPr>
                    <w:t>布袋除尘器收集的粉尘</w:t>
                  </w:r>
                </w:p>
              </w:tc>
              <w:tc>
                <w:tcPr>
                  <w:tcW w:w="1083" w:type="pct"/>
                  <w:noWrap/>
                  <w:vAlign w:val="center"/>
                </w:tcPr>
                <w:p w14:paraId="362248D7">
                  <w:pPr>
                    <w:adjustRightInd w:val="0"/>
                    <w:snapToGrid w:val="0"/>
                    <w:jc w:val="center"/>
                    <w:rPr>
                      <w:color w:val="auto"/>
                      <w:highlight w:val="none"/>
                    </w:rPr>
                  </w:pPr>
                  <w:r>
                    <w:rPr>
                      <w:color w:val="auto"/>
                      <w:highlight w:val="none"/>
                    </w:rPr>
                    <w:t>收集后作为原料，综合利用</w:t>
                  </w:r>
                </w:p>
              </w:tc>
              <w:tc>
                <w:tcPr>
                  <w:tcW w:w="1612" w:type="pct"/>
                  <w:vMerge w:val="restart"/>
                  <w:noWrap/>
                  <w:vAlign w:val="center"/>
                </w:tcPr>
                <w:p w14:paraId="6D1ED8B1">
                  <w:pPr>
                    <w:pStyle w:val="62"/>
                    <w:rPr>
                      <w:color w:val="auto"/>
                      <w:highlight w:val="none"/>
                    </w:rPr>
                  </w:pPr>
                  <w:r>
                    <w:rPr>
                      <w:rFonts w:hint="eastAsia"/>
                      <w:color w:val="auto"/>
                      <w:highlight w:val="none"/>
                      <w:lang w:eastAsia="zh-CN"/>
                    </w:rPr>
                    <w:t>《</w:t>
                  </w:r>
                  <w:r>
                    <w:rPr>
                      <w:rFonts w:hint="eastAsia"/>
                      <w:color w:val="auto"/>
                      <w:highlight w:val="none"/>
                      <w:lang w:val="en-US" w:eastAsia="zh-CN"/>
                    </w:rPr>
                    <w:t>固体废物分类与代码目录</w:t>
                  </w:r>
                  <w:r>
                    <w:rPr>
                      <w:rFonts w:hint="eastAsia"/>
                      <w:color w:val="auto"/>
                      <w:highlight w:val="none"/>
                      <w:lang w:eastAsia="zh-CN"/>
                    </w:rPr>
                    <w:t>》</w:t>
                  </w:r>
                  <w:r>
                    <w:rPr>
                      <w:rFonts w:hint="eastAsia"/>
                      <w:color w:val="auto"/>
                      <w:highlight w:val="none"/>
                      <w:lang w:val="en-US" w:eastAsia="zh-CN"/>
                    </w:rPr>
                    <w:t>2024年第4号</w:t>
                  </w:r>
                </w:p>
              </w:tc>
              <w:tc>
                <w:tcPr>
                  <w:tcW w:w="370" w:type="pct"/>
                  <w:vMerge w:val="continue"/>
                  <w:noWrap/>
                  <w:vAlign w:val="center"/>
                </w:tcPr>
                <w:p w14:paraId="484ED7CB">
                  <w:pPr>
                    <w:pStyle w:val="62"/>
                    <w:rPr>
                      <w:color w:val="auto"/>
                      <w:highlight w:val="none"/>
                    </w:rPr>
                  </w:pPr>
                </w:p>
              </w:tc>
            </w:tr>
            <w:tr w14:paraId="1723B229">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1" w:type="pct"/>
                  <w:vMerge w:val="continue"/>
                  <w:noWrap/>
                  <w:vAlign w:val="center"/>
                </w:tcPr>
                <w:p w14:paraId="462F2544">
                  <w:pPr>
                    <w:pStyle w:val="62"/>
                    <w:rPr>
                      <w:color w:val="auto"/>
                      <w:highlight w:val="none"/>
                    </w:rPr>
                  </w:pPr>
                </w:p>
              </w:tc>
              <w:tc>
                <w:tcPr>
                  <w:tcW w:w="687" w:type="pct"/>
                  <w:noWrap/>
                  <w:vAlign w:val="center"/>
                </w:tcPr>
                <w:p w14:paraId="1A92AAC5">
                  <w:pPr>
                    <w:adjustRightInd w:val="0"/>
                    <w:snapToGrid w:val="0"/>
                    <w:jc w:val="center"/>
                    <w:rPr>
                      <w:color w:val="auto"/>
                      <w:szCs w:val="21"/>
                      <w:highlight w:val="none"/>
                    </w:rPr>
                  </w:pPr>
                  <w:r>
                    <w:rPr>
                      <w:color w:val="auto"/>
                      <w:szCs w:val="21"/>
                      <w:highlight w:val="none"/>
                    </w:rPr>
                    <w:t>布袋除尘器</w:t>
                  </w:r>
                </w:p>
              </w:tc>
              <w:tc>
                <w:tcPr>
                  <w:tcW w:w="775" w:type="pct"/>
                  <w:noWrap/>
                  <w:vAlign w:val="center"/>
                </w:tcPr>
                <w:p w14:paraId="608D50B1">
                  <w:pPr>
                    <w:pStyle w:val="62"/>
                    <w:rPr>
                      <w:color w:val="auto"/>
                      <w:highlight w:val="none"/>
                    </w:rPr>
                  </w:pPr>
                  <w:r>
                    <w:rPr>
                      <w:color w:val="auto"/>
                      <w:highlight w:val="none"/>
                    </w:rPr>
                    <w:t>废旧布袋</w:t>
                  </w:r>
                </w:p>
              </w:tc>
              <w:tc>
                <w:tcPr>
                  <w:tcW w:w="1083" w:type="pct"/>
                  <w:vMerge w:val="restart"/>
                  <w:noWrap/>
                  <w:vAlign w:val="center"/>
                </w:tcPr>
                <w:p w14:paraId="38A132E3">
                  <w:pPr>
                    <w:adjustRightInd w:val="0"/>
                    <w:snapToGrid w:val="0"/>
                    <w:jc w:val="center"/>
                    <w:rPr>
                      <w:color w:val="auto"/>
                      <w:szCs w:val="21"/>
                      <w:highlight w:val="none"/>
                    </w:rPr>
                  </w:pPr>
                  <w:r>
                    <w:rPr>
                      <w:rFonts w:hint="eastAsia"/>
                      <w:color w:val="auto"/>
                      <w:highlight w:val="none"/>
                    </w:rPr>
                    <w:t>收集后暂存在一般固废暂存间，定期</w:t>
                  </w:r>
                  <w:r>
                    <w:rPr>
                      <w:rFonts w:hint="eastAsia"/>
                      <w:color w:val="auto"/>
                      <w:highlight w:val="none"/>
                      <w:lang w:eastAsia="zh-CN"/>
                    </w:rPr>
                    <w:t>外售，综合利用</w:t>
                  </w:r>
                </w:p>
              </w:tc>
              <w:tc>
                <w:tcPr>
                  <w:tcW w:w="1612" w:type="pct"/>
                  <w:vMerge w:val="continue"/>
                  <w:noWrap/>
                  <w:vAlign w:val="center"/>
                </w:tcPr>
                <w:p w14:paraId="751A1071">
                  <w:pPr>
                    <w:pStyle w:val="62"/>
                    <w:rPr>
                      <w:color w:val="auto"/>
                      <w:highlight w:val="none"/>
                    </w:rPr>
                  </w:pPr>
                </w:p>
              </w:tc>
              <w:tc>
                <w:tcPr>
                  <w:tcW w:w="370" w:type="pct"/>
                  <w:vMerge w:val="continue"/>
                  <w:noWrap/>
                  <w:vAlign w:val="center"/>
                </w:tcPr>
                <w:p w14:paraId="7855FBEA">
                  <w:pPr>
                    <w:pStyle w:val="62"/>
                    <w:rPr>
                      <w:color w:val="auto"/>
                      <w:highlight w:val="none"/>
                    </w:rPr>
                  </w:pPr>
                </w:p>
              </w:tc>
            </w:tr>
            <w:tr w14:paraId="3C33D025">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1" w:type="pct"/>
                  <w:vMerge w:val="continue"/>
                  <w:noWrap/>
                  <w:vAlign w:val="center"/>
                </w:tcPr>
                <w:p w14:paraId="6DAA54C6">
                  <w:pPr>
                    <w:pStyle w:val="62"/>
                    <w:rPr>
                      <w:color w:val="auto"/>
                      <w:highlight w:val="none"/>
                    </w:rPr>
                  </w:pPr>
                </w:p>
              </w:tc>
              <w:tc>
                <w:tcPr>
                  <w:tcW w:w="687" w:type="pct"/>
                  <w:noWrap/>
                  <w:vAlign w:val="center"/>
                </w:tcPr>
                <w:p w14:paraId="6C54F459">
                  <w:pPr>
                    <w:adjustRightInd w:val="0"/>
                    <w:snapToGrid w:val="0"/>
                    <w:jc w:val="center"/>
                    <w:rPr>
                      <w:color w:val="auto"/>
                      <w:highlight w:val="none"/>
                    </w:rPr>
                  </w:pPr>
                  <w:r>
                    <w:rPr>
                      <w:rFonts w:hint="eastAsia"/>
                      <w:color w:val="auto"/>
                      <w:highlight w:val="none"/>
                      <w:lang w:eastAsia="zh-CN"/>
                    </w:rPr>
                    <w:t>注塑</w:t>
                  </w:r>
                  <w:r>
                    <w:rPr>
                      <w:rFonts w:hint="eastAsia"/>
                      <w:color w:val="auto"/>
                      <w:highlight w:val="none"/>
                    </w:rPr>
                    <w:t>及冷却定型</w:t>
                  </w:r>
                </w:p>
              </w:tc>
              <w:tc>
                <w:tcPr>
                  <w:tcW w:w="775" w:type="pct"/>
                  <w:noWrap/>
                  <w:vAlign w:val="center"/>
                </w:tcPr>
                <w:p w14:paraId="68A487DC">
                  <w:pPr>
                    <w:adjustRightInd w:val="0"/>
                    <w:snapToGrid w:val="0"/>
                    <w:jc w:val="center"/>
                    <w:rPr>
                      <w:rFonts w:hint="eastAsia" w:eastAsia="宋体"/>
                      <w:color w:val="auto"/>
                      <w:highlight w:val="none"/>
                      <w:lang w:eastAsia="zh-CN"/>
                    </w:rPr>
                  </w:pPr>
                  <w:r>
                    <w:rPr>
                      <w:rFonts w:hint="eastAsia"/>
                      <w:color w:val="auto"/>
                      <w:highlight w:val="none"/>
                      <w:lang w:eastAsia="zh-CN"/>
                    </w:rPr>
                    <w:t>废管料</w:t>
                  </w:r>
                </w:p>
              </w:tc>
              <w:tc>
                <w:tcPr>
                  <w:tcW w:w="1083" w:type="pct"/>
                  <w:vMerge w:val="continue"/>
                  <w:noWrap/>
                  <w:vAlign w:val="center"/>
                </w:tcPr>
                <w:p w14:paraId="46CAE98C">
                  <w:pPr>
                    <w:adjustRightInd w:val="0"/>
                    <w:snapToGrid w:val="0"/>
                    <w:jc w:val="center"/>
                    <w:rPr>
                      <w:color w:val="auto"/>
                      <w:highlight w:val="none"/>
                    </w:rPr>
                  </w:pPr>
                </w:p>
              </w:tc>
              <w:tc>
                <w:tcPr>
                  <w:tcW w:w="1612" w:type="pct"/>
                  <w:vMerge w:val="continue"/>
                  <w:noWrap/>
                  <w:vAlign w:val="center"/>
                </w:tcPr>
                <w:p w14:paraId="76A69398">
                  <w:pPr>
                    <w:pStyle w:val="62"/>
                    <w:rPr>
                      <w:color w:val="auto"/>
                      <w:highlight w:val="none"/>
                    </w:rPr>
                  </w:pPr>
                </w:p>
              </w:tc>
              <w:tc>
                <w:tcPr>
                  <w:tcW w:w="370" w:type="pct"/>
                  <w:vMerge w:val="continue"/>
                  <w:noWrap/>
                  <w:vAlign w:val="center"/>
                </w:tcPr>
                <w:p w14:paraId="681FB8F6">
                  <w:pPr>
                    <w:pStyle w:val="62"/>
                    <w:rPr>
                      <w:color w:val="auto"/>
                      <w:highlight w:val="none"/>
                    </w:rPr>
                  </w:pPr>
                </w:p>
              </w:tc>
            </w:tr>
            <w:tr w14:paraId="58451A84">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1" w:type="pct"/>
                  <w:vMerge w:val="continue"/>
                  <w:noWrap/>
                  <w:vAlign w:val="center"/>
                </w:tcPr>
                <w:p w14:paraId="54E3C5B0">
                  <w:pPr>
                    <w:pStyle w:val="62"/>
                    <w:rPr>
                      <w:color w:val="auto"/>
                      <w:highlight w:val="none"/>
                    </w:rPr>
                  </w:pPr>
                </w:p>
              </w:tc>
              <w:tc>
                <w:tcPr>
                  <w:tcW w:w="687" w:type="pct"/>
                  <w:noWrap/>
                  <w:vAlign w:val="center"/>
                </w:tcPr>
                <w:p w14:paraId="189E22A6">
                  <w:pPr>
                    <w:adjustRightInd w:val="0"/>
                    <w:snapToGrid w:val="0"/>
                    <w:jc w:val="center"/>
                    <w:rPr>
                      <w:color w:val="auto"/>
                      <w:highlight w:val="none"/>
                    </w:rPr>
                  </w:pPr>
                  <w:r>
                    <w:rPr>
                      <w:rFonts w:hint="eastAsia"/>
                      <w:color w:val="auto"/>
                      <w:highlight w:val="none"/>
                    </w:rPr>
                    <w:t>原辅料</w:t>
                  </w:r>
                </w:p>
              </w:tc>
              <w:tc>
                <w:tcPr>
                  <w:tcW w:w="775" w:type="pct"/>
                  <w:noWrap/>
                  <w:vAlign w:val="center"/>
                </w:tcPr>
                <w:p w14:paraId="6E2B94EA">
                  <w:pPr>
                    <w:adjustRightInd w:val="0"/>
                    <w:snapToGrid w:val="0"/>
                    <w:jc w:val="center"/>
                    <w:rPr>
                      <w:color w:val="auto"/>
                      <w:highlight w:val="none"/>
                    </w:rPr>
                  </w:pPr>
                  <w:r>
                    <w:rPr>
                      <w:rFonts w:hint="eastAsia"/>
                      <w:color w:val="auto"/>
                      <w:highlight w:val="none"/>
                    </w:rPr>
                    <w:t>废包装</w:t>
                  </w:r>
                </w:p>
              </w:tc>
              <w:tc>
                <w:tcPr>
                  <w:tcW w:w="1083" w:type="pct"/>
                  <w:vMerge w:val="continue"/>
                  <w:noWrap/>
                  <w:vAlign w:val="center"/>
                </w:tcPr>
                <w:p w14:paraId="0EAB285B">
                  <w:pPr>
                    <w:adjustRightInd w:val="0"/>
                    <w:snapToGrid w:val="0"/>
                    <w:jc w:val="center"/>
                    <w:rPr>
                      <w:color w:val="auto"/>
                      <w:highlight w:val="none"/>
                    </w:rPr>
                  </w:pPr>
                </w:p>
              </w:tc>
              <w:tc>
                <w:tcPr>
                  <w:tcW w:w="1612" w:type="pct"/>
                  <w:vMerge w:val="continue"/>
                  <w:noWrap/>
                  <w:vAlign w:val="center"/>
                </w:tcPr>
                <w:p w14:paraId="3CCFB4CC">
                  <w:pPr>
                    <w:pStyle w:val="62"/>
                    <w:rPr>
                      <w:color w:val="auto"/>
                      <w:highlight w:val="none"/>
                    </w:rPr>
                  </w:pPr>
                </w:p>
              </w:tc>
              <w:tc>
                <w:tcPr>
                  <w:tcW w:w="370" w:type="pct"/>
                  <w:vMerge w:val="continue"/>
                  <w:noWrap/>
                  <w:vAlign w:val="center"/>
                </w:tcPr>
                <w:p w14:paraId="41F52ECE">
                  <w:pPr>
                    <w:pStyle w:val="62"/>
                    <w:rPr>
                      <w:color w:val="auto"/>
                      <w:highlight w:val="none"/>
                    </w:rPr>
                  </w:pPr>
                </w:p>
              </w:tc>
            </w:tr>
            <w:tr w14:paraId="49625B8B">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1" w:type="pct"/>
                  <w:vMerge w:val="continue"/>
                  <w:noWrap/>
                  <w:vAlign w:val="center"/>
                </w:tcPr>
                <w:p w14:paraId="36FD605F">
                  <w:pPr>
                    <w:pStyle w:val="62"/>
                    <w:rPr>
                      <w:color w:val="auto"/>
                      <w:highlight w:val="none"/>
                    </w:rPr>
                  </w:pPr>
                </w:p>
              </w:tc>
              <w:tc>
                <w:tcPr>
                  <w:tcW w:w="687" w:type="pct"/>
                  <w:noWrap/>
                  <w:vAlign w:val="center"/>
                </w:tcPr>
                <w:p w14:paraId="1624E01B">
                  <w:pPr>
                    <w:adjustRightInd w:val="0"/>
                    <w:snapToGrid w:val="0"/>
                    <w:jc w:val="center"/>
                    <w:rPr>
                      <w:color w:val="auto"/>
                      <w:highlight w:val="none"/>
                    </w:rPr>
                  </w:pPr>
                  <w:r>
                    <w:rPr>
                      <w:rFonts w:hint="eastAsia"/>
                      <w:color w:val="auto"/>
                      <w:highlight w:val="none"/>
                    </w:rPr>
                    <w:t>过滤</w:t>
                  </w:r>
                </w:p>
              </w:tc>
              <w:tc>
                <w:tcPr>
                  <w:tcW w:w="775" w:type="pct"/>
                  <w:noWrap/>
                  <w:vAlign w:val="center"/>
                </w:tcPr>
                <w:p w14:paraId="07AF5295">
                  <w:pPr>
                    <w:adjustRightInd w:val="0"/>
                    <w:snapToGrid w:val="0"/>
                    <w:jc w:val="center"/>
                    <w:rPr>
                      <w:color w:val="auto"/>
                      <w:highlight w:val="none"/>
                    </w:rPr>
                  </w:pPr>
                  <w:r>
                    <w:rPr>
                      <w:rFonts w:hint="eastAsia"/>
                      <w:color w:val="auto"/>
                      <w:highlight w:val="none"/>
                    </w:rPr>
                    <w:t>废滤芯</w:t>
                  </w:r>
                </w:p>
              </w:tc>
              <w:tc>
                <w:tcPr>
                  <w:tcW w:w="1083" w:type="pct"/>
                  <w:noWrap/>
                  <w:vAlign w:val="center"/>
                </w:tcPr>
                <w:p w14:paraId="15E0654B">
                  <w:pPr>
                    <w:adjustRightInd w:val="0"/>
                    <w:snapToGrid w:val="0"/>
                    <w:jc w:val="center"/>
                    <w:rPr>
                      <w:color w:val="auto"/>
                      <w:highlight w:val="none"/>
                    </w:rPr>
                  </w:pPr>
                  <w:r>
                    <w:rPr>
                      <w:rFonts w:hint="eastAsia"/>
                      <w:color w:val="auto"/>
                      <w:highlight w:val="none"/>
                    </w:rPr>
                    <w:t>生产厂家回收</w:t>
                  </w:r>
                </w:p>
              </w:tc>
              <w:tc>
                <w:tcPr>
                  <w:tcW w:w="1612" w:type="pct"/>
                  <w:vMerge w:val="continue"/>
                  <w:noWrap/>
                  <w:vAlign w:val="center"/>
                </w:tcPr>
                <w:p w14:paraId="75B6F997">
                  <w:pPr>
                    <w:pStyle w:val="62"/>
                    <w:rPr>
                      <w:color w:val="auto"/>
                      <w:highlight w:val="none"/>
                    </w:rPr>
                  </w:pPr>
                </w:p>
              </w:tc>
              <w:tc>
                <w:tcPr>
                  <w:tcW w:w="370" w:type="pct"/>
                  <w:vMerge w:val="continue"/>
                  <w:noWrap/>
                  <w:vAlign w:val="center"/>
                </w:tcPr>
                <w:p w14:paraId="430C3CCC">
                  <w:pPr>
                    <w:pStyle w:val="62"/>
                    <w:rPr>
                      <w:color w:val="auto"/>
                      <w:highlight w:val="none"/>
                    </w:rPr>
                  </w:pPr>
                </w:p>
              </w:tc>
            </w:tr>
            <w:tr w14:paraId="7E167C16">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1" w:type="pct"/>
                  <w:vMerge w:val="continue"/>
                  <w:noWrap/>
                  <w:vAlign w:val="center"/>
                </w:tcPr>
                <w:p w14:paraId="5DA95B8B">
                  <w:pPr>
                    <w:pStyle w:val="62"/>
                    <w:rPr>
                      <w:color w:val="auto"/>
                      <w:highlight w:val="none"/>
                    </w:rPr>
                  </w:pPr>
                </w:p>
              </w:tc>
              <w:tc>
                <w:tcPr>
                  <w:tcW w:w="687" w:type="pct"/>
                  <w:noWrap/>
                  <w:vAlign w:val="center"/>
                </w:tcPr>
                <w:p w14:paraId="27ECB9E3">
                  <w:pPr>
                    <w:adjustRightInd w:val="0"/>
                    <w:snapToGrid w:val="0"/>
                    <w:jc w:val="center"/>
                    <w:rPr>
                      <w:color w:val="auto"/>
                      <w:highlight w:val="none"/>
                    </w:rPr>
                  </w:pPr>
                  <w:r>
                    <w:rPr>
                      <w:rFonts w:hint="eastAsia"/>
                      <w:color w:val="auto"/>
                      <w:highlight w:val="none"/>
                    </w:rPr>
                    <w:t>原辅料</w:t>
                  </w:r>
                </w:p>
              </w:tc>
              <w:tc>
                <w:tcPr>
                  <w:tcW w:w="775" w:type="pct"/>
                  <w:noWrap/>
                  <w:vAlign w:val="center"/>
                </w:tcPr>
                <w:p w14:paraId="32C1904D">
                  <w:pPr>
                    <w:adjustRightInd w:val="0"/>
                    <w:snapToGrid w:val="0"/>
                    <w:jc w:val="center"/>
                    <w:rPr>
                      <w:color w:val="auto"/>
                      <w:highlight w:val="none"/>
                    </w:rPr>
                  </w:pPr>
                  <w:r>
                    <w:rPr>
                      <w:rFonts w:hint="eastAsia"/>
                      <w:color w:val="auto"/>
                      <w:highlight w:val="none"/>
                    </w:rPr>
                    <w:t>废包装桶</w:t>
                  </w:r>
                </w:p>
              </w:tc>
              <w:tc>
                <w:tcPr>
                  <w:tcW w:w="1083" w:type="pct"/>
                  <w:vMerge w:val="restart"/>
                  <w:noWrap/>
                  <w:vAlign w:val="center"/>
                </w:tcPr>
                <w:p w14:paraId="080D07D2">
                  <w:pPr>
                    <w:adjustRightInd w:val="0"/>
                    <w:snapToGrid w:val="0"/>
                    <w:jc w:val="center"/>
                    <w:rPr>
                      <w:color w:val="auto"/>
                      <w:szCs w:val="21"/>
                      <w:highlight w:val="none"/>
                    </w:rPr>
                  </w:pPr>
                  <w:r>
                    <w:rPr>
                      <w:rFonts w:hint="eastAsia"/>
                      <w:color w:val="auto"/>
                      <w:szCs w:val="21"/>
                      <w:highlight w:val="none"/>
                    </w:rPr>
                    <w:t>暂存于</w:t>
                  </w:r>
                  <w:r>
                    <w:rPr>
                      <w:rFonts w:hint="eastAsia"/>
                      <w:color w:val="auto"/>
                      <w:szCs w:val="21"/>
                      <w:highlight w:val="none"/>
                      <w:lang w:eastAsia="zh-CN"/>
                    </w:rPr>
                    <w:t>危废贮存库</w:t>
                  </w:r>
                  <w:r>
                    <w:rPr>
                      <w:rFonts w:hint="eastAsia"/>
                      <w:color w:val="auto"/>
                      <w:szCs w:val="21"/>
                      <w:highlight w:val="none"/>
                    </w:rPr>
                    <w:t>内，交由危废处置资质单位处置。</w:t>
                  </w:r>
                </w:p>
              </w:tc>
              <w:tc>
                <w:tcPr>
                  <w:tcW w:w="1612" w:type="pct"/>
                  <w:vMerge w:val="restart"/>
                  <w:noWrap/>
                  <w:vAlign w:val="center"/>
                </w:tcPr>
                <w:p w14:paraId="1343E6E3">
                  <w:pPr>
                    <w:pStyle w:val="62"/>
                    <w:rPr>
                      <w:color w:val="auto"/>
                      <w:highlight w:val="none"/>
                    </w:rPr>
                  </w:pPr>
                  <w:r>
                    <w:rPr>
                      <w:color w:val="auto"/>
                      <w:highlight w:val="none"/>
                    </w:rPr>
                    <w:t>《危险废物贮存污染控制标准》（GB18597-20</w:t>
                  </w:r>
                  <w:r>
                    <w:rPr>
                      <w:rFonts w:hint="eastAsia"/>
                      <w:color w:val="auto"/>
                      <w:highlight w:val="none"/>
                    </w:rPr>
                    <w:t>23）</w:t>
                  </w:r>
                </w:p>
              </w:tc>
              <w:tc>
                <w:tcPr>
                  <w:tcW w:w="370" w:type="pct"/>
                  <w:vMerge w:val="continue"/>
                  <w:noWrap/>
                  <w:vAlign w:val="center"/>
                </w:tcPr>
                <w:p w14:paraId="26A6CB40">
                  <w:pPr>
                    <w:pStyle w:val="62"/>
                    <w:rPr>
                      <w:color w:val="auto"/>
                      <w:highlight w:val="none"/>
                    </w:rPr>
                  </w:pPr>
                </w:p>
              </w:tc>
            </w:tr>
            <w:tr w14:paraId="55083D4B">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1" w:type="pct"/>
                  <w:vMerge w:val="continue"/>
                  <w:noWrap/>
                  <w:vAlign w:val="center"/>
                </w:tcPr>
                <w:p w14:paraId="6C9FF6B1">
                  <w:pPr>
                    <w:pStyle w:val="62"/>
                    <w:rPr>
                      <w:color w:val="auto"/>
                      <w:highlight w:val="none"/>
                    </w:rPr>
                  </w:pPr>
                </w:p>
              </w:tc>
              <w:tc>
                <w:tcPr>
                  <w:tcW w:w="687" w:type="pct"/>
                  <w:noWrap/>
                  <w:vAlign w:val="center"/>
                </w:tcPr>
                <w:p w14:paraId="6743D643">
                  <w:pPr>
                    <w:adjustRightInd w:val="0"/>
                    <w:snapToGrid w:val="0"/>
                    <w:jc w:val="center"/>
                    <w:rPr>
                      <w:color w:val="auto"/>
                      <w:highlight w:val="none"/>
                    </w:rPr>
                  </w:pPr>
                  <w:r>
                    <w:rPr>
                      <w:rFonts w:hint="eastAsia"/>
                      <w:color w:val="auto"/>
                      <w:highlight w:val="none"/>
                    </w:rPr>
                    <w:t>设备维修</w:t>
                  </w:r>
                </w:p>
              </w:tc>
              <w:tc>
                <w:tcPr>
                  <w:tcW w:w="775" w:type="pct"/>
                  <w:noWrap/>
                  <w:vAlign w:val="center"/>
                </w:tcPr>
                <w:p w14:paraId="2699ED2C">
                  <w:pPr>
                    <w:adjustRightInd w:val="0"/>
                    <w:snapToGrid w:val="0"/>
                    <w:jc w:val="center"/>
                    <w:rPr>
                      <w:color w:val="auto"/>
                      <w:highlight w:val="none"/>
                    </w:rPr>
                  </w:pPr>
                  <w:r>
                    <w:rPr>
                      <w:rFonts w:hint="eastAsia"/>
                      <w:color w:val="auto"/>
                      <w:highlight w:val="none"/>
                    </w:rPr>
                    <w:t>废包装桶</w:t>
                  </w:r>
                </w:p>
              </w:tc>
              <w:tc>
                <w:tcPr>
                  <w:tcW w:w="1083" w:type="pct"/>
                  <w:vMerge w:val="continue"/>
                  <w:noWrap/>
                  <w:vAlign w:val="center"/>
                </w:tcPr>
                <w:p w14:paraId="67A5CB3D">
                  <w:pPr>
                    <w:adjustRightInd w:val="0"/>
                    <w:snapToGrid w:val="0"/>
                    <w:jc w:val="center"/>
                    <w:rPr>
                      <w:color w:val="auto"/>
                      <w:szCs w:val="21"/>
                      <w:highlight w:val="none"/>
                    </w:rPr>
                  </w:pPr>
                </w:p>
              </w:tc>
              <w:tc>
                <w:tcPr>
                  <w:tcW w:w="1612" w:type="pct"/>
                  <w:vMerge w:val="continue"/>
                  <w:noWrap/>
                  <w:vAlign w:val="center"/>
                </w:tcPr>
                <w:p w14:paraId="0754163D">
                  <w:pPr>
                    <w:pStyle w:val="62"/>
                    <w:rPr>
                      <w:color w:val="auto"/>
                      <w:highlight w:val="none"/>
                    </w:rPr>
                  </w:pPr>
                </w:p>
              </w:tc>
              <w:tc>
                <w:tcPr>
                  <w:tcW w:w="370" w:type="pct"/>
                  <w:vMerge w:val="continue"/>
                  <w:noWrap/>
                  <w:vAlign w:val="center"/>
                </w:tcPr>
                <w:p w14:paraId="1A77068A">
                  <w:pPr>
                    <w:pStyle w:val="62"/>
                    <w:rPr>
                      <w:color w:val="auto"/>
                      <w:highlight w:val="none"/>
                    </w:rPr>
                  </w:pPr>
                </w:p>
              </w:tc>
            </w:tr>
            <w:tr w14:paraId="68C38488">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1" w:type="pct"/>
                  <w:vMerge w:val="continue"/>
                  <w:noWrap/>
                  <w:vAlign w:val="center"/>
                </w:tcPr>
                <w:p w14:paraId="1267897E">
                  <w:pPr>
                    <w:pStyle w:val="62"/>
                    <w:rPr>
                      <w:color w:val="auto"/>
                      <w:highlight w:val="none"/>
                    </w:rPr>
                  </w:pPr>
                </w:p>
              </w:tc>
              <w:tc>
                <w:tcPr>
                  <w:tcW w:w="687" w:type="pct"/>
                  <w:noWrap/>
                  <w:vAlign w:val="center"/>
                </w:tcPr>
                <w:p w14:paraId="483F8536">
                  <w:pPr>
                    <w:pStyle w:val="62"/>
                    <w:rPr>
                      <w:rFonts w:hint="eastAsia" w:eastAsia="宋体"/>
                      <w:color w:val="auto"/>
                      <w:highlight w:val="none"/>
                      <w:lang w:eastAsia="zh-CN"/>
                    </w:rPr>
                  </w:pPr>
                  <w:r>
                    <w:rPr>
                      <w:rFonts w:hint="eastAsia"/>
                      <w:color w:val="auto"/>
                      <w:highlight w:val="none"/>
                      <w:lang w:eastAsia="zh-CN"/>
                    </w:rPr>
                    <w:t>喷码</w:t>
                  </w:r>
                </w:p>
              </w:tc>
              <w:tc>
                <w:tcPr>
                  <w:tcW w:w="775" w:type="pct"/>
                  <w:noWrap/>
                  <w:vAlign w:val="center"/>
                </w:tcPr>
                <w:p w14:paraId="261C86C9">
                  <w:pPr>
                    <w:pStyle w:val="62"/>
                    <w:rPr>
                      <w:rFonts w:hint="eastAsia"/>
                      <w:color w:val="auto"/>
                      <w:highlight w:val="none"/>
                    </w:rPr>
                  </w:pPr>
                  <w:r>
                    <w:rPr>
                      <w:rFonts w:hint="eastAsia"/>
                      <w:color w:val="auto"/>
                      <w:highlight w:val="none"/>
                      <w:lang w:eastAsia="zh-CN"/>
                    </w:rPr>
                    <w:t>废墨盒</w:t>
                  </w:r>
                </w:p>
              </w:tc>
              <w:tc>
                <w:tcPr>
                  <w:tcW w:w="1083" w:type="pct"/>
                  <w:vMerge w:val="continue"/>
                  <w:noWrap/>
                  <w:vAlign w:val="center"/>
                </w:tcPr>
                <w:p w14:paraId="1994F765">
                  <w:pPr>
                    <w:adjustRightInd w:val="0"/>
                    <w:snapToGrid w:val="0"/>
                    <w:jc w:val="center"/>
                    <w:rPr>
                      <w:color w:val="auto"/>
                      <w:szCs w:val="21"/>
                      <w:highlight w:val="none"/>
                    </w:rPr>
                  </w:pPr>
                </w:p>
              </w:tc>
              <w:tc>
                <w:tcPr>
                  <w:tcW w:w="1612" w:type="pct"/>
                  <w:vMerge w:val="continue"/>
                  <w:noWrap/>
                  <w:vAlign w:val="center"/>
                </w:tcPr>
                <w:p w14:paraId="440A4CEB">
                  <w:pPr>
                    <w:pStyle w:val="62"/>
                    <w:rPr>
                      <w:color w:val="auto"/>
                      <w:highlight w:val="none"/>
                    </w:rPr>
                  </w:pPr>
                </w:p>
              </w:tc>
              <w:tc>
                <w:tcPr>
                  <w:tcW w:w="370" w:type="pct"/>
                  <w:vMerge w:val="continue"/>
                  <w:noWrap/>
                  <w:vAlign w:val="center"/>
                </w:tcPr>
                <w:p w14:paraId="4770407D">
                  <w:pPr>
                    <w:pStyle w:val="62"/>
                    <w:rPr>
                      <w:color w:val="auto"/>
                      <w:highlight w:val="none"/>
                    </w:rPr>
                  </w:pPr>
                </w:p>
              </w:tc>
            </w:tr>
            <w:tr w14:paraId="752F732A">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1" w:type="pct"/>
                  <w:vMerge w:val="continue"/>
                  <w:noWrap/>
                  <w:vAlign w:val="center"/>
                </w:tcPr>
                <w:p w14:paraId="2D95C660">
                  <w:pPr>
                    <w:pStyle w:val="62"/>
                    <w:rPr>
                      <w:color w:val="auto"/>
                      <w:highlight w:val="none"/>
                    </w:rPr>
                  </w:pPr>
                </w:p>
              </w:tc>
              <w:tc>
                <w:tcPr>
                  <w:tcW w:w="687" w:type="pct"/>
                  <w:noWrap/>
                  <w:vAlign w:val="center"/>
                </w:tcPr>
                <w:p w14:paraId="50B08A75">
                  <w:pPr>
                    <w:adjustRightInd w:val="0"/>
                    <w:snapToGrid w:val="0"/>
                    <w:jc w:val="center"/>
                    <w:rPr>
                      <w:color w:val="auto"/>
                      <w:highlight w:val="none"/>
                    </w:rPr>
                  </w:pPr>
                  <w:r>
                    <w:rPr>
                      <w:rFonts w:hint="eastAsia"/>
                      <w:color w:val="auto"/>
                      <w:highlight w:val="none"/>
                    </w:rPr>
                    <w:t>环保措施</w:t>
                  </w:r>
                </w:p>
              </w:tc>
              <w:tc>
                <w:tcPr>
                  <w:tcW w:w="775" w:type="pct"/>
                  <w:noWrap/>
                  <w:vAlign w:val="center"/>
                </w:tcPr>
                <w:p w14:paraId="1714580B">
                  <w:pPr>
                    <w:adjustRightInd w:val="0"/>
                    <w:snapToGrid w:val="0"/>
                    <w:jc w:val="center"/>
                    <w:rPr>
                      <w:color w:val="auto"/>
                      <w:highlight w:val="none"/>
                    </w:rPr>
                  </w:pPr>
                  <w:r>
                    <w:rPr>
                      <w:rFonts w:hint="eastAsia"/>
                      <w:color w:val="auto"/>
                      <w:highlight w:val="none"/>
                    </w:rPr>
                    <w:t>废活性炭</w:t>
                  </w:r>
                </w:p>
              </w:tc>
              <w:tc>
                <w:tcPr>
                  <w:tcW w:w="1083" w:type="pct"/>
                  <w:vMerge w:val="continue"/>
                  <w:noWrap/>
                  <w:vAlign w:val="center"/>
                </w:tcPr>
                <w:p w14:paraId="6A277DDB">
                  <w:pPr>
                    <w:adjustRightInd w:val="0"/>
                    <w:snapToGrid w:val="0"/>
                    <w:jc w:val="center"/>
                    <w:rPr>
                      <w:color w:val="auto"/>
                      <w:highlight w:val="none"/>
                    </w:rPr>
                  </w:pPr>
                </w:p>
              </w:tc>
              <w:tc>
                <w:tcPr>
                  <w:tcW w:w="1612" w:type="pct"/>
                  <w:vMerge w:val="continue"/>
                  <w:noWrap/>
                  <w:vAlign w:val="center"/>
                </w:tcPr>
                <w:p w14:paraId="2E7BB1C3">
                  <w:pPr>
                    <w:pStyle w:val="62"/>
                    <w:rPr>
                      <w:color w:val="auto"/>
                      <w:highlight w:val="none"/>
                    </w:rPr>
                  </w:pPr>
                </w:p>
              </w:tc>
              <w:tc>
                <w:tcPr>
                  <w:tcW w:w="370" w:type="pct"/>
                  <w:vMerge w:val="continue"/>
                  <w:noWrap/>
                  <w:vAlign w:val="center"/>
                </w:tcPr>
                <w:p w14:paraId="39D390BD">
                  <w:pPr>
                    <w:pStyle w:val="62"/>
                    <w:rPr>
                      <w:color w:val="auto"/>
                      <w:highlight w:val="none"/>
                    </w:rPr>
                  </w:pPr>
                </w:p>
              </w:tc>
            </w:tr>
            <w:tr w14:paraId="68D1C1B1">
              <w:tblPrEx>
                <w:tblBorders>
                  <w:top w:val="double" w:color="auto" w:sz="2" w:space="0"/>
                  <w:left w:val="none" w:color="auto" w:sz="0" w:space="0"/>
                  <w:bottom w:val="doub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1" w:type="pct"/>
                  <w:vMerge w:val="continue"/>
                  <w:noWrap/>
                  <w:vAlign w:val="center"/>
                </w:tcPr>
                <w:p w14:paraId="1DD2C781">
                  <w:pPr>
                    <w:pStyle w:val="62"/>
                    <w:rPr>
                      <w:color w:val="auto"/>
                      <w:highlight w:val="none"/>
                    </w:rPr>
                  </w:pPr>
                </w:p>
              </w:tc>
              <w:tc>
                <w:tcPr>
                  <w:tcW w:w="687" w:type="pct"/>
                  <w:noWrap/>
                  <w:vAlign w:val="center"/>
                </w:tcPr>
                <w:p w14:paraId="7A625E5C">
                  <w:pPr>
                    <w:pStyle w:val="62"/>
                    <w:rPr>
                      <w:color w:val="auto"/>
                      <w:highlight w:val="none"/>
                    </w:rPr>
                  </w:pPr>
                  <w:r>
                    <w:rPr>
                      <w:rFonts w:hint="eastAsia"/>
                      <w:color w:val="auto"/>
                      <w:highlight w:val="none"/>
                    </w:rPr>
                    <w:t>设备维修</w:t>
                  </w:r>
                </w:p>
              </w:tc>
              <w:tc>
                <w:tcPr>
                  <w:tcW w:w="775" w:type="pct"/>
                  <w:noWrap/>
                  <w:vAlign w:val="center"/>
                </w:tcPr>
                <w:p w14:paraId="17CBD562">
                  <w:pPr>
                    <w:pStyle w:val="62"/>
                    <w:rPr>
                      <w:color w:val="auto"/>
                      <w:highlight w:val="none"/>
                    </w:rPr>
                  </w:pPr>
                  <w:r>
                    <w:rPr>
                      <w:rFonts w:hint="eastAsia"/>
                      <w:color w:val="auto"/>
                      <w:highlight w:val="none"/>
                    </w:rPr>
                    <w:t>废液压油、废润滑油、含油抹布、手套</w:t>
                  </w:r>
                </w:p>
              </w:tc>
              <w:tc>
                <w:tcPr>
                  <w:tcW w:w="1083" w:type="pct"/>
                  <w:vMerge w:val="continue"/>
                  <w:noWrap/>
                  <w:vAlign w:val="center"/>
                </w:tcPr>
                <w:p w14:paraId="75DAACD5">
                  <w:pPr>
                    <w:adjustRightInd w:val="0"/>
                    <w:snapToGrid w:val="0"/>
                    <w:jc w:val="center"/>
                    <w:rPr>
                      <w:color w:val="auto"/>
                      <w:highlight w:val="none"/>
                    </w:rPr>
                  </w:pPr>
                </w:p>
              </w:tc>
              <w:tc>
                <w:tcPr>
                  <w:tcW w:w="1612" w:type="pct"/>
                  <w:vMerge w:val="continue"/>
                  <w:noWrap/>
                  <w:vAlign w:val="center"/>
                </w:tcPr>
                <w:p w14:paraId="340EF79E">
                  <w:pPr>
                    <w:pStyle w:val="62"/>
                    <w:rPr>
                      <w:color w:val="auto"/>
                      <w:highlight w:val="none"/>
                    </w:rPr>
                  </w:pPr>
                </w:p>
              </w:tc>
              <w:tc>
                <w:tcPr>
                  <w:tcW w:w="370" w:type="pct"/>
                  <w:vMerge w:val="continue"/>
                  <w:noWrap/>
                  <w:vAlign w:val="center"/>
                </w:tcPr>
                <w:p w14:paraId="6DCE7496">
                  <w:pPr>
                    <w:pStyle w:val="62"/>
                    <w:rPr>
                      <w:color w:val="auto"/>
                      <w:highlight w:val="none"/>
                    </w:rPr>
                  </w:pPr>
                </w:p>
              </w:tc>
            </w:tr>
          </w:tbl>
          <w:p w14:paraId="06207F89">
            <w:pPr>
              <w:pStyle w:val="35"/>
              <w:numPr>
                <w:ilvl w:val="0"/>
                <w:numId w:val="0"/>
              </w:numPr>
              <w:spacing w:line="240" w:lineRule="auto"/>
              <w:rPr>
                <w:rFonts w:hint="default"/>
                <w:color w:val="auto"/>
                <w:highlight w:val="none"/>
              </w:rPr>
            </w:pPr>
          </w:p>
        </w:tc>
      </w:tr>
    </w:tbl>
    <w:p w14:paraId="7E7904B9">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6362C7EB">
      <w:pPr>
        <w:numPr>
          <w:ilvl w:val="0"/>
          <w:numId w:val="62"/>
        </w:numPr>
        <w:jc w:val="center"/>
        <w:outlineLvl w:val="0"/>
        <w:rPr>
          <w:rFonts w:eastAsia="黑体"/>
          <w:snapToGrid w:val="0"/>
          <w:color w:val="auto"/>
          <w:sz w:val="30"/>
          <w:szCs w:val="30"/>
          <w:highlight w:val="none"/>
        </w:rPr>
      </w:pPr>
      <w:bookmarkStart w:id="24" w:name="_Toc28119"/>
      <w:bookmarkStart w:id="25" w:name="_Toc19221"/>
      <w:bookmarkStart w:id="26" w:name="_Hlk54167917"/>
      <w:bookmarkStart w:id="27" w:name="_Toc9832"/>
      <w:bookmarkStart w:id="28" w:name="_Toc25123"/>
      <w:r>
        <w:rPr>
          <w:rFonts w:eastAsia="黑体"/>
          <w:snapToGrid w:val="0"/>
          <w:color w:val="auto"/>
          <w:sz w:val="30"/>
          <w:szCs w:val="30"/>
          <w:highlight w:val="none"/>
        </w:rPr>
        <w:t>环境保护措施监督检查清单</w:t>
      </w:r>
      <w:bookmarkEnd w:id="24"/>
      <w:bookmarkEnd w:id="25"/>
      <w:bookmarkEnd w:id="26"/>
      <w:bookmarkEnd w:id="27"/>
      <w:bookmarkEnd w:id="28"/>
    </w:p>
    <w:tbl>
      <w:tblPr>
        <w:tblStyle w:val="21"/>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452"/>
        <w:gridCol w:w="1330"/>
        <w:gridCol w:w="2280"/>
        <w:gridCol w:w="2659"/>
      </w:tblGrid>
      <w:tr w14:paraId="66D587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tcBorders>
              <w:tl2br w:val="single" w:color="auto" w:sz="4" w:space="0"/>
            </w:tcBorders>
            <w:noWrap/>
          </w:tcPr>
          <w:p w14:paraId="4C2819AF">
            <w:pPr>
              <w:pStyle w:val="62"/>
              <w:rPr>
                <w:color w:val="auto"/>
                <w:highlight w:val="none"/>
              </w:rPr>
            </w:pPr>
            <w:r>
              <w:rPr>
                <w:color w:val="auto"/>
                <w:highlight w:val="none"/>
              </w:rPr>
              <w:t>内容</w:t>
            </w:r>
          </w:p>
          <w:p w14:paraId="15F5D46E">
            <w:pPr>
              <w:pStyle w:val="62"/>
              <w:jc w:val="both"/>
              <w:rPr>
                <w:color w:val="auto"/>
                <w:highlight w:val="none"/>
              </w:rPr>
            </w:pPr>
            <w:r>
              <w:rPr>
                <w:color w:val="auto"/>
                <w:highlight w:val="none"/>
              </w:rPr>
              <w:t>要素</w:t>
            </w:r>
          </w:p>
        </w:tc>
        <w:tc>
          <w:tcPr>
            <w:tcW w:w="1452" w:type="dxa"/>
            <w:noWrap/>
            <w:vAlign w:val="center"/>
          </w:tcPr>
          <w:p w14:paraId="471EF0BF">
            <w:pPr>
              <w:pStyle w:val="62"/>
              <w:rPr>
                <w:color w:val="auto"/>
                <w:highlight w:val="none"/>
              </w:rPr>
            </w:pPr>
            <w:r>
              <w:rPr>
                <w:color w:val="auto"/>
                <w:highlight w:val="none"/>
              </w:rPr>
              <w:t>排放口</w:t>
            </w:r>
            <w:r>
              <w:rPr>
                <w:rFonts w:hint="eastAsia"/>
                <w:color w:val="auto"/>
                <w:highlight w:val="none"/>
              </w:rPr>
              <w:t>（</w:t>
            </w:r>
            <w:r>
              <w:rPr>
                <w:color w:val="auto"/>
                <w:highlight w:val="none"/>
              </w:rPr>
              <w:t>编号、</w:t>
            </w:r>
          </w:p>
          <w:p w14:paraId="51D0D3DF">
            <w:pPr>
              <w:pStyle w:val="62"/>
              <w:rPr>
                <w:color w:val="auto"/>
                <w:highlight w:val="none"/>
              </w:rPr>
            </w:pPr>
            <w:r>
              <w:rPr>
                <w:color w:val="auto"/>
                <w:highlight w:val="none"/>
              </w:rPr>
              <w:t>名称</w:t>
            </w:r>
            <w:r>
              <w:rPr>
                <w:rFonts w:hint="eastAsia"/>
                <w:color w:val="auto"/>
                <w:highlight w:val="none"/>
              </w:rPr>
              <w:t>）</w:t>
            </w:r>
            <w:r>
              <w:rPr>
                <w:color w:val="auto"/>
                <w:highlight w:val="none"/>
              </w:rPr>
              <w:t>/污染源</w:t>
            </w:r>
          </w:p>
        </w:tc>
        <w:tc>
          <w:tcPr>
            <w:tcW w:w="1330" w:type="dxa"/>
            <w:noWrap/>
            <w:vAlign w:val="center"/>
          </w:tcPr>
          <w:p w14:paraId="5F002E16">
            <w:pPr>
              <w:pStyle w:val="62"/>
              <w:rPr>
                <w:color w:val="auto"/>
                <w:highlight w:val="none"/>
              </w:rPr>
            </w:pPr>
            <w:r>
              <w:rPr>
                <w:color w:val="auto"/>
                <w:highlight w:val="none"/>
              </w:rPr>
              <w:t>污染物项目</w:t>
            </w:r>
          </w:p>
        </w:tc>
        <w:tc>
          <w:tcPr>
            <w:tcW w:w="2280" w:type="dxa"/>
            <w:noWrap/>
            <w:vAlign w:val="center"/>
          </w:tcPr>
          <w:p w14:paraId="0F33F605">
            <w:pPr>
              <w:pStyle w:val="62"/>
              <w:rPr>
                <w:color w:val="auto"/>
                <w:highlight w:val="none"/>
              </w:rPr>
            </w:pPr>
            <w:r>
              <w:rPr>
                <w:color w:val="auto"/>
                <w:highlight w:val="none"/>
              </w:rPr>
              <w:t>环境保护措施</w:t>
            </w:r>
          </w:p>
        </w:tc>
        <w:tc>
          <w:tcPr>
            <w:tcW w:w="2659" w:type="dxa"/>
            <w:noWrap/>
            <w:vAlign w:val="center"/>
          </w:tcPr>
          <w:p w14:paraId="5A774038">
            <w:pPr>
              <w:pStyle w:val="62"/>
              <w:rPr>
                <w:color w:val="auto"/>
                <w:highlight w:val="none"/>
              </w:rPr>
            </w:pPr>
            <w:r>
              <w:rPr>
                <w:color w:val="auto"/>
                <w:highlight w:val="none"/>
              </w:rPr>
              <w:t>执行标准</w:t>
            </w:r>
          </w:p>
        </w:tc>
      </w:tr>
      <w:tr w14:paraId="050BD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vMerge w:val="restart"/>
            <w:noWrap/>
            <w:vAlign w:val="center"/>
          </w:tcPr>
          <w:p w14:paraId="6CC35AEC">
            <w:pPr>
              <w:pStyle w:val="62"/>
              <w:rPr>
                <w:color w:val="auto"/>
                <w:highlight w:val="none"/>
              </w:rPr>
            </w:pPr>
            <w:r>
              <w:rPr>
                <w:color w:val="auto"/>
                <w:highlight w:val="none"/>
              </w:rPr>
              <w:t>大气环境</w:t>
            </w:r>
          </w:p>
        </w:tc>
        <w:tc>
          <w:tcPr>
            <w:tcW w:w="1452" w:type="dxa"/>
            <w:noWrap/>
            <w:vAlign w:val="center"/>
          </w:tcPr>
          <w:p w14:paraId="640A0560">
            <w:pPr>
              <w:pStyle w:val="62"/>
              <w:rPr>
                <w:rFonts w:hint="eastAsia" w:eastAsia="宋体"/>
                <w:color w:val="auto"/>
                <w:highlight w:val="none"/>
                <w:lang w:eastAsia="zh-CN"/>
              </w:rPr>
            </w:pPr>
            <w:r>
              <w:rPr>
                <w:rFonts w:hint="eastAsia"/>
                <w:color w:val="auto"/>
                <w:highlight w:val="none"/>
              </w:rPr>
              <w:t>PVC排水管</w:t>
            </w:r>
            <w:r>
              <w:rPr>
                <w:rFonts w:hint="eastAsia"/>
                <w:color w:val="auto"/>
                <w:highlight w:val="none"/>
                <w:lang w:eastAsia="zh-CN"/>
              </w:rPr>
              <w:t>投料</w:t>
            </w:r>
            <w:r>
              <w:rPr>
                <w:rFonts w:hint="eastAsia"/>
                <w:color w:val="auto"/>
                <w:highlight w:val="none"/>
              </w:rPr>
              <w:t>、</w:t>
            </w:r>
            <w:r>
              <w:rPr>
                <w:rFonts w:hint="eastAsia"/>
                <w:color w:val="auto"/>
                <w:highlight w:val="none"/>
                <w:lang w:eastAsia="zh-CN"/>
              </w:rPr>
              <w:t>注塑</w:t>
            </w:r>
            <w:r>
              <w:rPr>
                <w:rFonts w:hint="eastAsia"/>
                <w:color w:val="auto"/>
                <w:highlight w:val="none"/>
              </w:rPr>
              <w:t>及冷却定型</w:t>
            </w:r>
            <w:r>
              <w:rPr>
                <w:rFonts w:hint="eastAsia"/>
                <w:color w:val="auto"/>
                <w:highlight w:val="none"/>
                <w:lang w:eastAsia="zh-CN"/>
              </w:rPr>
              <w:t>、喷码工序、危废贮存库贮存</w:t>
            </w:r>
          </w:p>
        </w:tc>
        <w:tc>
          <w:tcPr>
            <w:tcW w:w="1330" w:type="dxa"/>
            <w:noWrap/>
            <w:vAlign w:val="center"/>
          </w:tcPr>
          <w:p w14:paraId="691E13F7">
            <w:pPr>
              <w:pStyle w:val="62"/>
              <w:rPr>
                <w:color w:val="auto"/>
                <w:highlight w:val="none"/>
              </w:rPr>
            </w:pPr>
            <w:r>
              <w:rPr>
                <w:rFonts w:hint="eastAsia"/>
                <w:color w:val="auto"/>
                <w:highlight w:val="none"/>
              </w:rPr>
              <w:t>颗粒物、NMHC、</w:t>
            </w:r>
            <w:r>
              <w:rPr>
                <w:rFonts w:hint="eastAsia"/>
                <w:color w:val="auto"/>
                <w:highlight w:val="none"/>
                <w:lang w:eastAsia="zh-CN"/>
              </w:rPr>
              <w:t>氯化氢、</w:t>
            </w:r>
            <w:r>
              <w:rPr>
                <w:rFonts w:hint="eastAsia"/>
                <w:color w:val="auto"/>
                <w:highlight w:val="none"/>
              </w:rPr>
              <w:t>臭气浓度</w:t>
            </w:r>
          </w:p>
        </w:tc>
        <w:tc>
          <w:tcPr>
            <w:tcW w:w="2280" w:type="dxa"/>
            <w:noWrap/>
            <w:vAlign w:val="center"/>
          </w:tcPr>
          <w:p w14:paraId="0967DA7E">
            <w:pPr>
              <w:pStyle w:val="62"/>
              <w:rPr>
                <w:rFonts w:hint="eastAsia" w:eastAsia="宋体"/>
                <w:color w:val="auto"/>
                <w:highlight w:val="none"/>
                <w:lang w:eastAsia="zh-CN"/>
              </w:rPr>
            </w:pPr>
            <w:r>
              <w:rPr>
                <w:rFonts w:hint="eastAsia"/>
                <w:bCs/>
                <w:color w:val="auto"/>
                <w:szCs w:val="21"/>
                <w:highlight w:val="none"/>
              </w:rPr>
              <w:t>集气罩</w:t>
            </w:r>
            <w:r>
              <w:rPr>
                <w:rFonts w:hint="eastAsia"/>
                <w:bCs/>
                <w:color w:val="auto"/>
                <w:szCs w:val="21"/>
                <w:highlight w:val="none"/>
                <w:lang w:val="en-US" w:eastAsia="zh-CN"/>
              </w:rPr>
              <w:t>+</w:t>
            </w:r>
            <w:r>
              <w:rPr>
                <w:rFonts w:hint="eastAsia"/>
                <w:color w:val="auto"/>
                <w:highlight w:val="none"/>
              </w:rPr>
              <w:t>布袋除尘器+二级活性炭+1根</w:t>
            </w:r>
            <w:r>
              <w:rPr>
                <w:rFonts w:hint="eastAsia"/>
                <w:color w:val="auto"/>
                <w:highlight w:val="none"/>
                <w:lang w:val="en-US" w:eastAsia="zh-CN"/>
              </w:rPr>
              <w:t>15</w:t>
            </w:r>
            <w:r>
              <w:rPr>
                <w:rFonts w:hint="eastAsia"/>
                <w:color w:val="auto"/>
                <w:highlight w:val="none"/>
              </w:rPr>
              <w:t>m高排气筒</w:t>
            </w:r>
            <w:r>
              <w:rPr>
                <w:rFonts w:hint="eastAsia"/>
                <w:bCs/>
                <w:color w:val="auto"/>
                <w:szCs w:val="21"/>
                <w:highlight w:val="none"/>
                <w:lang w:eastAsia="zh-CN"/>
              </w:rPr>
              <w:t>（</w:t>
            </w:r>
            <w:r>
              <w:rPr>
                <w:rFonts w:hint="eastAsia"/>
                <w:bCs/>
                <w:color w:val="auto"/>
                <w:szCs w:val="21"/>
                <w:highlight w:val="none"/>
                <w:lang w:val="en-US" w:eastAsia="zh-CN"/>
              </w:rPr>
              <w:t>DA001</w:t>
            </w:r>
            <w:r>
              <w:rPr>
                <w:rFonts w:hint="eastAsia"/>
                <w:bCs/>
                <w:color w:val="auto"/>
                <w:szCs w:val="21"/>
                <w:highlight w:val="none"/>
                <w:lang w:eastAsia="zh-CN"/>
              </w:rPr>
              <w:t>）</w:t>
            </w:r>
          </w:p>
        </w:tc>
        <w:tc>
          <w:tcPr>
            <w:tcW w:w="2659" w:type="dxa"/>
            <w:noWrap/>
            <w:vAlign w:val="center"/>
          </w:tcPr>
          <w:p w14:paraId="764AA818">
            <w:pPr>
              <w:pStyle w:val="62"/>
              <w:rPr>
                <w:color w:val="auto"/>
                <w:highlight w:val="none"/>
              </w:rPr>
            </w:pPr>
            <w:r>
              <w:rPr>
                <w:rFonts w:hint="eastAsia"/>
                <w:color w:val="auto"/>
                <w:highlight w:val="none"/>
                <w:lang w:val="zh-CN" w:eastAsia="zh-CN"/>
              </w:rPr>
              <w:t>《大气污染物综合排放标准》（GB 16297-1996）、</w:t>
            </w:r>
            <w:r>
              <w:rPr>
                <w:color w:val="auto"/>
                <w:highlight w:val="none"/>
                <w:lang w:val="zh-CN"/>
              </w:rPr>
              <w:t>《恶臭污染物排放标准》（GB14554- 1993）</w:t>
            </w:r>
            <w:r>
              <w:rPr>
                <w:rFonts w:hint="eastAsia"/>
                <w:color w:val="auto"/>
                <w:highlight w:val="none"/>
                <w:lang w:val="zh-CN"/>
              </w:rPr>
              <w:t>、《挥发性有机物无组织排放控制标准》（GB37822-2019）</w:t>
            </w:r>
          </w:p>
        </w:tc>
      </w:tr>
      <w:tr w14:paraId="203A79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dxa"/>
            <w:vMerge w:val="continue"/>
            <w:noWrap/>
            <w:vAlign w:val="center"/>
          </w:tcPr>
          <w:p w14:paraId="3991B7C0">
            <w:pPr>
              <w:pStyle w:val="62"/>
              <w:rPr>
                <w:color w:val="auto"/>
                <w:highlight w:val="none"/>
              </w:rPr>
            </w:pPr>
          </w:p>
        </w:tc>
        <w:tc>
          <w:tcPr>
            <w:tcW w:w="1452" w:type="dxa"/>
            <w:noWrap/>
            <w:vAlign w:val="center"/>
          </w:tcPr>
          <w:p w14:paraId="547BA6AA">
            <w:pPr>
              <w:pStyle w:val="62"/>
              <w:rPr>
                <w:rFonts w:hint="eastAsia" w:eastAsia="宋体"/>
                <w:color w:val="auto"/>
                <w:highlight w:val="none"/>
                <w:lang w:eastAsia="zh-CN"/>
              </w:rPr>
            </w:pPr>
            <w:r>
              <w:rPr>
                <w:rFonts w:hint="eastAsia"/>
                <w:color w:val="auto"/>
                <w:highlight w:val="none"/>
                <w:lang w:eastAsia="zh-CN"/>
              </w:rPr>
              <w:t>PPR、PE管材管件投料</w:t>
            </w:r>
            <w:r>
              <w:rPr>
                <w:rFonts w:hint="eastAsia"/>
                <w:color w:val="auto"/>
                <w:highlight w:val="none"/>
              </w:rPr>
              <w:t>、</w:t>
            </w:r>
            <w:r>
              <w:rPr>
                <w:rFonts w:hint="eastAsia"/>
                <w:color w:val="auto"/>
                <w:highlight w:val="none"/>
                <w:lang w:eastAsia="zh-CN"/>
              </w:rPr>
              <w:t>注塑</w:t>
            </w:r>
            <w:r>
              <w:rPr>
                <w:rFonts w:hint="eastAsia"/>
                <w:color w:val="auto"/>
                <w:highlight w:val="none"/>
              </w:rPr>
              <w:t>及冷却定型</w:t>
            </w:r>
            <w:r>
              <w:rPr>
                <w:rFonts w:hint="eastAsia"/>
                <w:color w:val="auto"/>
                <w:highlight w:val="none"/>
                <w:lang w:eastAsia="zh-CN"/>
              </w:rPr>
              <w:t>、喷码工序</w:t>
            </w:r>
          </w:p>
        </w:tc>
        <w:tc>
          <w:tcPr>
            <w:tcW w:w="1330" w:type="dxa"/>
            <w:noWrap/>
            <w:vAlign w:val="center"/>
          </w:tcPr>
          <w:p w14:paraId="72A970FC">
            <w:pPr>
              <w:pStyle w:val="62"/>
              <w:rPr>
                <w:rFonts w:hint="eastAsia"/>
                <w:color w:val="auto"/>
                <w:highlight w:val="none"/>
              </w:rPr>
            </w:pPr>
            <w:r>
              <w:rPr>
                <w:rFonts w:hint="eastAsia"/>
                <w:color w:val="auto"/>
                <w:highlight w:val="none"/>
              </w:rPr>
              <w:t>颗粒物、NMHC、臭气浓度</w:t>
            </w:r>
          </w:p>
        </w:tc>
        <w:tc>
          <w:tcPr>
            <w:tcW w:w="2280" w:type="dxa"/>
            <w:noWrap/>
            <w:vAlign w:val="center"/>
          </w:tcPr>
          <w:p w14:paraId="32969DFC">
            <w:pPr>
              <w:pStyle w:val="62"/>
              <w:rPr>
                <w:rFonts w:hint="eastAsia"/>
                <w:color w:val="auto"/>
                <w:highlight w:val="none"/>
              </w:rPr>
            </w:pPr>
            <w:r>
              <w:rPr>
                <w:rFonts w:hint="eastAsia"/>
                <w:bCs/>
                <w:color w:val="auto"/>
                <w:szCs w:val="21"/>
                <w:highlight w:val="none"/>
              </w:rPr>
              <w:t>集气罩</w:t>
            </w:r>
            <w:r>
              <w:rPr>
                <w:rFonts w:hint="eastAsia"/>
                <w:bCs/>
                <w:color w:val="auto"/>
                <w:szCs w:val="21"/>
                <w:highlight w:val="none"/>
                <w:lang w:val="en-US" w:eastAsia="zh-CN"/>
              </w:rPr>
              <w:t>+</w:t>
            </w:r>
            <w:r>
              <w:rPr>
                <w:rFonts w:hint="eastAsia"/>
                <w:color w:val="auto"/>
                <w:highlight w:val="none"/>
              </w:rPr>
              <w:t>布袋除尘器+二级活性炭+1根</w:t>
            </w:r>
            <w:r>
              <w:rPr>
                <w:rFonts w:hint="eastAsia"/>
                <w:color w:val="auto"/>
                <w:highlight w:val="none"/>
                <w:lang w:val="en-US" w:eastAsia="zh-CN"/>
              </w:rPr>
              <w:t>15</w:t>
            </w:r>
            <w:r>
              <w:rPr>
                <w:rFonts w:hint="eastAsia"/>
                <w:color w:val="auto"/>
                <w:highlight w:val="none"/>
              </w:rPr>
              <w:t>m高排气筒</w:t>
            </w:r>
            <w:r>
              <w:rPr>
                <w:rFonts w:hint="eastAsia"/>
                <w:bCs/>
                <w:color w:val="auto"/>
                <w:szCs w:val="21"/>
                <w:highlight w:val="none"/>
                <w:lang w:eastAsia="zh-CN"/>
              </w:rPr>
              <w:t>（</w:t>
            </w:r>
            <w:r>
              <w:rPr>
                <w:rFonts w:hint="eastAsia"/>
                <w:bCs/>
                <w:color w:val="auto"/>
                <w:szCs w:val="21"/>
                <w:highlight w:val="none"/>
                <w:lang w:val="en-US" w:eastAsia="zh-CN"/>
              </w:rPr>
              <w:t>DA002</w:t>
            </w:r>
            <w:r>
              <w:rPr>
                <w:rFonts w:hint="eastAsia"/>
                <w:bCs/>
                <w:color w:val="auto"/>
                <w:szCs w:val="21"/>
                <w:highlight w:val="none"/>
                <w:lang w:eastAsia="zh-CN"/>
              </w:rPr>
              <w:t>）</w:t>
            </w:r>
          </w:p>
        </w:tc>
        <w:tc>
          <w:tcPr>
            <w:tcW w:w="2659" w:type="dxa"/>
            <w:noWrap/>
            <w:vAlign w:val="center"/>
          </w:tcPr>
          <w:p w14:paraId="6AD89A11">
            <w:pPr>
              <w:pStyle w:val="62"/>
              <w:rPr>
                <w:rFonts w:hint="eastAsia"/>
                <w:color w:val="auto"/>
                <w:highlight w:val="none"/>
                <w:lang w:val="zh-CN" w:eastAsia="zh-CN"/>
              </w:rPr>
            </w:pPr>
            <w:r>
              <w:rPr>
                <w:rFonts w:hint="eastAsia"/>
                <w:color w:val="auto"/>
                <w:highlight w:val="none"/>
                <w:lang w:val="zh-CN" w:eastAsia="zh-CN"/>
              </w:rPr>
              <w:t>《合成树脂工业污染物排放标准》（GB31572-2015）、</w:t>
            </w:r>
            <w:r>
              <w:rPr>
                <w:color w:val="auto"/>
                <w:highlight w:val="none"/>
                <w:lang w:val="zh-CN"/>
              </w:rPr>
              <w:t>《恶臭污染物排放标准》（GB14554- 1993）</w:t>
            </w:r>
            <w:r>
              <w:rPr>
                <w:rFonts w:hint="eastAsia"/>
                <w:color w:val="auto"/>
                <w:highlight w:val="none"/>
                <w:lang w:val="zh-CN"/>
              </w:rPr>
              <w:t>、《挥发性有机物无组织排放控制标准》（GB37822-2019）</w:t>
            </w:r>
          </w:p>
        </w:tc>
      </w:tr>
      <w:tr w14:paraId="4E98CD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79" w:type="dxa"/>
            <w:noWrap/>
            <w:vAlign w:val="center"/>
          </w:tcPr>
          <w:p w14:paraId="650926EA">
            <w:pPr>
              <w:pStyle w:val="62"/>
              <w:rPr>
                <w:color w:val="auto"/>
                <w:highlight w:val="none"/>
              </w:rPr>
            </w:pPr>
            <w:r>
              <w:rPr>
                <w:color w:val="auto"/>
                <w:highlight w:val="none"/>
              </w:rPr>
              <w:t>地表水环境</w:t>
            </w:r>
          </w:p>
        </w:tc>
        <w:tc>
          <w:tcPr>
            <w:tcW w:w="1452" w:type="dxa"/>
            <w:noWrap/>
            <w:vAlign w:val="center"/>
          </w:tcPr>
          <w:p w14:paraId="7883363F">
            <w:pPr>
              <w:pStyle w:val="62"/>
              <w:rPr>
                <w:color w:val="auto"/>
                <w:highlight w:val="none"/>
              </w:rPr>
            </w:pPr>
            <w:r>
              <w:rPr>
                <w:rFonts w:hint="eastAsia"/>
                <w:color w:val="auto"/>
                <w:highlight w:val="none"/>
              </w:rPr>
              <w:t>循环冷却水</w:t>
            </w:r>
          </w:p>
        </w:tc>
        <w:tc>
          <w:tcPr>
            <w:tcW w:w="1330" w:type="dxa"/>
            <w:noWrap/>
            <w:vAlign w:val="center"/>
          </w:tcPr>
          <w:p w14:paraId="05278C9D">
            <w:pPr>
              <w:pStyle w:val="62"/>
              <w:rPr>
                <w:color w:val="auto"/>
                <w:highlight w:val="none"/>
              </w:rPr>
            </w:pPr>
            <w:r>
              <w:rPr>
                <w:rFonts w:hint="eastAsia"/>
                <w:color w:val="auto"/>
                <w:highlight w:val="none"/>
              </w:rPr>
              <w:t>CODCr、BOD</w:t>
            </w:r>
            <w:r>
              <w:rPr>
                <w:rFonts w:hint="eastAsia"/>
                <w:color w:val="auto"/>
                <w:highlight w:val="none"/>
                <w:vertAlign w:val="subscript"/>
              </w:rPr>
              <w:t>5</w:t>
            </w:r>
            <w:r>
              <w:rPr>
                <w:rFonts w:hint="eastAsia"/>
                <w:color w:val="auto"/>
                <w:highlight w:val="none"/>
              </w:rPr>
              <w:t>、SS、NH</w:t>
            </w:r>
            <w:r>
              <w:rPr>
                <w:rFonts w:hint="eastAsia"/>
                <w:color w:val="auto"/>
                <w:highlight w:val="none"/>
                <w:vertAlign w:val="subscript"/>
              </w:rPr>
              <w:t>3</w:t>
            </w:r>
            <w:r>
              <w:rPr>
                <w:rFonts w:hint="eastAsia"/>
                <w:color w:val="auto"/>
                <w:highlight w:val="none"/>
              </w:rPr>
              <w:t>-N等</w:t>
            </w:r>
          </w:p>
        </w:tc>
        <w:tc>
          <w:tcPr>
            <w:tcW w:w="2280" w:type="dxa"/>
            <w:noWrap/>
            <w:vAlign w:val="center"/>
          </w:tcPr>
          <w:p w14:paraId="30B74E82">
            <w:pPr>
              <w:pStyle w:val="62"/>
              <w:rPr>
                <w:color w:val="auto"/>
                <w:highlight w:val="none"/>
              </w:rPr>
            </w:pPr>
            <w:r>
              <w:rPr>
                <w:color w:val="auto"/>
                <w:highlight w:val="none"/>
              </w:rPr>
              <w:t>循环使用，不外排，循环水定期补水</w:t>
            </w:r>
          </w:p>
        </w:tc>
        <w:tc>
          <w:tcPr>
            <w:tcW w:w="2659" w:type="dxa"/>
            <w:noWrap/>
            <w:vAlign w:val="center"/>
          </w:tcPr>
          <w:p w14:paraId="0A7F4FBB">
            <w:pPr>
              <w:pStyle w:val="62"/>
              <w:rPr>
                <w:color w:val="auto"/>
                <w:highlight w:val="none"/>
              </w:rPr>
            </w:pPr>
            <w:r>
              <w:rPr>
                <w:color w:val="auto"/>
                <w:highlight w:val="none"/>
              </w:rPr>
              <w:t>不外排</w:t>
            </w:r>
          </w:p>
        </w:tc>
      </w:tr>
      <w:tr w14:paraId="22D17D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79" w:type="dxa"/>
            <w:noWrap/>
            <w:vAlign w:val="center"/>
          </w:tcPr>
          <w:p w14:paraId="15A6A8E5">
            <w:pPr>
              <w:pStyle w:val="62"/>
              <w:rPr>
                <w:color w:val="auto"/>
                <w:highlight w:val="none"/>
              </w:rPr>
            </w:pPr>
            <w:r>
              <w:rPr>
                <w:color w:val="auto"/>
                <w:highlight w:val="none"/>
              </w:rPr>
              <w:t>声环境</w:t>
            </w:r>
          </w:p>
        </w:tc>
        <w:tc>
          <w:tcPr>
            <w:tcW w:w="1452" w:type="dxa"/>
            <w:noWrap/>
            <w:vAlign w:val="center"/>
          </w:tcPr>
          <w:p w14:paraId="5631617D">
            <w:pPr>
              <w:pStyle w:val="62"/>
              <w:rPr>
                <w:color w:val="auto"/>
                <w:highlight w:val="none"/>
              </w:rPr>
            </w:pPr>
            <w:r>
              <w:rPr>
                <w:rFonts w:hint="eastAsia"/>
                <w:color w:val="auto"/>
                <w:highlight w:val="none"/>
              </w:rPr>
              <w:t>设备运行噪声</w:t>
            </w:r>
          </w:p>
        </w:tc>
        <w:tc>
          <w:tcPr>
            <w:tcW w:w="1330" w:type="dxa"/>
            <w:noWrap/>
            <w:vAlign w:val="center"/>
          </w:tcPr>
          <w:p w14:paraId="0939B652">
            <w:pPr>
              <w:pStyle w:val="62"/>
              <w:rPr>
                <w:color w:val="auto"/>
                <w:highlight w:val="none"/>
              </w:rPr>
            </w:pPr>
            <w:r>
              <w:rPr>
                <w:rFonts w:hint="eastAsia"/>
                <w:color w:val="auto"/>
                <w:highlight w:val="none"/>
              </w:rPr>
              <w:t>等效A声级</w:t>
            </w:r>
          </w:p>
        </w:tc>
        <w:tc>
          <w:tcPr>
            <w:tcW w:w="2280" w:type="dxa"/>
            <w:noWrap/>
            <w:vAlign w:val="center"/>
          </w:tcPr>
          <w:p w14:paraId="5583C326">
            <w:pPr>
              <w:pStyle w:val="62"/>
              <w:rPr>
                <w:color w:val="auto"/>
                <w:highlight w:val="none"/>
              </w:rPr>
            </w:pPr>
            <w:r>
              <w:rPr>
                <w:bCs/>
                <w:color w:val="auto"/>
                <w:highlight w:val="none"/>
              </w:rPr>
              <w:t>基础减振、建筑隔声</w:t>
            </w:r>
          </w:p>
        </w:tc>
        <w:tc>
          <w:tcPr>
            <w:tcW w:w="2659" w:type="dxa"/>
            <w:noWrap/>
            <w:vAlign w:val="center"/>
          </w:tcPr>
          <w:p w14:paraId="20DD337F">
            <w:pPr>
              <w:pStyle w:val="62"/>
              <w:rPr>
                <w:color w:val="auto"/>
                <w:highlight w:val="none"/>
              </w:rPr>
            </w:pPr>
            <w:r>
              <w:rPr>
                <w:rFonts w:hint="eastAsia"/>
                <w:color w:val="auto"/>
                <w:highlight w:val="none"/>
              </w:rPr>
              <w:t>《工业企业厂界环境噪声排放标准》（GB12348-2008）</w:t>
            </w:r>
            <w:r>
              <w:rPr>
                <w:rFonts w:hint="eastAsia"/>
                <w:color w:val="auto"/>
                <w:highlight w:val="none"/>
                <w:lang w:val="en-US" w:eastAsia="zh-CN"/>
              </w:rPr>
              <w:t>3</w:t>
            </w:r>
            <w:r>
              <w:rPr>
                <w:rFonts w:hint="eastAsia"/>
                <w:color w:val="auto"/>
                <w:highlight w:val="none"/>
              </w:rPr>
              <w:t>类</w:t>
            </w:r>
          </w:p>
        </w:tc>
      </w:tr>
      <w:tr w14:paraId="606ABF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79" w:type="dxa"/>
            <w:noWrap/>
            <w:vAlign w:val="center"/>
          </w:tcPr>
          <w:p w14:paraId="4372F27E">
            <w:pPr>
              <w:pStyle w:val="62"/>
              <w:rPr>
                <w:color w:val="auto"/>
                <w:highlight w:val="none"/>
              </w:rPr>
            </w:pPr>
            <w:r>
              <w:rPr>
                <w:color w:val="auto"/>
                <w:highlight w:val="none"/>
              </w:rPr>
              <w:t>电磁辐射</w:t>
            </w:r>
          </w:p>
        </w:tc>
        <w:tc>
          <w:tcPr>
            <w:tcW w:w="1452" w:type="dxa"/>
            <w:noWrap/>
            <w:vAlign w:val="center"/>
          </w:tcPr>
          <w:p w14:paraId="7321A1A8">
            <w:pPr>
              <w:pStyle w:val="62"/>
              <w:rPr>
                <w:color w:val="auto"/>
                <w:highlight w:val="none"/>
              </w:rPr>
            </w:pPr>
            <w:r>
              <w:rPr>
                <w:rFonts w:hint="eastAsia"/>
                <w:color w:val="auto"/>
                <w:highlight w:val="none"/>
              </w:rPr>
              <w:t>无</w:t>
            </w:r>
          </w:p>
        </w:tc>
        <w:tc>
          <w:tcPr>
            <w:tcW w:w="1330" w:type="dxa"/>
            <w:noWrap/>
            <w:vAlign w:val="center"/>
          </w:tcPr>
          <w:p w14:paraId="58EF3564">
            <w:pPr>
              <w:pStyle w:val="62"/>
              <w:rPr>
                <w:color w:val="auto"/>
                <w:highlight w:val="none"/>
              </w:rPr>
            </w:pPr>
            <w:r>
              <w:rPr>
                <w:rFonts w:hint="eastAsia"/>
                <w:color w:val="auto"/>
                <w:highlight w:val="none"/>
              </w:rPr>
              <w:t>无</w:t>
            </w:r>
          </w:p>
        </w:tc>
        <w:tc>
          <w:tcPr>
            <w:tcW w:w="2280" w:type="dxa"/>
            <w:noWrap/>
            <w:vAlign w:val="center"/>
          </w:tcPr>
          <w:p w14:paraId="511CE357">
            <w:pPr>
              <w:pStyle w:val="62"/>
              <w:rPr>
                <w:color w:val="auto"/>
                <w:highlight w:val="none"/>
              </w:rPr>
            </w:pPr>
            <w:r>
              <w:rPr>
                <w:rFonts w:hint="eastAsia"/>
                <w:color w:val="auto"/>
                <w:highlight w:val="none"/>
              </w:rPr>
              <w:t>无</w:t>
            </w:r>
          </w:p>
        </w:tc>
        <w:tc>
          <w:tcPr>
            <w:tcW w:w="2659" w:type="dxa"/>
            <w:noWrap/>
            <w:vAlign w:val="center"/>
          </w:tcPr>
          <w:p w14:paraId="51E33A93">
            <w:pPr>
              <w:pStyle w:val="62"/>
              <w:rPr>
                <w:color w:val="auto"/>
                <w:highlight w:val="none"/>
              </w:rPr>
            </w:pPr>
            <w:r>
              <w:rPr>
                <w:rFonts w:hint="eastAsia"/>
                <w:color w:val="auto"/>
                <w:highlight w:val="none"/>
              </w:rPr>
              <w:t>无</w:t>
            </w:r>
          </w:p>
        </w:tc>
      </w:tr>
      <w:tr w14:paraId="53DF18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79" w:type="dxa"/>
            <w:noWrap/>
            <w:vAlign w:val="center"/>
          </w:tcPr>
          <w:p w14:paraId="6C9C0218">
            <w:pPr>
              <w:pStyle w:val="62"/>
              <w:rPr>
                <w:color w:val="auto"/>
                <w:highlight w:val="none"/>
              </w:rPr>
            </w:pPr>
            <w:r>
              <w:rPr>
                <w:color w:val="auto"/>
                <w:highlight w:val="none"/>
              </w:rPr>
              <w:t>固体废物</w:t>
            </w:r>
          </w:p>
        </w:tc>
        <w:tc>
          <w:tcPr>
            <w:tcW w:w="7721" w:type="dxa"/>
            <w:gridSpan w:val="4"/>
            <w:noWrap/>
            <w:vAlign w:val="center"/>
          </w:tcPr>
          <w:p w14:paraId="6EFDFCE4">
            <w:pPr>
              <w:pStyle w:val="62"/>
              <w:rPr>
                <w:rFonts w:hint="eastAsia"/>
                <w:color w:val="auto"/>
                <w:highlight w:val="none"/>
              </w:rPr>
            </w:pPr>
            <w:r>
              <w:rPr>
                <w:rFonts w:hint="eastAsia"/>
                <w:color w:val="auto"/>
                <w:highlight w:val="none"/>
              </w:rPr>
              <w:t>本项目布袋除尘器收集的粉尘作为原料回用于生产。废旧布袋、废管料、废包装暂存一般固废暂存间，定期外售，综合利用。废滤芯由厂家回收。</w:t>
            </w:r>
          </w:p>
          <w:p w14:paraId="1406A385">
            <w:pPr>
              <w:pStyle w:val="62"/>
              <w:rPr>
                <w:color w:val="auto"/>
                <w:highlight w:val="none"/>
              </w:rPr>
            </w:pPr>
            <w:r>
              <w:rPr>
                <w:rFonts w:hint="eastAsia"/>
                <w:color w:val="auto"/>
                <w:highlight w:val="none"/>
              </w:rPr>
              <w:t>废包装桶、废墨盒、废活性炭、废液压油、废润滑油、含油抹布手套收集后，暂存于危废贮存库，交由有资质单位处置。不会对周围环境造成二次污染。</w:t>
            </w:r>
          </w:p>
        </w:tc>
      </w:tr>
      <w:tr w14:paraId="1A1DB3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79" w:type="dxa"/>
            <w:noWrap/>
            <w:vAlign w:val="center"/>
          </w:tcPr>
          <w:p w14:paraId="2F15065C">
            <w:pPr>
              <w:pStyle w:val="62"/>
              <w:rPr>
                <w:color w:val="auto"/>
                <w:highlight w:val="none"/>
              </w:rPr>
            </w:pPr>
            <w:r>
              <w:rPr>
                <w:color w:val="auto"/>
                <w:highlight w:val="none"/>
              </w:rPr>
              <w:t>土壤及地下水污染防治措施</w:t>
            </w:r>
          </w:p>
        </w:tc>
        <w:tc>
          <w:tcPr>
            <w:tcW w:w="7721" w:type="dxa"/>
            <w:gridSpan w:val="4"/>
            <w:noWrap/>
            <w:vAlign w:val="center"/>
          </w:tcPr>
          <w:p w14:paraId="361D9079">
            <w:pPr>
              <w:pStyle w:val="62"/>
              <w:rPr>
                <w:color w:val="auto"/>
                <w:highlight w:val="none"/>
              </w:rPr>
            </w:pPr>
            <w:r>
              <w:rPr>
                <w:rFonts w:hint="eastAsia"/>
                <w:color w:val="auto"/>
                <w:highlight w:val="none"/>
                <w:lang w:eastAsia="zh-CN"/>
              </w:rPr>
              <w:t>危废贮存库</w:t>
            </w:r>
            <w:r>
              <w:rPr>
                <w:rFonts w:hint="eastAsia"/>
                <w:color w:val="auto"/>
                <w:highlight w:val="none"/>
              </w:rPr>
              <w:t>所在地</w:t>
            </w:r>
            <w:r>
              <w:rPr>
                <w:color w:val="auto"/>
                <w:highlight w:val="none"/>
              </w:rPr>
              <w:t>采取重点防渗，生产车间为一般防渗区域，其余办公室等区域为简单防渗区域，采用耐腐蚀水泥进行地面硬化，并安装安全照明设施。</w:t>
            </w:r>
          </w:p>
        </w:tc>
      </w:tr>
      <w:tr w14:paraId="7C4012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79" w:type="dxa"/>
            <w:noWrap/>
            <w:vAlign w:val="center"/>
          </w:tcPr>
          <w:p w14:paraId="631ADE72">
            <w:pPr>
              <w:pStyle w:val="62"/>
              <w:rPr>
                <w:color w:val="auto"/>
                <w:highlight w:val="none"/>
              </w:rPr>
            </w:pPr>
            <w:r>
              <w:rPr>
                <w:color w:val="auto"/>
                <w:highlight w:val="none"/>
              </w:rPr>
              <w:t>生态保护措施</w:t>
            </w:r>
          </w:p>
        </w:tc>
        <w:tc>
          <w:tcPr>
            <w:tcW w:w="7721" w:type="dxa"/>
            <w:gridSpan w:val="4"/>
            <w:noWrap/>
            <w:vAlign w:val="center"/>
          </w:tcPr>
          <w:p w14:paraId="4572200B">
            <w:pPr>
              <w:pStyle w:val="62"/>
              <w:rPr>
                <w:color w:val="auto"/>
                <w:highlight w:val="none"/>
              </w:rPr>
            </w:pPr>
            <w:r>
              <w:rPr>
                <w:rFonts w:hint="eastAsia"/>
                <w:color w:val="auto"/>
                <w:highlight w:val="none"/>
              </w:rPr>
              <w:t>/</w:t>
            </w:r>
          </w:p>
        </w:tc>
      </w:tr>
      <w:tr w14:paraId="4D7C2E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79" w:type="dxa"/>
            <w:noWrap/>
            <w:vAlign w:val="center"/>
          </w:tcPr>
          <w:p w14:paraId="4F55DF3E">
            <w:pPr>
              <w:pStyle w:val="62"/>
              <w:rPr>
                <w:color w:val="auto"/>
                <w:highlight w:val="none"/>
              </w:rPr>
            </w:pPr>
            <w:r>
              <w:rPr>
                <w:color w:val="auto"/>
                <w:highlight w:val="none"/>
              </w:rPr>
              <w:t>环境风险</w:t>
            </w:r>
          </w:p>
          <w:p w14:paraId="634E7645">
            <w:pPr>
              <w:pStyle w:val="62"/>
              <w:rPr>
                <w:color w:val="auto"/>
                <w:highlight w:val="none"/>
              </w:rPr>
            </w:pPr>
            <w:r>
              <w:rPr>
                <w:color w:val="auto"/>
                <w:highlight w:val="none"/>
              </w:rPr>
              <w:t>防范措施</w:t>
            </w:r>
          </w:p>
        </w:tc>
        <w:tc>
          <w:tcPr>
            <w:tcW w:w="7721" w:type="dxa"/>
            <w:gridSpan w:val="4"/>
            <w:noWrap/>
            <w:vAlign w:val="center"/>
          </w:tcPr>
          <w:p w14:paraId="53BC73BE">
            <w:pPr>
              <w:pStyle w:val="62"/>
              <w:numPr>
                <w:ilvl w:val="0"/>
                <w:numId w:val="63"/>
              </w:numPr>
              <w:tabs>
                <w:tab w:val="left" w:pos="0"/>
              </w:tabs>
              <w:jc w:val="left"/>
              <w:rPr>
                <w:color w:val="auto"/>
                <w:highlight w:val="none"/>
              </w:rPr>
            </w:pPr>
            <w:r>
              <w:rPr>
                <w:rFonts w:hint="eastAsia"/>
                <w:color w:val="auto"/>
                <w:highlight w:val="none"/>
              </w:rPr>
              <w:t>加强管理和防范；</w:t>
            </w:r>
          </w:p>
          <w:p w14:paraId="737676FE">
            <w:pPr>
              <w:pStyle w:val="62"/>
              <w:numPr>
                <w:ilvl w:val="0"/>
                <w:numId w:val="63"/>
              </w:numPr>
              <w:tabs>
                <w:tab w:val="left" w:pos="0"/>
              </w:tabs>
              <w:jc w:val="left"/>
              <w:rPr>
                <w:color w:val="auto"/>
                <w:highlight w:val="none"/>
              </w:rPr>
            </w:pPr>
            <w:r>
              <w:rPr>
                <w:rFonts w:hint="eastAsia"/>
                <w:color w:val="auto"/>
                <w:highlight w:val="none"/>
              </w:rPr>
              <w:t>加强事故防范措施的宣传教育，防止风险事故的发生；</w:t>
            </w:r>
          </w:p>
          <w:p w14:paraId="1ACC2A71">
            <w:pPr>
              <w:pStyle w:val="62"/>
              <w:numPr>
                <w:ilvl w:val="0"/>
                <w:numId w:val="63"/>
              </w:numPr>
              <w:tabs>
                <w:tab w:val="left" w:pos="0"/>
              </w:tabs>
              <w:jc w:val="left"/>
              <w:rPr>
                <w:color w:val="auto"/>
                <w:highlight w:val="none"/>
              </w:rPr>
            </w:pPr>
            <w:r>
              <w:rPr>
                <w:rFonts w:hint="eastAsia"/>
                <w:color w:val="auto"/>
                <w:highlight w:val="none"/>
              </w:rPr>
              <w:t>根据环评及实际生产情况对安全事故隐患进行调查登记，对企业的安全措施常抓不懈，将本项目风险事故的发生概率控制在最小范围内；</w:t>
            </w:r>
          </w:p>
          <w:p w14:paraId="19980BF1">
            <w:pPr>
              <w:pStyle w:val="62"/>
              <w:numPr>
                <w:ilvl w:val="0"/>
                <w:numId w:val="63"/>
              </w:numPr>
              <w:tabs>
                <w:tab w:val="left" w:pos="0"/>
              </w:tabs>
              <w:jc w:val="left"/>
              <w:rPr>
                <w:color w:val="auto"/>
                <w:highlight w:val="none"/>
              </w:rPr>
            </w:pPr>
            <w:r>
              <w:rPr>
                <w:rFonts w:hint="eastAsia"/>
                <w:color w:val="auto"/>
                <w:highlight w:val="none"/>
              </w:rPr>
              <w:t>生产操作过程中，必须加强安全管理，提高事故风险防范措施。</w:t>
            </w:r>
          </w:p>
        </w:tc>
      </w:tr>
      <w:tr w14:paraId="5150E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79" w:type="dxa"/>
            <w:noWrap/>
            <w:vAlign w:val="center"/>
          </w:tcPr>
          <w:p w14:paraId="19C1D792">
            <w:pPr>
              <w:pStyle w:val="62"/>
              <w:rPr>
                <w:color w:val="auto"/>
                <w:highlight w:val="none"/>
              </w:rPr>
            </w:pPr>
            <w:r>
              <w:rPr>
                <w:color w:val="auto"/>
                <w:highlight w:val="none"/>
              </w:rPr>
              <w:t>其他环境</w:t>
            </w:r>
          </w:p>
          <w:p w14:paraId="60F3F38A">
            <w:pPr>
              <w:pStyle w:val="62"/>
              <w:rPr>
                <w:color w:val="auto"/>
                <w:highlight w:val="none"/>
              </w:rPr>
            </w:pPr>
            <w:r>
              <w:rPr>
                <w:color w:val="auto"/>
                <w:highlight w:val="none"/>
              </w:rPr>
              <w:t>管理要求</w:t>
            </w:r>
          </w:p>
        </w:tc>
        <w:tc>
          <w:tcPr>
            <w:tcW w:w="7721" w:type="dxa"/>
            <w:gridSpan w:val="4"/>
            <w:noWrap/>
            <w:vAlign w:val="center"/>
          </w:tcPr>
          <w:p w14:paraId="142A398C">
            <w:pPr>
              <w:pStyle w:val="36"/>
              <w:numPr>
                <w:ilvl w:val="0"/>
                <w:numId w:val="64"/>
              </w:numPr>
              <w:tabs>
                <w:tab w:val="left" w:pos="0"/>
              </w:tabs>
              <w:spacing w:line="240" w:lineRule="auto"/>
              <w:ind w:firstLineChars="0"/>
              <w:rPr>
                <w:rFonts w:hint="default"/>
                <w:color w:val="auto"/>
                <w:sz w:val="21"/>
                <w:szCs w:val="21"/>
                <w:highlight w:val="none"/>
              </w:rPr>
            </w:pPr>
            <w:r>
              <w:rPr>
                <w:color w:val="auto"/>
                <w:sz w:val="21"/>
                <w:szCs w:val="21"/>
                <w:highlight w:val="none"/>
              </w:rPr>
              <w:t>环保竣工验收</w:t>
            </w:r>
          </w:p>
          <w:p w14:paraId="3F865911">
            <w:pPr>
              <w:pStyle w:val="62"/>
              <w:ind w:firstLine="420" w:firstLineChars="200"/>
              <w:jc w:val="left"/>
              <w:rPr>
                <w:color w:val="auto"/>
                <w:highlight w:val="none"/>
              </w:rPr>
            </w:pPr>
            <w:r>
              <w:rPr>
                <w:rFonts w:hint="eastAsia"/>
                <w:color w:val="auto"/>
                <w:highlight w:val="none"/>
              </w:rPr>
              <w:t>根据《建设项目环境保护管理条例》（2017 年修订版）以及建设单位自主开展建设项目竣工环境保护验收的相关要求，进行项目的环保竣工验收。</w:t>
            </w:r>
          </w:p>
          <w:p w14:paraId="416B3E2B">
            <w:pPr>
              <w:pStyle w:val="36"/>
              <w:numPr>
                <w:ilvl w:val="0"/>
                <w:numId w:val="65"/>
              </w:numPr>
              <w:tabs>
                <w:tab w:val="left" w:pos="0"/>
              </w:tabs>
              <w:spacing w:line="240" w:lineRule="auto"/>
              <w:ind w:firstLineChars="0"/>
              <w:rPr>
                <w:rFonts w:hint="default"/>
                <w:color w:val="auto"/>
                <w:sz w:val="21"/>
                <w:szCs w:val="21"/>
                <w:highlight w:val="none"/>
              </w:rPr>
            </w:pPr>
            <w:r>
              <w:rPr>
                <w:color w:val="auto"/>
                <w:sz w:val="21"/>
                <w:szCs w:val="21"/>
                <w:highlight w:val="none"/>
              </w:rPr>
              <w:t>建立应急预案</w:t>
            </w:r>
          </w:p>
          <w:p w14:paraId="451FCFE6">
            <w:pPr>
              <w:pStyle w:val="62"/>
              <w:rPr>
                <w:color w:val="auto"/>
                <w:highlight w:val="none"/>
              </w:rPr>
            </w:pPr>
            <w:r>
              <w:rPr>
                <w:color w:val="auto"/>
                <w:highlight w:val="none"/>
              </w:rPr>
              <w:t>项目建成后按相关要求编制突发环境事件应急预案并定期培训和演练</w:t>
            </w:r>
            <w:r>
              <w:rPr>
                <w:rFonts w:hint="eastAsia"/>
                <w:color w:val="auto"/>
                <w:highlight w:val="none"/>
              </w:rPr>
              <w:t>。</w:t>
            </w:r>
          </w:p>
          <w:p w14:paraId="0373F8E7">
            <w:pPr>
              <w:pStyle w:val="36"/>
              <w:numPr>
                <w:ilvl w:val="0"/>
                <w:numId w:val="65"/>
              </w:numPr>
              <w:tabs>
                <w:tab w:val="left" w:pos="0"/>
              </w:tabs>
              <w:spacing w:line="240" w:lineRule="auto"/>
              <w:ind w:firstLineChars="0"/>
              <w:rPr>
                <w:color w:val="auto"/>
                <w:highlight w:val="none"/>
              </w:rPr>
            </w:pPr>
            <w:r>
              <w:rPr>
                <w:color w:val="auto"/>
                <w:sz w:val="21"/>
                <w:szCs w:val="21"/>
                <w:highlight w:val="none"/>
              </w:rPr>
              <w:t>取得环评批复后，根据《固定污染源排污许可分类管理名录》（2019年版）、《排污许可证申请与核发技术规范 总则》（HJ 942—2018）等相关技术规范，依法办理排污许可相关手续。</w:t>
            </w:r>
          </w:p>
        </w:tc>
      </w:tr>
    </w:tbl>
    <w:p w14:paraId="709F9BBB">
      <w:pPr>
        <w:numPr>
          <w:ilvl w:val="0"/>
          <w:numId w:val="62"/>
        </w:num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5D2F2A10">
      <w:pPr>
        <w:adjustRightInd w:val="0"/>
        <w:snapToGrid w:val="0"/>
        <w:jc w:val="center"/>
        <w:outlineLvl w:val="0"/>
        <w:rPr>
          <w:rFonts w:eastAsia="黑体"/>
          <w:snapToGrid w:val="0"/>
          <w:color w:val="auto"/>
          <w:sz w:val="30"/>
          <w:szCs w:val="30"/>
          <w:highlight w:val="none"/>
        </w:rPr>
      </w:pPr>
      <w:bookmarkStart w:id="29" w:name="_Toc15451"/>
      <w:bookmarkStart w:id="30" w:name="_Toc11654"/>
      <w:bookmarkStart w:id="31" w:name="_Toc21832"/>
      <w:bookmarkStart w:id="32" w:name="_Toc16327"/>
      <w:r>
        <w:rPr>
          <w:rFonts w:eastAsia="黑体"/>
          <w:snapToGrid w:val="0"/>
          <w:color w:val="auto"/>
          <w:sz w:val="30"/>
          <w:szCs w:val="30"/>
          <w:highlight w:val="none"/>
        </w:rPr>
        <w:t>六</w:t>
      </w:r>
      <w:r>
        <w:rPr>
          <w:rFonts w:eastAsia="黑体"/>
          <w:b/>
          <w:bCs/>
          <w:snapToGrid w:val="0"/>
          <w:color w:val="auto"/>
          <w:sz w:val="30"/>
          <w:szCs w:val="30"/>
          <w:highlight w:val="none"/>
        </w:rPr>
        <w:t>、结论</w:t>
      </w:r>
      <w:bookmarkEnd w:id="29"/>
      <w:bookmarkEnd w:id="30"/>
      <w:bookmarkEnd w:id="31"/>
      <w:bookmarkEnd w:id="32"/>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1318B5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ign w:val="center"/>
          </w:tcPr>
          <w:p w14:paraId="1ACFE1AE">
            <w:pPr>
              <w:snapToGrid w:val="0"/>
              <w:spacing w:line="360" w:lineRule="auto"/>
              <w:ind w:firstLine="480" w:firstLineChars="200"/>
              <w:rPr>
                <w:color w:val="auto"/>
                <w:highlight w:val="none"/>
              </w:rPr>
            </w:pPr>
            <w:r>
              <w:rPr>
                <w:color w:val="auto"/>
                <w:sz w:val="24"/>
                <w:highlight w:val="none"/>
              </w:rPr>
              <w:t>本项目符合国家产业政策要求；项目占地范围不涉及水源井和生态红线；建设项目所在地环境质量现状良好；项目各污染物在达标排放情况下，符合“三线一单”等环保要求；环评提出的各项环保措施及风险防范措施是可行、可靠的，可实现达标排放和环境风险防范要求；综上，本项目在落实环评提出的各项环保措施的基础上，从环境影响的角度分析，环境影响可以接受，本项目建设可行。</w:t>
            </w:r>
          </w:p>
          <w:p w14:paraId="77A049BC">
            <w:pPr>
              <w:tabs>
                <w:tab w:val="left" w:pos="4665"/>
                <w:tab w:val="left" w:pos="8970"/>
              </w:tabs>
              <w:snapToGrid w:val="0"/>
              <w:rPr>
                <w:color w:val="auto"/>
                <w:highlight w:val="none"/>
              </w:rPr>
            </w:pPr>
          </w:p>
          <w:p w14:paraId="2107B30F">
            <w:pPr>
              <w:rPr>
                <w:color w:val="auto"/>
                <w:highlight w:val="none"/>
              </w:rPr>
            </w:pPr>
          </w:p>
          <w:p w14:paraId="54E521E1">
            <w:pPr>
              <w:rPr>
                <w:color w:val="auto"/>
                <w:highlight w:val="none"/>
              </w:rPr>
            </w:pPr>
          </w:p>
          <w:p w14:paraId="1DDBB3A0">
            <w:pPr>
              <w:rPr>
                <w:color w:val="auto"/>
                <w:highlight w:val="none"/>
              </w:rPr>
            </w:pPr>
          </w:p>
          <w:p w14:paraId="0E7F1D79">
            <w:pPr>
              <w:rPr>
                <w:color w:val="auto"/>
                <w:highlight w:val="none"/>
              </w:rPr>
            </w:pPr>
          </w:p>
          <w:p w14:paraId="785DFBAA">
            <w:pPr>
              <w:rPr>
                <w:color w:val="auto"/>
                <w:highlight w:val="none"/>
              </w:rPr>
            </w:pPr>
          </w:p>
          <w:p w14:paraId="5E069B87">
            <w:pPr>
              <w:rPr>
                <w:color w:val="auto"/>
                <w:highlight w:val="none"/>
              </w:rPr>
            </w:pPr>
          </w:p>
          <w:p w14:paraId="6DD36BE1">
            <w:pPr>
              <w:rPr>
                <w:color w:val="auto"/>
                <w:highlight w:val="none"/>
              </w:rPr>
            </w:pPr>
          </w:p>
          <w:p w14:paraId="76B1A57B">
            <w:pPr>
              <w:rPr>
                <w:color w:val="auto"/>
                <w:highlight w:val="none"/>
              </w:rPr>
            </w:pPr>
          </w:p>
          <w:p w14:paraId="781E8201">
            <w:pPr>
              <w:rPr>
                <w:color w:val="auto"/>
                <w:highlight w:val="none"/>
              </w:rPr>
            </w:pPr>
          </w:p>
          <w:p w14:paraId="047DA097">
            <w:pPr>
              <w:rPr>
                <w:color w:val="auto"/>
                <w:highlight w:val="none"/>
              </w:rPr>
            </w:pPr>
          </w:p>
          <w:p w14:paraId="07DD1DBC">
            <w:pPr>
              <w:rPr>
                <w:color w:val="auto"/>
                <w:highlight w:val="none"/>
              </w:rPr>
            </w:pPr>
          </w:p>
          <w:p w14:paraId="2747AACB">
            <w:pPr>
              <w:rPr>
                <w:color w:val="auto"/>
                <w:highlight w:val="none"/>
              </w:rPr>
            </w:pPr>
          </w:p>
          <w:p w14:paraId="3D654ADA">
            <w:pPr>
              <w:rPr>
                <w:color w:val="auto"/>
                <w:highlight w:val="none"/>
              </w:rPr>
            </w:pPr>
          </w:p>
          <w:p w14:paraId="28665F37">
            <w:pPr>
              <w:rPr>
                <w:color w:val="auto"/>
                <w:highlight w:val="none"/>
              </w:rPr>
            </w:pPr>
          </w:p>
          <w:p w14:paraId="74E1F37B">
            <w:pPr>
              <w:rPr>
                <w:color w:val="auto"/>
                <w:highlight w:val="none"/>
              </w:rPr>
            </w:pPr>
          </w:p>
          <w:p w14:paraId="35C63BE5">
            <w:pPr>
              <w:rPr>
                <w:color w:val="auto"/>
                <w:highlight w:val="none"/>
              </w:rPr>
            </w:pPr>
          </w:p>
          <w:p w14:paraId="6150D4F4">
            <w:pPr>
              <w:rPr>
                <w:color w:val="auto"/>
                <w:highlight w:val="none"/>
              </w:rPr>
            </w:pPr>
          </w:p>
          <w:p w14:paraId="0BB554C4">
            <w:pPr>
              <w:rPr>
                <w:color w:val="auto"/>
                <w:highlight w:val="none"/>
              </w:rPr>
            </w:pPr>
          </w:p>
          <w:p w14:paraId="7E95FC35">
            <w:pPr>
              <w:rPr>
                <w:color w:val="auto"/>
                <w:highlight w:val="none"/>
              </w:rPr>
            </w:pPr>
          </w:p>
          <w:p w14:paraId="7F6440DB">
            <w:pPr>
              <w:spacing w:line="360" w:lineRule="auto"/>
              <w:rPr>
                <w:color w:val="auto"/>
                <w:sz w:val="24"/>
                <w:highlight w:val="none"/>
              </w:rPr>
            </w:pPr>
          </w:p>
          <w:p w14:paraId="65D5F123">
            <w:pPr>
              <w:rPr>
                <w:color w:val="auto"/>
                <w:sz w:val="24"/>
                <w:highlight w:val="none"/>
              </w:rPr>
            </w:pPr>
          </w:p>
          <w:p w14:paraId="66EDADC2">
            <w:pPr>
              <w:rPr>
                <w:color w:val="auto"/>
                <w:sz w:val="24"/>
                <w:highlight w:val="none"/>
              </w:rPr>
            </w:pPr>
          </w:p>
          <w:p w14:paraId="2AD303CA">
            <w:pPr>
              <w:rPr>
                <w:color w:val="auto"/>
                <w:sz w:val="24"/>
                <w:highlight w:val="none"/>
              </w:rPr>
            </w:pPr>
          </w:p>
          <w:p w14:paraId="1AEDF84F">
            <w:pPr>
              <w:rPr>
                <w:color w:val="auto"/>
                <w:sz w:val="24"/>
                <w:highlight w:val="none"/>
              </w:rPr>
            </w:pPr>
          </w:p>
          <w:p w14:paraId="1295BF9C">
            <w:pPr>
              <w:rPr>
                <w:color w:val="auto"/>
                <w:sz w:val="24"/>
                <w:highlight w:val="none"/>
              </w:rPr>
            </w:pPr>
          </w:p>
          <w:p w14:paraId="3DC12B3A">
            <w:pPr>
              <w:rPr>
                <w:color w:val="auto"/>
                <w:sz w:val="24"/>
                <w:highlight w:val="none"/>
              </w:rPr>
            </w:pPr>
          </w:p>
          <w:p w14:paraId="096274D6">
            <w:pPr>
              <w:rPr>
                <w:color w:val="auto"/>
                <w:sz w:val="24"/>
                <w:highlight w:val="none"/>
              </w:rPr>
            </w:pPr>
          </w:p>
          <w:p w14:paraId="1562C622">
            <w:pPr>
              <w:rPr>
                <w:color w:val="auto"/>
                <w:sz w:val="24"/>
                <w:highlight w:val="none"/>
              </w:rPr>
            </w:pPr>
          </w:p>
          <w:p w14:paraId="08A9D2FF">
            <w:pPr>
              <w:rPr>
                <w:color w:val="auto"/>
                <w:sz w:val="24"/>
                <w:highlight w:val="none"/>
              </w:rPr>
            </w:pPr>
          </w:p>
          <w:p w14:paraId="6C5B2116">
            <w:pPr>
              <w:rPr>
                <w:color w:val="auto"/>
                <w:highlight w:val="none"/>
              </w:rPr>
            </w:pPr>
          </w:p>
          <w:p w14:paraId="09EB0FB1">
            <w:pPr>
              <w:rPr>
                <w:color w:val="auto"/>
                <w:sz w:val="24"/>
                <w:highlight w:val="none"/>
              </w:rPr>
            </w:pPr>
          </w:p>
          <w:p w14:paraId="2F85F797">
            <w:pPr>
              <w:rPr>
                <w:color w:val="auto"/>
                <w:highlight w:val="none"/>
              </w:rPr>
            </w:pPr>
          </w:p>
          <w:p w14:paraId="553C36F3">
            <w:pPr>
              <w:tabs>
                <w:tab w:val="center" w:pos="4153"/>
                <w:tab w:val="right" w:pos="8306"/>
              </w:tabs>
              <w:rPr>
                <w:color w:val="auto"/>
                <w:highlight w:val="none"/>
              </w:rPr>
            </w:pPr>
          </w:p>
        </w:tc>
      </w:tr>
    </w:tbl>
    <w:p w14:paraId="35A48205">
      <w:pPr>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470F70AE">
      <w:pPr>
        <w:rPr>
          <w:color w:val="auto"/>
          <w:highlight w:val="none"/>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553ECD42">
      <w:pPr>
        <w:widowControl/>
        <w:adjustRightInd w:val="0"/>
        <w:snapToGrid w:val="0"/>
        <w:spacing w:line="240" w:lineRule="atLeast"/>
        <w:outlineLvl w:val="0"/>
        <w:rPr>
          <w:rFonts w:ascii="宋体" w:hAnsi="宋体" w:cs="宋体"/>
          <w:b/>
          <w:bCs/>
          <w:snapToGrid w:val="0"/>
          <w:color w:val="auto"/>
          <w:sz w:val="28"/>
          <w:szCs w:val="28"/>
          <w:highlight w:val="none"/>
        </w:rPr>
      </w:pPr>
      <w:bookmarkStart w:id="33" w:name="_Toc3096"/>
      <w:bookmarkStart w:id="34" w:name="_Toc26019"/>
      <w:bookmarkStart w:id="35" w:name="_Toc25235"/>
      <w:bookmarkStart w:id="39" w:name="_GoBack"/>
      <w:bookmarkEnd w:id="39"/>
      <w:r>
        <w:rPr>
          <w:rFonts w:hint="eastAsia" w:ascii="宋体" w:hAnsi="宋体" w:cs="宋体"/>
          <w:b/>
          <w:bCs/>
          <w:snapToGrid w:val="0"/>
          <w:color w:val="auto"/>
          <w:sz w:val="28"/>
          <w:szCs w:val="28"/>
          <w:highlight w:val="none"/>
        </w:rPr>
        <w:t>附表</w:t>
      </w:r>
      <w:bookmarkEnd w:id="33"/>
      <w:bookmarkEnd w:id="34"/>
      <w:bookmarkEnd w:id="35"/>
    </w:p>
    <w:p w14:paraId="1306F8DB">
      <w:pPr>
        <w:widowControl/>
        <w:adjustRightInd w:val="0"/>
        <w:snapToGrid w:val="0"/>
        <w:spacing w:line="240" w:lineRule="atLeast"/>
        <w:jc w:val="center"/>
        <w:outlineLvl w:val="0"/>
        <w:rPr>
          <w:rFonts w:ascii="宋体" w:hAnsi="宋体" w:cs="宋体"/>
          <w:b/>
          <w:bCs/>
          <w:snapToGrid w:val="0"/>
          <w:color w:val="auto"/>
          <w:sz w:val="28"/>
          <w:szCs w:val="28"/>
          <w:highlight w:val="none"/>
        </w:rPr>
      </w:pPr>
      <w:bookmarkStart w:id="36" w:name="_Toc288"/>
      <w:bookmarkStart w:id="37" w:name="_Toc19605"/>
      <w:bookmarkStart w:id="38" w:name="_Toc11957"/>
      <w:r>
        <w:rPr>
          <w:rFonts w:hint="eastAsia" w:ascii="宋体" w:hAnsi="宋体" w:cs="宋体"/>
          <w:b/>
          <w:bCs/>
          <w:snapToGrid w:val="0"/>
          <w:color w:val="auto"/>
          <w:sz w:val="28"/>
          <w:szCs w:val="28"/>
          <w:highlight w:val="none"/>
        </w:rPr>
        <w:t>建设项目污染物排放量汇总表</w:t>
      </w:r>
      <w:bookmarkEnd w:id="36"/>
      <w:bookmarkEnd w:id="37"/>
      <w:bookmarkEnd w:id="38"/>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590"/>
        <w:gridCol w:w="1528"/>
        <w:gridCol w:w="1276"/>
        <w:gridCol w:w="1469"/>
        <w:gridCol w:w="1463"/>
        <w:gridCol w:w="1743"/>
        <w:gridCol w:w="1900"/>
        <w:gridCol w:w="1231"/>
      </w:tblGrid>
      <w:tr w14:paraId="5106E2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8" w:type="dxa"/>
            <w:tcBorders>
              <w:tl2br w:val="single" w:color="auto" w:sz="4" w:space="0"/>
            </w:tcBorders>
            <w:noWrap/>
            <w:tcMar>
              <w:left w:w="28" w:type="dxa"/>
              <w:right w:w="28" w:type="dxa"/>
            </w:tcMar>
            <w:vAlign w:val="center"/>
          </w:tcPr>
          <w:p w14:paraId="11F650C8">
            <w:pPr>
              <w:adjustRightInd w:val="0"/>
              <w:snapToGrid w:val="0"/>
              <w:jc w:val="right"/>
              <w:rPr>
                <w:rFonts w:eastAsia="黑体"/>
                <w:snapToGrid w:val="0"/>
                <w:color w:val="auto"/>
                <w:spacing w:val="-6"/>
                <w:kern w:val="21"/>
                <w:szCs w:val="21"/>
                <w:highlight w:val="none"/>
              </w:rPr>
            </w:pPr>
            <w:r>
              <w:rPr>
                <w:rFonts w:eastAsia="黑体"/>
                <w:snapToGrid w:val="0"/>
                <w:color w:val="auto"/>
                <w:spacing w:val="-6"/>
                <w:kern w:val="21"/>
                <w:szCs w:val="21"/>
                <w:highlight w:val="none"/>
              </w:rPr>
              <w:t>项目</w:t>
            </w:r>
          </w:p>
          <w:p w14:paraId="7D97CADD">
            <w:pPr>
              <w:adjustRightInd w:val="0"/>
              <w:snapToGrid w:val="0"/>
              <w:jc w:val="left"/>
              <w:rPr>
                <w:rFonts w:eastAsia="黑体"/>
                <w:snapToGrid w:val="0"/>
                <w:color w:val="auto"/>
                <w:spacing w:val="-6"/>
                <w:kern w:val="21"/>
                <w:szCs w:val="21"/>
                <w:highlight w:val="none"/>
              </w:rPr>
            </w:pPr>
            <w:r>
              <w:rPr>
                <w:rFonts w:eastAsia="黑体"/>
                <w:snapToGrid w:val="0"/>
                <w:color w:val="auto"/>
                <w:spacing w:val="-6"/>
                <w:kern w:val="21"/>
                <w:szCs w:val="21"/>
                <w:highlight w:val="none"/>
              </w:rPr>
              <w:t>分类</w:t>
            </w:r>
          </w:p>
        </w:tc>
        <w:tc>
          <w:tcPr>
            <w:tcW w:w="1590" w:type="dxa"/>
            <w:noWrap/>
            <w:tcMar>
              <w:left w:w="28" w:type="dxa"/>
              <w:right w:w="28" w:type="dxa"/>
            </w:tcMar>
            <w:vAlign w:val="center"/>
          </w:tcPr>
          <w:p w14:paraId="6C37B271">
            <w:pPr>
              <w:adjustRightInd w:val="0"/>
              <w:snapToGrid w:val="0"/>
              <w:rPr>
                <w:rFonts w:eastAsia="黑体"/>
                <w:snapToGrid w:val="0"/>
                <w:color w:val="auto"/>
                <w:spacing w:val="-6"/>
                <w:kern w:val="21"/>
                <w:szCs w:val="21"/>
                <w:highlight w:val="none"/>
              </w:rPr>
            </w:pPr>
            <w:r>
              <w:rPr>
                <w:rFonts w:eastAsia="黑体"/>
                <w:snapToGrid w:val="0"/>
                <w:color w:val="auto"/>
                <w:spacing w:val="-6"/>
                <w:kern w:val="21"/>
                <w:szCs w:val="21"/>
                <w:highlight w:val="none"/>
              </w:rPr>
              <w:t>污染物名称</w:t>
            </w:r>
          </w:p>
        </w:tc>
        <w:tc>
          <w:tcPr>
            <w:tcW w:w="1528" w:type="dxa"/>
            <w:noWrap/>
            <w:tcMar>
              <w:left w:w="28" w:type="dxa"/>
              <w:right w:w="28" w:type="dxa"/>
            </w:tcMar>
            <w:vAlign w:val="center"/>
          </w:tcPr>
          <w:p w14:paraId="2E48728D">
            <w:pPr>
              <w:adjustRightInd w:val="0"/>
              <w:snapToGrid w:val="0"/>
              <w:rPr>
                <w:rFonts w:eastAsia="黑体"/>
                <w:snapToGrid w:val="0"/>
                <w:color w:val="auto"/>
                <w:spacing w:val="-6"/>
                <w:kern w:val="21"/>
                <w:szCs w:val="21"/>
                <w:highlight w:val="none"/>
              </w:rPr>
            </w:pPr>
            <w:r>
              <w:rPr>
                <w:rFonts w:eastAsia="黑体"/>
                <w:snapToGrid w:val="0"/>
                <w:color w:val="auto"/>
                <w:spacing w:val="-6"/>
                <w:kern w:val="21"/>
                <w:szCs w:val="21"/>
                <w:highlight w:val="none"/>
              </w:rPr>
              <w:t>现有工程</w:t>
            </w:r>
          </w:p>
          <w:p w14:paraId="29343B7F">
            <w:pPr>
              <w:adjustRightInd w:val="0"/>
              <w:snapToGrid w:val="0"/>
              <w:rPr>
                <w:rFonts w:eastAsia="黑体"/>
                <w:snapToGrid w:val="0"/>
                <w:color w:val="auto"/>
                <w:spacing w:val="-6"/>
                <w:kern w:val="21"/>
                <w:szCs w:val="21"/>
                <w:highlight w:val="none"/>
              </w:rPr>
            </w:pPr>
            <w:r>
              <w:rPr>
                <w:rFonts w:eastAsia="黑体"/>
                <w:snapToGrid w:val="0"/>
                <w:color w:val="auto"/>
                <w:spacing w:val="-6"/>
                <w:kern w:val="21"/>
                <w:szCs w:val="21"/>
                <w:highlight w:val="none"/>
              </w:rPr>
              <w:t>排放量（固体废物产生量）</w:t>
            </w:r>
            <w:r>
              <w:rPr>
                <w:rFonts w:eastAsia="黑体"/>
                <w:snapToGrid w:val="0"/>
                <w:color w:val="auto"/>
                <w:spacing w:val="-6"/>
                <w:kern w:val="21"/>
                <w:szCs w:val="21"/>
                <w:highlight w:val="none"/>
              </w:rPr>
              <w:fldChar w:fldCharType="begin"/>
            </w:r>
            <w:r>
              <w:rPr>
                <w:rFonts w:eastAsia="黑体"/>
                <w:snapToGrid w:val="0"/>
                <w:color w:val="auto"/>
                <w:spacing w:val="-6"/>
                <w:kern w:val="21"/>
                <w:szCs w:val="21"/>
                <w:highlight w:val="none"/>
              </w:rPr>
              <w:instrText xml:space="preserve"> = 1 \* GB3 \* MERGEFORMAT </w:instrText>
            </w:r>
            <w:r>
              <w:rPr>
                <w:rFonts w:eastAsia="黑体"/>
                <w:snapToGrid w:val="0"/>
                <w:color w:val="auto"/>
                <w:spacing w:val="-6"/>
                <w:kern w:val="21"/>
                <w:szCs w:val="21"/>
                <w:highlight w:val="none"/>
              </w:rPr>
              <w:fldChar w:fldCharType="separate"/>
            </w:r>
            <w:r>
              <w:rPr>
                <w:rFonts w:eastAsia="黑体"/>
                <w:color w:val="auto"/>
                <w:szCs w:val="21"/>
                <w:highlight w:val="none"/>
              </w:rPr>
              <w:t>①</w:t>
            </w:r>
            <w:r>
              <w:rPr>
                <w:rFonts w:eastAsia="黑体"/>
                <w:snapToGrid w:val="0"/>
                <w:color w:val="auto"/>
                <w:spacing w:val="-6"/>
                <w:kern w:val="21"/>
                <w:szCs w:val="21"/>
                <w:highlight w:val="none"/>
              </w:rPr>
              <w:fldChar w:fldCharType="end"/>
            </w:r>
          </w:p>
        </w:tc>
        <w:tc>
          <w:tcPr>
            <w:tcW w:w="1276" w:type="dxa"/>
            <w:noWrap/>
            <w:tcMar>
              <w:left w:w="28" w:type="dxa"/>
              <w:right w:w="28" w:type="dxa"/>
            </w:tcMar>
            <w:vAlign w:val="center"/>
          </w:tcPr>
          <w:p w14:paraId="36E39BBF">
            <w:pPr>
              <w:adjustRightInd w:val="0"/>
              <w:snapToGrid w:val="0"/>
              <w:rPr>
                <w:rFonts w:eastAsia="黑体"/>
                <w:snapToGrid w:val="0"/>
                <w:color w:val="auto"/>
                <w:spacing w:val="-6"/>
                <w:kern w:val="21"/>
                <w:szCs w:val="21"/>
                <w:highlight w:val="none"/>
              </w:rPr>
            </w:pPr>
            <w:r>
              <w:rPr>
                <w:rFonts w:eastAsia="黑体"/>
                <w:snapToGrid w:val="0"/>
                <w:color w:val="auto"/>
                <w:spacing w:val="-6"/>
                <w:kern w:val="21"/>
                <w:szCs w:val="21"/>
                <w:highlight w:val="none"/>
              </w:rPr>
              <w:t>现有工程</w:t>
            </w:r>
          </w:p>
          <w:p w14:paraId="65A3FB41">
            <w:pPr>
              <w:adjustRightInd w:val="0"/>
              <w:snapToGrid w:val="0"/>
              <w:rPr>
                <w:rFonts w:eastAsia="黑体"/>
                <w:snapToGrid w:val="0"/>
                <w:color w:val="auto"/>
                <w:spacing w:val="-6"/>
                <w:kern w:val="21"/>
                <w:szCs w:val="21"/>
                <w:highlight w:val="none"/>
              </w:rPr>
            </w:pPr>
            <w:r>
              <w:rPr>
                <w:rFonts w:eastAsia="黑体"/>
                <w:snapToGrid w:val="0"/>
                <w:color w:val="auto"/>
                <w:spacing w:val="-6"/>
                <w:kern w:val="21"/>
                <w:szCs w:val="21"/>
                <w:highlight w:val="none"/>
              </w:rPr>
              <w:t>许可排放量</w:t>
            </w:r>
          </w:p>
          <w:p w14:paraId="0ADC7B32">
            <w:pPr>
              <w:adjustRightInd w:val="0"/>
              <w:snapToGrid w:val="0"/>
              <w:rPr>
                <w:rFonts w:eastAsia="黑体"/>
                <w:snapToGrid w:val="0"/>
                <w:color w:val="auto"/>
                <w:spacing w:val="-6"/>
                <w:kern w:val="21"/>
                <w:szCs w:val="21"/>
                <w:highlight w:val="none"/>
              </w:rPr>
            </w:pPr>
            <w:r>
              <w:rPr>
                <w:rFonts w:eastAsia="黑体"/>
                <w:snapToGrid w:val="0"/>
                <w:color w:val="auto"/>
                <w:spacing w:val="-6"/>
                <w:kern w:val="21"/>
                <w:szCs w:val="21"/>
                <w:highlight w:val="none"/>
              </w:rPr>
              <w:fldChar w:fldCharType="begin"/>
            </w:r>
            <w:r>
              <w:rPr>
                <w:rFonts w:eastAsia="黑体"/>
                <w:snapToGrid w:val="0"/>
                <w:color w:val="auto"/>
                <w:spacing w:val="-6"/>
                <w:kern w:val="21"/>
                <w:szCs w:val="21"/>
                <w:highlight w:val="none"/>
              </w:rPr>
              <w:instrText xml:space="preserve"> = 2 \* GB3 \* MERGEFORMAT </w:instrText>
            </w:r>
            <w:r>
              <w:rPr>
                <w:rFonts w:eastAsia="黑体"/>
                <w:snapToGrid w:val="0"/>
                <w:color w:val="auto"/>
                <w:spacing w:val="-6"/>
                <w:kern w:val="21"/>
                <w:szCs w:val="21"/>
                <w:highlight w:val="none"/>
              </w:rPr>
              <w:fldChar w:fldCharType="separate"/>
            </w:r>
            <w:r>
              <w:rPr>
                <w:rFonts w:eastAsia="黑体"/>
                <w:snapToGrid w:val="0"/>
                <w:color w:val="auto"/>
                <w:spacing w:val="-6"/>
                <w:kern w:val="21"/>
                <w:szCs w:val="21"/>
                <w:highlight w:val="none"/>
              </w:rPr>
              <w:t>②</w:t>
            </w:r>
            <w:r>
              <w:rPr>
                <w:rFonts w:eastAsia="黑体"/>
                <w:snapToGrid w:val="0"/>
                <w:color w:val="auto"/>
                <w:spacing w:val="-6"/>
                <w:kern w:val="21"/>
                <w:szCs w:val="21"/>
                <w:highlight w:val="none"/>
              </w:rPr>
              <w:fldChar w:fldCharType="end"/>
            </w:r>
          </w:p>
        </w:tc>
        <w:tc>
          <w:tcPr>
            <w:tcW w:w="1469" w:type="dxa"/>
            <w:noWrap/>
            <w:tcMar>
              <w:left w:w="28" w:type="dxa"/>
              <w:right w:w="28" w:type="dxa"/>
            </w:tcMar>
            <w:vAlign w:val="center"/>
          </w:tcPr>
          <w:p w14:paraId="3C8A5C07">
            <w:pPr>
              <w:adjustRightInd w:val="0"/>
              <w:snapToGrid w:val="0"/>
              <w:rPr>
                <w:rFonts w:eastAsia="黑体"/>
                <w:snapToGrid w:val="0"/>
                <w:color w:val="auto"/>
                <w:spacing w:val="-6"/>
                <w:kern w:val="21"/>
                <w:szCs w:val="21"/>
                <w:highlight w:val="none"/>
              </w:rPr>
            </w:pPr>
            <w:r>
              <w:rPr>
                <w:rFonts w:eastAsia="黑体"/>
                <w:snapToGrid w:val="0"/>
                <w:color w:val="auto"/>
                <w:spacing w:val="-6"/>
                <w:kern w:val="21"/>
                <w:szCs w:val="21"/>
                <w:highlight w:val="none"/>
              </w:rPr>
              <w:t>在建工程</w:t>
            </w:r>
          </w:p>
          <w:p w14:paraId="281E1838">
            <w:pPr>
              <w:adjustRightInd w:val="0"/>
              <w:snapToGrid w:val="0"/>
              <w:rPr>
                <w:rFonts w:eastAsia="黑体"/>
                <w:snapToGrid w:val="0"/>
                <w:color w:val="auto"/>
                <w:spacing w:val="-6"/>
                <w:kern w:val="21"/>
                <w:szCs w:val="21"/>
                <w:highlight w:val="none"/>
              </w:rPr>
            </w:pPr>
            <w:r>
              <w:rPr>
                <w:rFonts w:eastAsia="黑体"/>
                <w:snapToGrid w:val="0"/>
                <w:color w:val="auto"/>
                <w:spacing w:val="-6"/>
                <w:kern w:val="21"/>
                <w:szCs w:val="21"/>
                <w:highlight w:val="none"/>
              </w:rPr>
              <w:t>排放量（固体废物产生量）</w:t>
            </w:r>
            <w:r>
              <w:rPr>
                <w:rFonts w:eastAsia="黑体"/>
                <w:snapToGrid w:val="0"/>
                <w:color w:val="auto"/>
                <w:spacing w:val="-6"/>
                <w:kern w:val="21"/>
                <w:szCs w:val="21"/>
                <w:highlight w:val="none"/>
              </w:rPr>
              <w:fldChar w:fldCharType="begin"/>
            </w:r>
            <w:r>
              <w:rPr>
                <w:rFonts w:eastAsia="黑体"/>
                <w:snapToGrid w:val="0"/>
                <w:color w:val="auto"/>
                <w:spacing w:val="-6"/>
                <w:kern w:val="21"/>
                <w:szCs w:val="21"/>
                <w:highlight w:val="none"/>
              </w:rPr>
              <w:instrText xml:space="preserve"> = 3 \* GB3 \* MERGEFORMAT </w:instrText>
            </w:r>
            <w:r>
              <w:rPr>
                <w:rFonts w:eastAsia="黑体"/>
                <w:snapToGrid w:val="0"/>
                <w:color w:val="auto"/>
                <w:spacing w:val="-6"/>
                <w:kern w:val="21"/>
                <w:szCs w:val="21"/>
                <w:highlight w:val="none"/>
              </w:rPr>
              <w:fldChar w:fldCharType="separate"/>
            </w:r>
            <w:r>
              <w:rPr>
                <w:rFonts w:eastAsia="黑体"/>
                <w:color w:val="auto"/>
                <w:szCs w:val="21"/>
                <w:highlight w:val="none"/>
              </w:rPr>
              <w:t>③</w:t>
            </w:r>
            <w:r>
              <w:rPr>
                <w:rFonts w:eastAsia="黑体"/>
                <w:snapToGrid w:val="0"/>
                <w:color w:val="auto"/>
                <w:spacing w:val="-6"/>
                <w:kern w:val="21"/>
                <w:szCs w:val="21"/>
                <w:highlight w:val="none"/>
              </w:rPr>
              <w:fldChar w:fldCharType="end"/>
            </w:r>
          </w:p>
        </w:tc>
        <w:tc>
          <w:tcPr>
            <w:tcW w:w="1463" w:type="dxa"/>
            <w:noWrap/>
            <w:tcMar>
              <w:left w:w="28" w:type="dxa"/>
              <w:right w:w="28" w:type="dxa"/>
            </w:tcMar>
            <w:vAlign w:val="center"/>
          </w:tcPr>
          <w:p w14:paraId="28D212EA">
            <w:pPr>
              <w:adjustRightInd w:val="0"/>
              <w:snapToGrid w:val="0"/>
              <w:rPr>
                <w:rFonts w:eastAsia="黑体"/>
                <w:snapToGrid w:val="0"/>
                <w:color w:val="auto"/>
                <w:spacing w:val="-6"/>
                <w:kern w:val="21"/>
                <w:szCs w:val="21"/>
                <w:highlight w:val="none"/>
              </w:rPr>
            </w:pPr>
            <w:r>
              <w:rPr>
                <w:rFonts w:eastAsia="黑体"/>
                <w:snapToGrid w:val="0"/>
                <w:color w:val="auto"/>
                <w:spacing w:val="-6"/>
                <w:kern w:val="21"/>
                <w:szCs w:val="21"/>
                <w:highlight w:val="none"/>
              </w:rPr>
              <w:t>本项目</w:t>
            </w:r>
          </w:p>
          <w:p w14:paraId="53578485">
            <w:pPr>
              <w:adjustRightInd w:val="0"/>
              <w:snapToGrid w:val="0"/>
              <w:rPr>
                <w:rFonts w:eastAsia="黑体"/>
                <w:snapToGrid w:val="0"/>
                <w:color w:val="auto"/>
                <w:spacing w:val="-6"/>
                <w:kern w:val="21"/>
                <w:szCs w:val="21"/>
                <w:highlight w:val="none"/>
              </w:rPr>
            </w:pPr>
            <w:r>
              <w:rPr>
                <w:rFonts w:eastAsia="黑体"/>
                <w:snapToGrid w:val="0"/>
                <w:color w:val="auto"/>
                <w:spacing w:val="-6"/>
                <w:kern w:val="21"/>
                <w:szCs w:val="21"/>
                <w:highlight w:val="none"/>
              </w:rPr>
              <w:t>排放量（固体废物产生量）</w:t>
            </w:r>
            <w:r>
              <w:rPr>
                <w:rFonts w:eastAsia="黑体"/>
                <w:snapToGrid w:val="0"/>
                <w:color w:val="auto"/>
                <w:spacing w:val="-6"/>
                <w:kern w:val="21"/>
                <w:szCs w:val="21"/>
                <w:highlight w:val="none"/>
              </w:rPr>
              <w:fldChar w:fldCharType="begin"/>
            </w:r>
            <w:r>
              <w:rPr>
                <w:rFonts w:eastAsia="黑体"/>
                <w:snapToGrid w:val="0"/>
                <w:color w:val="auto"/>
                <w:spacing w:val="-6"/>
                <w:kern w:val="21"/>
                <w:szCs w:val="21"/>
                <w:highlight w:val="none"/>
              </w:rPr>
              <w:instrText xml:space="preserve"> = 4 \* GB3 \* MERGEFORMAT </w:instrText>
            </w:r>
            <w:r>
              <w:rPr>
                <w:rFonts w:eastAsia="黑体"/>
                <w:snapToGrid w:val="0"/>
                <w:color w:val="auto"/>
                <w:spacing w:val="-6"/>
                <w:kern w:val="21"/>
                <w:szCs w:val="21"/>
                <w:highlight w:val="none"/>
              </w:rPr>
              <w:fldChar w:fldCharType="separate"/>
            </w:r>
            <w:r>
              <w:rPr>
                <w:rFonts w:eastAsia="黑体"/>
                <w:color w:val="auto"/>
                <w:szCs w:val="21"/>
                <w:highlight w:val="none"/>
              </w:rPr>
              <w:t>④</w:t>
            </w:r>
            <w:r>
              <w:rPr>
                <w:rFonts w:eastAsia="黑体"/>
                <w:snapToGrid w:val="0"/>
                <w:color w:val="auto"/>
                <w:spacing w:val="-6"/>
                <w:kern w:val="21"/>
                <w:szCs w:val="21"/>
                <w:highlight w:val="none"/>
              </w:rPr>
              <w:fldChar w:fldCharType="end"/>
            </w:r>
          </w:p>
        </w:tc>
        <w:tc>
          <w:tcPr>
            <w:tcW w:w="1743" w:type="dxa"/>
            <w:noWrap/>
            <w:tcMar>
              <w:left w:w="28" w:type="dxa"/>
              <w:right w:w="28" w:type="dxa"/>
            </w:tcMar>
            <w:vAlign w:val="center"/>
          </w:tcPr>
          <w:p w14:paraId="65817986">
            <w:pPr>
              <w:adjustRightInd w:val="0"/>
              <w:snapToGrid w:val="0"/>
              <w:rPr>
                <w:rFonts w:eastAsia="黑体"/>
                <w:snapToGrid w:val="0"/>
                <w:color w:val="auto"/>
                <w:spacing w:val="-16"/>
                <w:kern w:val="21"/>
                <w:szCs w:val="21"/>
                <w:highlight w:val="none"/>
              </w:rPr>
            </w:pPr>
            <w:r>
              <w:rPr>
                <w:rFonts w:eastAsia="黑体"/>
                <w:snapToGrid w:val="0"/>
                <w:color w:val="auto"/>
                <w:spacing w:val="-16"/>
                <w:kern w:val="21"/>
                <w:szCs w:val="21"/>
                <w:highlight w:val="none"/>
              </w:rPr>
              <w:t>以新带老削减量</w:t>
            </w:r>
          </w:p>
          <w:p w14:paraId="4898F085">
            <w:pPr>
              <w:adjustRightInd w:val="0"/>
              <w:snapToGrid w:val="0"/>
              <w:rPr>
                <w:rFonts w:eastAsia="黑体"/>
                <w:snapToGrid w:val="0"/>
                <w:color w:val="auto"/>
                <w:spacing w:val="-16"/>
                <w:kern w:val="21"/>
                <w:szCs w:val="21"/>
                <w:highlight w:val="none"/>
              </w:rPr>
            </w:pPr>
            <w:r>
              <w:rPr>
                <w:rFonts w:eastAsia="黑体"/>
                <w:snapToGrid w:val="0"/>
                <w:color w:val="auto"/>
                <w:spacing w:val="-16"/>
                <w:kern w:val="21"/>
                <w:szCs w:val="21"/>
                <w:highlight w:val="none"/>
              </w:rPr>
              <w:t>（新建项目不填）</w:t>
            </w:r>
            <w:r>
              <w:rPr>
                <w:rFonts w:eastAsia="黑体"/>
                <w:snapToGrid w:val="0"/>
                <w:color w:val="auto"/>
                <w:spacing w:val="-16"/>
                <w:kern w:val="21"/>
                <w:szCs w:val="21"/>
                <w:highlight w:val="none"/>
              </w:rPr>
              <w:fldChar w:fldCharType="begin"/>
            </w:r>
            <w:r>
              <w:rPr>
                <w:rFonts w:eastAsia="黑体"/>
                <w:snapToGrid w:val="0"/>
                <w:color w:val="auto"/>
                <w:spacing w:val="-16"/>
                <w:kern w:val="21"/>
                <w:szCs w:val="21"/>
                <w:highlight w:val="none"/>
              </w:rPr>
              <w:instrText xml:space="preserve"> = 5 \* GB3 \* MERGEFORMAT </w:instrText>
            </w:r>
            <w:r>
              <w:rPr>
                <w:rFonts w:eastAsia="黑体"/>
                <w:snapToGrid w:val="0"/>
                <w:color w:val="auto"/>
                <w:spacing w:val="-16"/>
                <w:kern w:val="21"/>
                <w:szCs w:val="21"/>
                <w:highlight w:val="none"/>
              </w:rPr>
              <w:fldChar w:fldCharType="separate"/>
            </w:r>
            <w:r>
              <w:rPr>
                <w:rFonts w:eastAsia="黑体"/>
                <w:color w:val="auto"/>
                <w:szCs w:val="21"/>
                <w:highlight w:val="none"/>
              </w:rPr>
              <w:t>⑤</w:t>
            </w:r>
            <w:r>
              <w:rPr>
                <w:rFonts w:eastAsia="黑体"/>
                <w:snapToGrid w:val="0"/>
                <w:color w:val="auto"/>
                <w:spacing w:val="-16"/>
                <w:kern w:val="21"/>
                <w:szCs w:val="21"/>
                <w:highlight w:val="none"/>
              </w:rPr>
              <w:fldChar w:fldCharType="end"/>
            </w:r>
          </w:p>
        </w:tc>
        <w:tc>
          <w:tcPr>
            <w:tcW w:w="1900" w:type="dxa"/>
            <w:noWrap/>
            <w:tcMar>
              <w:left w:w="28" w:type="dxa"/>
              <w:right w:w="28" w:type="dxa"/>
            </w:tcMar>
            <w:vAlign w:val="center"/>
          </w:tcPr>
          <w:p w14:paraId="5079E4F4">
            <w:pPr>
              <w:adjustRightInd w:val="0"/>
              <w:snapToGrid w:val="0"/>
              <w:rPr>
                <w:rFonts w:eastAsia="黑体"/>
                <w:snapToGrid w:val="0"/>
                <w:color w:val="auto"/>
                <w:spacing w:val="-16"/>
                <w:kern w:val="21"/>
                <w:szCs w:val="21"/>
                <w:highlight w:val="none"/>
              </w:rPr>
            </w:pPr>
            <w:r>
              <w:rPr>
                <w:rFonts w:eastAsia="黑体"/>
                <w:snapToGrid w:val="0"/>
                <w:color w:val="auto"/>
                <w:spacing w:val="-16"/>
                <w:kern w:val="21"/>
                <w:szCs w:val="21"/>
                <w:highlight w:val="none"/>
              </w:rPr>
              <w:t>本项目建成后</w:t>
            </w:r>
          </w:p>
          <w:p w14:paraId="40066687">
            <w:pPr>
              <w:adjustRightInd w:val="0"/>
              <w:snapToGrid w:val="0"/>
              <w:rPr>
                <w:rFonts w:eastAsia="黑体"/>
                <w:snapToGrid w:val="0"/>
                <w:color w:val="auto"/>
                <w:spacing w:val="-16"/>
                <w:kern w:val="21"/>
                <w:szCs w:val="21"/>
                <w:highlight w:val="none"/>
              </w:rPr>
            </w:pPr>
            <w:r>
              <w:rPr>
                <w:rFonts w:eastAsia="黑体"/>
                <w:snapToGrid w:val="0"/>
                <w:color w:val="auto"/>
                <w:spacing w:val="-16"/>
                <w:kern w:val="21"/>
                <w:szCs w:val="21"/>
                <w:highlight w:val="none"/>
              </w:rPr>
              <w:t>全厂排放量（固体废物产生量）</w:t>
            </w:r>
            <w:r>
              <w:rPr>
                <w:rFonts w:eastAsia="黑体"/>
                <w:snapToGrid w:val="0"/>
                <w:color w:val="auto"/>
                <w:spacing w:val="-16"/>
                <w:kern w:val="21"/>
                <w:szCs w:val="21"/>
                <w:highlight w:val="none"/>
              </w:rPr>
              <w:fldChar w:fldCharType="begin"/>
            </w:r>
            <w:r>
              <w:rPr>
                <w:rFonts w:eastAsia="黑体"/>
                <w:snapToGrid w:val="0"/>
                <w:color w:val="auto"/>
                <w:spacing w:val="-16"/>
                <w:kern w:val="21"/>
                <w:szCs w:val="21"/>
                <w:highlight w:val="none"/>
              </w:rPr>
              <w:instrText xml:space="preserve"> = 6 \* GB3 \* MERGEFORMAT </w:instrText>
            </w:r>
            <w:r>
              <w:rPr>
                <w:rFonts w:eastAsia="黑体"/>
                <w:snapToGrid w:val="0"/>
                <w:color w:val="auto"/>
                <w:spacing w:val="-16"/>
                <w:kern w:val="21"/>
                <w:szCs w:val="21"/>
                <w:highlight w:val="none"/>
              </w:rPr>
              <w:fldChar w:fldCharType="separate"/>
            </w:r>
            <w:r>
              <w:rPr>
                <w:rFonts w:eastAsia="黑体"/>
                <w:color w:val="auto"/>
                <w:szCs w:val="21"/>
                <w:highlight w:val="none"/>
              </w:rPr>
              <w:t>⑥</w:t>
            </w:r>
            <w:r>
              <w:rPr>
                <w:rFonts w:eastAsia="黑体"/>
                <w:snapToGrid w:val="0"/>
                <w:color w:val="auto"/>
                <w:spacing w:val="-16"/>
                <w:kern w:val="21"/>
                <w:szCs w:val="21"/>
                <w:highlight w:val="none"/>
              </w:rPr>
              <w:fldChar w:fldCharType="end"/>
            </w:r>
          </w:p>
        </w:tc>
        <w:tc>
          <w:tcPr>
            <w:tcW w:w="1231" w:type="dxa"/>
            <w:noWrap/>
            <w:tcMar>
              <w:left w:w="28" w:type="dxa"/>
              <w:right w:w="28" w:type="dxa"/>
            </w:tcMar>
            <w:vAlign w:val="center"/>
          </w:tcPr>
          <w:p w14:paraId="12AF36DA">
            <w:pPr>
              <w:adjustRightInd w:val="0"/>
              <w:snapToGrid w:val="0"/>
              <w:rPr>
                <w:rFonts w:eastAsia="黑体"/>
                <w:snapToGrid w:val="0"/>
                <w:color w:val="auto"/>
                <w:spacing w:val="-6"/>
                <w:kern w:val="21"/>
                <w:szCs w:val="21"/>
                <w:highlight w:val="none"/>
              </w:rPr>
            </w:pPr>
            <w:r>
              <w:rPr>
                <w:rFonts w:eastAsia="黑体"/>
                <w:snapToGrid w:val="0"/>
                <w:color w:val="auto"/>
                <w:spacing w:val="-6"/>
                <w:kern w:val="21"/>
                <w:szCs w:val="21"/>
                <w:highlight w:val="none"/>
              </w:rPr>
              <w:t>变化量</w:t>
            </w:r>
          </w:p>
          <w:p w14:paraId="3947CACC">
            <w:pPr>
              <w:adjustRightInd w:val="0"/>
              <w:snapToGrid w:val="0"/>
              <w:rPr>
                <w:rFonts w:eastAsia="黑体"/>
                <w:snapToGrid w:val="0"/>
                <w:color w:val="auto"/>
                <w:spacing w:val="-6"/>
                <w:kern w:val="21"/>
                <w:szCs w:val="21"/>
                <w:highlight w:val="none"/>
              </w:rPr>
            </w:pPr>
            <w:r>
              <w:rPr>
                <w:rFonts w:eastAsia="黑体"/>
                <w:snapToGrid w:val="0"/>
                <w:color w:val="auto"/>
                <w:spacing w:val="-6"/>
                <w:kern w:val="21"/>
                <w:szCs w:val="21"/>
                <w:highlight w:val="none"/>
              </w:rPr>
              <w:fldChar w:fldCharType="begin"/>
            </w:r>
            <w:r>
              <w:rPr>
                <w:rFonts w:eastAsia="黑体"/>
                <w:snapToGrid w:val="0"/>
                <w:color w:val="auto"/>
                <w:spacing w:val="-6"/>
                <w:kern w:val="21"/>
                <w:szCs w:val="21"/>
                <w:highlight w:val="none"/>
              </w:rPr>
              <w:instrText xml:space="preserve"> = 7 \* GB3 \* MERGEFORMAT </w:instrText>
            </w:r>
            <w:r>
              <w:rPr>
                <w:rFonts w:eastAsia="黑体"/>
                <w:snapToGrid w:val="0"/>
                <w:color w:val="auto"/>
                <w:spacing w:val="-6"/>
                <w:kern w:val="21"/>
                <w:szCs w:val="21"/>
                <w:highlight w:val="none"/>
              </w:rPr>
              <w:fldChar w:fldCharType="separate"/>
            </w:r>
            <w:r>
              <w:rPr>
                <w:rFonts w:eastAsia="黑体"/>
                <w:color w:val="auto"/>
                <w:szCs w:val="21"/>
                <w:highlight w:val="none"/>
              </w:rPr>
              <w:t>⑦</w:t>
            </w:r>
            <w:r>
              <w:rPr>
                <w:rFonts w:eastAsia="黑体"/>
                <w:snapToGrid w:val="0"/>
                <w:color w:val="auto"/>
                <w:spacing w:val="-6"/>
                <w:kern w:val="21"/>
                <w:szCs w:val="21"/>
                <w:highlight w:val="none"/>
              </w:rPr>
              <w:fldChar w:fldCharType="end"/>
            </w:r>
          </w:p>
        </w:tc>
      </w:tr>
      <w:tr w14:paraId="6A412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restart"/>
            <w:noWrap/>
            <w:vAlign w:val="center"/>
          </w:tcPr>
          <w:p w14:paraId="6FF93205">
            <w:pPr>
              <w:adjustRightInd w:val="0"/>
              <w:snapToGrid w:val="0"/>
              <w:jc w:val="center"/>
              <w:rPr>
                <w:snapToGrid w:val="0"/>
                <w:color w:val="auto"/>
                <w:kern w:val="21"/>
                <w:szCs w:val="21"/>
                <w:highlight w:val="none"/>
              </w:rPr>
            </w:pPr>
            <w:r>
              <w:rPr>
                <w:snapToGrid w:val="0"/>
                <w:color w:val="auto"/>
                <w:kern w:val="21"/>
                <w:szCs w:val="21"/>
                <w:highlight w:val="none"/>
              </w:rPr>
              <w:t>废气</w:t>
            </w:r>
          </w:p>
        </w:tc>
        <w:tc>
          <w:tcPr>
            <w:tcW w:w="1590" w:type="dxa"/>
            <w:noWrap/>
            <w:vAlign w:val="center"/>
          </w:tcPr>
          <w:p w14:paraId="585773B0">
            <w:pPr>
              <w:pStyle w:val="62"/>
              <w:rPr>
                <w:color w:val="auto"/>
                <w:highlight w:val="none"/>
              </w:rPr>
            </w:pPr>
            <w:r>
              <w:rPr>
                <w:color w:val="auto"/>
                <w:highlight w:val="none"/>
              </w:rPr>
              <w:t>颗粒物</w:t>
            </w:r>
          </w:p>
        </w:tc>
        <w:tc>
          <w:tcPr>
            <w:tcW w:w="1528" w:type="dxa"/>
            <w:noWrap/>
            <w:vAlign w:val="center"/>
          </w:tcPr>
          <w:p w14:paraId="05FAE891">
            <w:pPr>
              <w:spacing w:line="240" w:lineRule="auto"/>
              <w:jc w:val="center"/>
              <w:rPr>
                <w:snapToGrid w:val="0"/>
                <w:color w:val="auto"/>
                <w:kern w:val="21"/>
                <w:szCs w:val="21"/>
                <w:highlight w:val="none"/>
              </w:rPr>
            </w:pPr>
            <w:r>
              <w:rPr>
                <w:rFonts w:hint="eastAsia"/>
                <w:color w:val="auto"/>
                <w:szCs w:val="21"/>
                <w:highlight w:val="none"/>
                <w:lang w:val="en-US" w:eastAsia="zh-CN"/>
              </w:rPr>
              <w:t>60</w:t>
            </w:r>
            <w:r>
              <w:rPr>
                <w:rFonts w:hint="eastAsia"/>
                <w:snapToGrid w:val="0"/>
                <w:color w:val="auto"/>
                <w:kern w:val="21"/>
                <w:szCs w:val="21"/>
                <w:highlight w:val="none"/>
              </w:rPr>
              <w:t>t/a</w:t>
            </w:r>
          </w:p>
        </w:tc>
        <w:tc>
          <w:tcPr>
            <w:tcW w:w="1276" w:type="dxa"/>
            <w:noWrap/>
            <w:vAlign w:val="center"/>
          </w:tcPr>
          <w:p w14:paraId="19FB5160">
            <w:pPr>
              <w:widowControl/>
              <w:adjustRightInd w:val="0"/>
              <w:snapToGrid w:val="0"/>
              <w:jc w:val="center"/>
              <w:textAlignment w:val="center"/>
              <w:rPr>
                <w:snapToGrid w:val="0"/>
                <w:color w:val="auto"/>
                <w:kern w:val="21"/>
                <w:szCs w:val="21"/>
                <w:highlight w:val="none"/>
              </w:rPr>
            </w:pPr>
            <w:r>
              <w:rPr>
                <w:rFonts w:hint="eastAsia"/>
                <w:snapToGrid w:val="0"/>
                <w:color w:val="auto"/>
                <w:kern w:val="21"/>
                <w:szCs w:val="21"/>
                <w:highlight w:val="none"/>
              </w:rPr>
              <w:t>0</w:t>
            </w:r>
          </w:p>
        </w:tc>
        <w:tc>
          <w:tcPr>
            <w:tcW w:w="1469" w:type="dxa"/>
            <w:noWrap/>
            <w:vAlign w:val="center"/>
          </w:tcPr>
          <w:p w14:paraId="5C432FFE">
            <w:pPr>
              <w:widowControl/>
              <w:adjustRightInd w:val="0"/>
              <w:snapToGrid w:val="0"/>
              <w:jc w:val="center"/>
              <w:textAlignment w:val="center"/>
              <w:rPr>
                <w:snapToGrid w:val="0"/>
                <w:color w:val="auto"/>
                <w:kern w:val="21"/>
                <w:szCs w:val="21"/>
                <w:highlight w:val="none"/>
              </w:rPr>
            </w:pPr>
            <w:r>
              <w:rPr>
                <w:rFonts w:hint="eastAsia"/>
                <w:snapToGrid w:val="0"/>
                <w:color w:val="auto"/>
                <w:kern w:val="21"/>
                <w:szCs w:val="21"/>
                <w:highlight w:val="none"/>
              </w:rPr>
              <w:t>0</w:t>
            </w:r>
          </w:p>
        </w:tc>
        <w:tc>
          <w:tcPr>
            <w:tcW w:w="1463" w:type="dxa"/>
            <w:noWrap/>
            <w:vAlign w:val="center"/>
          </w:tcPr>
          <w:p w14:paraId="10E4BD81">
            <w:pPr>
              <w:widowControl/>
              <w:adjustRightInd w:val="0"/>
              <w:snapToGrid w:val="0"/>
              <w:jc w:val="center"/>
              <w:textAlignment w:val="center"/>
              <w:rPr>
                <w:snapToGrid w:val="0"/>
                <w:color w:val="auto"/>
                <w:kern w:val="21"/>
                <w:szCs w:val="21"/>
                <w:highlight w:val="none"/>
              </w:rPr>
            </w:pPr>
            <w:r>
              <w:rPr>
                <w:rFonts w:hint="eastAsia"/>
                <w:snapToGrid w:val="0"/>
                <w:color w:val="auto"/>
                <w:kern w:val="21"/>
                <w:szCs w:val="21"/>
                <w:highlight w:val="none"/>
                <w:lang w:val="en-US" w:eastAsia="zh-CN"/>
              </w:rPr>
              <w:t>3.21</w:t>
            </w:r>
            <w:r>
              <w:rPr>
                <w:rFonts w:hint="eastAsia"/>
                <w:snapToGrid w:val="0"/>
                <w:color w:val="auto"/>
                <w:kern w:val="21"/>
                <w:szCs w:val="21"/>
                <w:highlight w:val="none"/>
              </w:rPr>
              <w:t>t/a</w:t>
            </w:r>
          </w:p>
        </w:tc>
        <w:tc>
          <w:tcPr>
            <w:tcW w:w="1743" w:type="dxa"/>
            <w:noWrap/>
            <w:vAlign w:val="center"/>
          </w:tcPr>
          <w:p w14:paraId="0F6958BA">
            <w:pPr>
              <w:widowControl/>
              <w:adjustRightInd w:val="0"/>
              <w:snapToGrid w:val="0"/>
              <w:jc w:val="center"/>
              <w:textAlignment w:val="center"/>
              <w:rPr>
                <w:snapToGrid w:val="0"/>
                <w:color w:val="auto"/>
                <w:kern w:val="21"/>
                <w:szCs w:val="21"/>
                <w:highlight w:val="none"/>
              </w:rPr>
            </w:pPr>
            <w:r>
              <w:rPr>
                <w:rFonts w:hint="eastAsia"/>
                <w:snapToGrid w:val="0"/>
                <w:color w:val="auto"/>
                <w:kern w:val="21"/>
                <w:szCs w:val="21"/>
                <w:highlight w:val="none"/>
              </w:rPr>
              <w:t>56.43t/a</w:t>
            </w:r>
          </w:p>
        </w:tc>
        <w:tc>
          <w:tcPr>
            <w:tcW w:w="1900" w:type="dxa"/>
            <w:noWrap/>
            <w:vAlign w:val="center"/>
          </w:tcPr>
          <w:p w14:paraId="64BE1253">
            <w:pPr>
              <w:widowControl/>
              <w:adjustRightInd w:val="0"/>
              <w:snapToGrid w:val="0"/>
              <w:jc w:val="center"/>
              <w:textAlignment w:val="center"/>
              <w:rPr>
                <w:snapToGrid w:val="0"/>
                <w:color w:val="auto"/>
                <w:kern w:val="21"/>
                <w:szCs w:val="21"/>
                <w:highlight w:val="none"/>
              </w:rPr>
            </w:pPr>
            <w:r>
              <w:rPr>
                <w:rFonts w:hint="eastAsia"/>
                <w:snapToGrid w:val="0"/>
                <w:color w:val="auto"/>
                <w:kern w:val="21"/>
                <w:szCs w:val="21"/>
                <w:highlight w:val="none"/>
                <w:lang w:val="en-US" w:eastAsia="zh-CN"/>
              </w:rPr>
              <w:t>6.78</w:t>
            </w:r>
            <w:r>
              <w:rPr>
                <w:rFonts w:hint="eastAsia"/>
                <w:snapToGrid w:val="0"/>
                <w:color w:val="auto"/>
                <w:kern w:val="21"/>
                <w:szCs w:val="21"/>
                <w:highlight w:val="none"/>
              </w:rPr>
              <w:t>t/a</w:t>
            </w:r>
          </w:p>
        </w:tc>
        <w:tc>
          <w:tcPr>
            <w:tcW w:w="1231" w:type="dxa"/>
            <w:noWrap/>
            <w:vAlign w:val="center"/>
          </w:tcPr>
          <w:p w14:paraId="1D828F85">
            <w:pPr>
              <w:widowControl/>
              <w:adjustRightInd w:val="0"/>
              <w:snapToGrid w:val="0"/>
              <w:jc w:val="center"/>
              <w:textAlignment w:val="center"/>
              <w:rPr>
                <w:snapToGrid w:val="0"/>
                <w:color w:val="auto"/>
                <w:kern w:val="21"/>
                <w:szCs w:val="21"/>
                <w:highlight w:val="none"/>
              </w:rPr>
            </w:pPr>
            <w:r>
              <w:rPr>
                <w:rFonts w:hint="eastAsia"/>
                <w:snapToGrid w:val="0"/>
                <w:color w:val="auto"/>
                <w:kern w:val="21"/>
                <w:szCs w:val="21"/>
                <w:highlight w:val="none"/>
                <w:lang w:val="en-US" w:eastAsia="zh-CN"/>
              </w:rPr>
              <w:t>-</w:t>
            </w:r>
            <w:r>
              <w:rPr>
                <w:rFonts w:hint="eastAsia"/>
                <w:snapToGrid w:val="0"/>
                <w:color w:val="auto"/>
                <w:kern w:val="21"/>
                <w:szCs w:val="21"/>
                <w:highlight w:val="none"/>
              </w:rPr>
              <w:t>53.22t/a</w:t>
            </w:r>
          </w:p>
        </w:tc>
      </w:tr>
      <w:tr w14:paraId="7A90EC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ign w:val="center"/>
          </w:tcPr>
          <w:p w14:paraId="687AA201">
            <w:pPr>
              <w:adjustRightInd w:val="0"/>
              <w:snapToGrid w:val="0"/>
              <w:jc w:val="center"/>
              <w:rPr>
                <w:snapToGrid w:val="0"/>
                <w:color w:val="auto"/>
                <w:kern w:val="21"/>
                <w:szCs w:val="21"/>
                <w:highlight w:val="none"/>
              </w:rPr>
            </w:pPr>
          </w:p>
        </w:tc>
        <w:tc>
          <w:tcPr>
            <w:tcW w:w="1590" w:type="dxa"/>
            <w:noWrap/>
            <w:vAlign w:val="center"/>
          </w:tcPr>
          <w:p w14:paraId="5C9EBC30">
            <w:pPr>
              <w:pStyle w:val="62"/>
              <w:rPr>
                <w:color w:val="auto"/>
                <w:highlight w:val="none"/>
              </w:rPr>
            </w:pPr>
            <w:r>
              <w:rPr>
                <w:rFonts w:hint="eastAsia"/>
                <w:color w:val="auto"/>
                <w:highlight w:val="none"/>
              </w:rPr>
              <w:t>NMHC</w:t>
            </w:r>
          </w:p>
        </w:tc>
        <w:tc>
          <w:tcPr>
            <w:tcW w:w="1528" w:type="dxa"/>
            <w:noWrap/>
            <w:vAlign w:val="center"/>
          </w:tcPr>
          <w:p w14:paraId="7E7BA4BA">
            <w:pPr>
              <w:spacing w:line="240" w:lineRule="auto"/>
              <w:jc w:val="center"/>
              <w:rPr>
                <w:snapToGrid w:val="0"/>
                <w:color w:val="auto"/>
                <w:kern w:val="21"/>
                <w:szCs w:val="21"/>
                <w:highlight w:val="none"/>
              </w:rPr>
            </w:pPr>
            <w:r>
              <w:rPr>
                <w:rFonts w:hint="eastAsia"/>
                <w:color w:val="auto"/>
                <w:szCs w:val="21"/>
                <w:highlight w:val="none"/>
                <w:lang w:val="en-US" w:eastAsia="zh-CN"/>
              </w:rPr>
              <w:t>15.035</w:t>
            </w:r>
            <w:r>
              <w:rPr>
                <w:rFonts w:hint="eastAsia"/>
                <w:snapToGrid w:val="0"/>
                <w:color w:val="auto"/>
                <w:kern w:val="21"/>
                <w:szCs w:val="21"/>
                <w:highlight w:val="none"/>
              </w:rPr>
              <w:t>t/a</w:t>
            </w:r>
          </w:p>
        </w:tc>
        <w:tc>
          <w:tcPr>
            <w:tcW w:w="1276" w:type="dxa"/>
            <w:noWrap/>
            <w:vAlign w:val="center"/>
          </w:tcPr>
          <w:p w14:paraId="06FFA17E">
            <w:pPr>
              <w:widowControl/>
              <w:adjustRightInd w:val="0"/>
              <w:snapToGrid w:val="0"/>
              <w:jc w:val="center"/>
              <w:textAlignment w:val="center"/>
              <w:rPr>
                <w:snapToGrid w:val="0"/>
                <w:color w:val="auto"/>
                <w:kern w:val="21"/>
                <w:szCs w:val="21"/>
                <w:highlight w:val="none"/>
              </w:rPr>
            </w:pPr>
            <w:r>
              <w:rPr>
                <w:rFonts w:hint="eastAsia"/>
                <w:snapToGrid w:val="0"/>
                <w:color w:val="auto"/>
                <w:kern w:val="21"/>
                <w:szCs w:val="21"/>
                <w:highlight w:val="none"/>
              </w:rPr>
              <w:t>0</w:t>
            </w:r>
          </w:p>
        </w:tc>
        <w:tc>
          <w:tcPr>
            <w:tcW w:w="1469" w:type="dxa"/>
            <w:noWrap/>
            <w:vAlign w:val="center"/>
          </w:tcPr>
          <w:p w14:paraId="6CC7D739">
            <w:pPr>
              <w:widowControl/>
              <w:adjustRightInd w:val="0"/>
              <w:snapToGrid w:val="0"/>
              <w:jc w:val="center"/>
              <w:textAlignment w:val="center"/>
              <w:rPr>
                <w:snapToGrid w:val="0"/>
                <w:color w:val="auto"/>
                <w:kern w:val="21"/>
                <w:szCs w:val="21"/>
                <w:highlight w:val="none"/>
              </w:rPr>
            </w:pPr>
            <w:r>
              <w:rPr>
                <w:rFonts w:hint="eastAsia"/>
                <w:snapToGrid w:val="0"/>
                <w:color w:val="auto"/>
                <w:kern w:val="21"/>
                <w:szCs w:val="21"/>
                <w:highlight w:val="none"/>
              </w:rPr>
              <w:t>0</w:t>
            </w:r>
          </w:p>
        </w:tc>
        <w:tc>
          <w:tcPr>
            <w:tcW w:w="1463" w:type="dxa"/>
            <w:noWrap/>
            <w:vAlign w:val="center"/>
          </w:tcPr>
          <w:p w14:paraId="7BBAF73D">
            <w:pPr>
              <w:widowControl/>
              <w:adjustRightInd w:val="0"/>
              <w:snapToGrid w:val="0"/>
              <w:jc w:val="center"/>
              <w:textAlignment w:val="center"/>
              <w:rPr>
                <w:snapToGrid w:val="0"/>
                <w:color w:val="auto"/>
                <w:kern w:val="21"/>
                <w:szCs w:val="21"/>
                <w:highlight w:val="none"/>
              </w:rPr>
            </w:pPr>
            <w:r>
              <w:rPr>
                <w:rFonts w:hint="eastAsia"/>
                <w:color w:val="auto"/>
                <w:szCs w:val="21"/>
                <w:highlight w:val="none"/>
              </w:rPr>
              <w:t>3.25</w:t>
            </w:r>
            <w:r>
              <w:rPr>
                <w:rFonts w:hint="eastAsia"/>
                <w:snapToGrid w:val="0"/>
                <w:color w:val="auto"/>
                <w:kern w:val="21"/>
                <w:szCs w:val="21"/>
                <w:highlight w:val="none"/>
              </w:rPr>
              <w:t>t/a</w:t>
            </w:r>
          </w:p>
        </w:tc>
        <w:tc>
          <w:tcPr>
            <w:tcW w:w="1743" w:type="dxa"/>
            <w:noWrap/>
            <w:vAlign w:val="center"/>
          </w:tcPr>
          <w:p w14:paraId="15644C46">
            <w:pPr>
              <w:autoSpaceDE w:val="0"/>
              <w:autoSpaceDN w:val="0"/>
              <w:adjustRightInd w:val="0"/>
              <w:snapToGrid w:val="0"/>
              <w:jc w:val="center"/>
              <w:rPr>
                <w:snapToGrid w:val="0"/>
                <w:color w:val="auto"/>
                <w:kern w:val="21"/>
                <w:szCs w:val="21"/>
                <w:highlight w:val="none"/>
              </w:rPr>
            </w:pPr>
            <w:r>
              <w:rPr>
                <w:rFonts w:hint="eastAsia"/>
                <w:color w:val="auto"/>
                <w:szCs w:val="21"/>
                <w:highlight w:val="none"/>
              </w:rPr>
              <w:t>11.4</w:t>
            </w:r>
            <w:r>
              <w:rPr>
                <w:rFonts w:hint="eastAsia"/>
                <w:color w:val="auto"/>
                <w:szCs w:val="21"/>
                <w:highlight w:val="none"/>
                <w:lang w:val="en-US" w:eastAsia="zh-CN"/>
              </w:rPr>
              <w:t>3</w:t>
            </w:r>
            <w:r>
              <w:rPr>
                <w:rFonts w:hint="eastAsia"/>
                <w:snapToGrid w:val="0"/>
                <w:color w:val="auto"/>
                <w:kern w:val="21"/>
                <w:szCs w:val="21"/>
                <w:highlight w:val="none"/>
              </w:rPr>
              <w:t>t/a</w:t>
            </w:r>
          </w:p>
        </w:tc>
        <w:tc>
          <w:tcPr>
            <w:tcW w:w="1900" w:type="dxa"/>
            <w:noWrap/>
            <w:vAlign w:val="center"/>
          </w:tcPr>
          <w:p w14:paraId="7EA26E3D">
            <w:pPr>
              <w:autoSpaceDE w:val="0"/>
              <w:autoSpaceDN w:val="0"/>
              <w:adjustRightInd w:val="0"/>
              <w:snapToGrid w:val="0"/>
              <w:jc w:val="center"/>
              <w:rPr>
                <w:snapToGrid w:val="0"/>
                <w:color w:val="auto"/>
                <w:kern w:val="21"/>
                <w:szCs w:val="21"/>
                <w:highlight w:val="none"/>
              </w:rPr>
            </w:pPr>
            <w:r>
              <w:rPr>
                <w:rFonts w:hint="eastAsia"/>
                <w:color w:val="auto"/>
                <w:szCs w:val="21"/>
                <w:highlight w:val="none"/>
              </w:rPr>
              <w:t>6.8</w:t>
            </w:r>
            <w:r>
              <w:rPr>
                <w:rFonts w:hint="eastAsia"/>
                <w:color w:val="auto"/>
                <w:szCs w:val="21"/>
                <w:highlight w:val="none"/>
                <w:lang w:val="en-US" w:eastAsia="zh-CN"/>
              </w:rPr>
              <w:t>6</w:t>
            </w:r>
            <w:r>
              <w:rPr>
                <w:rFonts w:hint="eastAsia"/>
                <w:snapToGrid w:val="0"/>
                <w:color w:val="auto"/>
                <w:kern w:val="21"/>
                <w:szCs w:val="21"/>
                <w:highlight w:val="none"/>
              </w:rPr>
              <w:t>t/a</w:t>
            </w:r>
          </w:p>
        </w:tc>
        <w:tc>
          <w:tcPr>
            <w:tcW w:w="1231" w:type="dxa"/>
            <w:noWrap/>
            <w:vAlign w:val="center"/>
          </w:tcPr>
          <w:p w14:paraId="30FFE4AD">
            <w:pPr>
              <w:widowControl/>
              <w:adjustRightInd w:val="0"/>
              <w:snapToGrid w:val="0"/>
              <w:jc w:val="center"/>
              <w:textAlignment w:val="center"/>
              <w:rPr>
                <w:snapToGrid w:val="0"/>
                <w:color w:val="auto"/>
                <w:kern w:val="21"/>
                <w:szCs w:val="21"/>
                <w:highlight w:val="none"/>
              </w:rPr>
            </w:pPr>
            <w:r>
              <w:rPr>
                <w:rFonts w:hint="eastAsia"/>
                <w:snapToGrid w:val="0"/>
                <w:color w:val="auto"/>
                <w:kern w:val="21"/>
                <w:szCs w:val="21"/>
                <w:highlight w:val="none"/>
                <w:lang w:val="en-US" w:eastAsia="zh-CN"/>
              </w:rPr>
              <w:t>-</w:t>
            </w:r>
            <w:r>
              <w:rPr>
                <w:rFonts w:hint="eastAsia"/>
                <w:color w:val="auto"/>
                <w:szCs w:val="21"/>
                <w:highlight w:val="none"/>
                <w:lang w:val="en-US" w:eastAsia="zh-CN"/>
              </w:rPr>
              <w:t>8.18</w:t>
            </w:r>
            <w:r>
              <w:rPr>
                <w:rFonts w:hint="eastAsia"/>
                <w:snapToGrid w:val="0"/>
                <w:color w:val="auto"/>
                <w:kern w:val="21"/>
                <w:szCs w:val="21"/>
                <w:highlight w:val="none"/>
              </w:rPr>
              <w:t>t/a</w:t>
            </w:r>
          </w:p>
        </w:tc>
      </w:tr>
      <w:tr w14:paraId="0D2D0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ign w:val="center"/>
          </w:tcPr>
          <w:p w14:paraId="32E5C798">
            <w:pPr>
              <w:adjustRightInd w:val="0"/>
              <w:snapToGrid w:val="0"/>
              <w:jc w:val="center"/>
              <w:rPr>
                <w:snapToGrid w:val="0"/>
                <w:color w:val="auto"/>
                <w:kern w:val="21"/>
                <w:szCs w:val="21"/>
                <w:highlight w:val="none"/>
              </w:rPr>
            </w:pPr>
          </w:p>
        </w:tc>
        <w:tc>
          <w:tcPr>
            <w:tcW w:w="1590" w:type="dxa"/>
            <w:noWrap/>
            <w:vAlign w:val="center"/>
          </w:tcPr>
          <w:p w14:paraId="2350788D">
            <w:pPr>
              <w:pStyle w:val="62"/>
              <w:rPr>
                <w:rFonts w:hint="eastAsia" w:eastAsia="宋体"/>
                <w:color w:val="auto"/>
                <w:highlight w:val="none"/>
                <w:lang w:eastAsia="zh-CN"/>
              </w:rPr>
            </w:pPr>
            <w:r>
              <w:rPr>
                <w:rFonts w:hint="eastAsia"/>
                <w:color w:val="auto"/>
                <w:highlight w:val="none"/>
                <w:lang w:eastAsia="zh-CN"/>
              </w:rPr>
              <w:t>氯化氢</w:t>
            </w:r>
          </w:p>
        </w:tc>
        <w:tc>
          <w:tcPr>
            <w:tcW w:w="1528" w:type="dxa"/>
            <w:noWrap/>
            <w:vAlign w:val="center"/>
          </w:tcPr>
          <w:p w14:paraId="5468E9AA">
            <w:pPr>
              <w:widowControl/>
              <w:adjustRightInd w:val="0"/>
              <w:snapToGrid w:val="0"/>
              <w:jc w:val="center"/>
              <w:textAlignment w:val="center"/>
              <w:rPr>
                <w:rFonts w:hint="eastAsia" w:eastAsia="宋体"/>
                <w:snapToGrid w:val="0"/>
                <w:color w:val="auto"/>
                <w:kern w:val="21"/>
                <w:szCs w:val="21"/>
                <w:highlight w:val="none"/>
                <w:lang w:val="en-US" w:eastAsia="zh-CN"/>
              </w:rPr>
            </w:pPr>
            <w:r>
              <w:rPr>
                <w:rFonts w:hint="eastAsia"/>
                <w:snapToGrid w:val="0"/>
                <w:color w:val="auto"/>
                <w:kern w:val="21"/>
                <w:szCs w:val="21"/>
                <w:highlight w:val="none"/>
                <w:lang w:val="en-US" w:eastAsia="zh-CN"/>
              </w:rPr>
              <w:t>0</w:t>
            </w:r>
          </w:p>
        </w:tc>
        <w:tc>
          <w:tcPr>
            <w:tcW w:w="1276" w:type="dxa"/>
            <w:noWrap/>
            <w:vAlign w:val="center"/>
          </w:tcPr>
          <w:p w14:paraId="139B7E4C">
            <w:pPr>
              <w:widowControl/>
              <w:adjustRightInd w:val="0"/>
              <w:snapToGrid w:val="0"/>
              <w:jc w:val="center"/>
              <w:textAlignment w:val="center"/>
              <w:rPr>
                <w:rFonts w:hint="eastAsia" w:eastAsia="宋体"/>
                <w:snapToGrid w:val="0"/>
                <w:color w:val="auto"/>
                <w:kern w:val="21"/>
                <w:szCs w:val="21"/>
                <w:highlight w:val="none"/>
                <w:lang w:val="en-US" w:eastAsia="zh-CN"/>
              </w:rPr>
            </w:pPr>
            <w:r>
              <w:rPr>
                <w:rFonts w:hint="eastAsia"/>
                <w:snapToGrid w:val="0"/>
                <w:color w:val="auto"/>
                <w:kern w:val="21"/>
                <w:szCs w:val="21"/>
                <w:highlight w:val="none"/>
                <w:lang w:val="en-US" w:eastAsia="zh-CN"/>
              </w:rPr>
              <w:t>0</w:t>
            </w:r>
          </w:p>
        </w:tc>
        <w:tc>
          <w:tcPr>
            <w:tcW w:w="1469" w:type="dxa"/>
            <w:noWrap/>
            <w:vAlign w:val="center"/>
          </w:tcPr>
          <w:p w14:paraId="5FF424F7">
            <w:pPr>
              <w:widowControl/>
              <w:adjustRightInd w:val="0"/>
              <w:snapToGrid w:val="0"/>
              <w:jc w:val="center"/>
              <w:textAlignment w:val="center"/>
              <w:rPr>
                <w:rFonts w:hint="eastAsia" w:eastAsia="宋体"/>
                <w:snapToGrid w:val="0"/>
                <w:color w:val="auto"/>
                <w:kern w:val="21"/>
                <w:szCs w:val="21"/>
                <w:highlight w:val="none"/>
                <w:lang w:val="en-US" w:eastAsia="zh-CN"/>
              </w:rPr>
            </w:pPr>
            <w:r>
              <w:rPr>
                <w:rFonts w:hint="eastAsia"/>
                <w:snapToGrid w:val="0"/>
                <w:color w:val="auto"/>
                <w:kern w:val="21"/>
                <w:szCs w:val="21"/>
                <w:highlight w:val="none"/>
                <w:lang w:val="en-US" w:eastAsia="zh-CN"/>
              </w:rPr>
              <w:t>0</w:t>
            </w:r>
          </w:p>
        </w:tc>
        <w:tc>
          <w:tcPr>
            <w:tcW w:w="1463" w:type="dxa"/>
            <w:noWrap/>
            <w:vAlign w:val="center"/>
          </w:tcPr>
          <w:p w14:paraId="28B22B3C">
            <w:pPr>
              <w:widowControl/>
              <w:adjustRightInd w:val="0"/>
              <w:snapToGrid w:val="0"/>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0.0018</w:t>
            </w:r>
            <w:r>
              <w:rPr>
                <w:rFonts w:hint="eastAsia"/>
                <w:snapToGrid w:val="0"/>
                <w:color w:val="auto"/>
                <w:kern w:val="21"/>
                <w:szCs w:val="21"/>
                <w:highlight w:val="none"/>
              </w:rPr>
              <w:t>t/a</w:t>
            </w:r>
          </w:p>
        </w:tc>
        <w:tc>
          <w:tcPr>
            <w:tcW w:w="1743" w:type="dxa"/>
            <w:noWrap/>
            <w:vAlign w:val="center"/>
          </w:tcPr>
          <w:p w14:paraId="5055BBC4">
            <w:pPr>
              <w:widowControl/>
              <w:adjustRightInd w:val="0"/>
              <w:snapToGrid w:val="0"/>
              <w:jc w:val="center"/>
              <w:textAlignment w:val="center"/>
              <w:rPr>
                <w:rFonts w:hint="eastAsia" w:eastAsia="宋体"/>
                <w:snapToGrid w:val="0"/>
                <w:color w:val="auto"/>
                <w:kern w:val="21"/>
                <w:szCs w:val="21"/>
                <w:highlight w:val="none"/>
                <w:lang w:val="en-US" w:eastAsia="zh-CN"/>
              </w:rPr>
            </w:pPr>
            <w:r>
              <w:rPr>
                <w:rFonts w:hint="eastAsia"/>
                <w:snapToGrid w:val="0"/>
                <w:color w:val="auto"/>
                <w:kern w:val="21"/>
                <w:szCs w:val="21"/>
                <w:highlight w:val="none"/>
                <w:lang w:val="en-US" w:eastAsia="zh-CN"/>
              </w:rPr>
              <w:t>0</w:t>
            </w:r>
          </w:p>
        </w:tc>
        <w:tc>
          <w:tcPr>
            <w:tcW w:w="1900" w:type="dxa"/>
            <w:noWrap/>
            <w:vAlign w:val="center"/>
          </w:tcPr>
          <w:p w14:paraId="24D96627">
            <w:pPr>
              <w:widowControl/>
              <w:adjustRightInd w:val="0"/>
              <w:snapToGrid w:val="0"/>
              <w:jc w:val="center"/>
              <w:textAlignment w:val="center"/>
              <w:rPr>
                <w:rFonts w:hint="eastAsia" w:eastAsia="宋体"/>
                <w:color w:val="auto"/>
                <w:szCs w:val="21"/>
                <w:highlight w:val="none"/>
                <w:lang w:val="en-US" w:eastAsia="zh-CN"/>
              </w:rPr>
            </w:pPr>
            <w:r>
              <w:rPr>
                <w:rFonts w:hint="eastAsia"/>
                <w:color w:val="auto"/>
                <w:szCs w:val="21"/>
                <w:highlight w:val="none"/>
                <w:lang w:val="en-US" w:eastAsia="zh-CN"/>
              </w:rPr>
              <w:t>0.0018</w:t>
            </w:r>
            <w:r>
              <w:rPr>
                <w:rFonts w:hint="eastAsia"/>
                <w:snapToGrid w:val="0"/>
                <w:color w:val="auto"/>
                <w:kern w:val="21"/>
                <w:szCs w:val="21"/>
                <w:highlight w:val="none"/>
              </w:rPr>
              <w:t>t/a</w:t>
            </w:r>
          </w:p>
        </w:tc>
        <w:tc>
          <w:tcPr>
            <w:tcW w:w="1231" w:type="dxa"/>
            <w:noWrap/>
            <w:vAlign w:val="center"/>
          </w:tcPr>
          <w:p w14:paraId="2133948E">
            <w:pPr>
              <w:widowControl/>
              <w:adjustRightInd w:val="0"/>
              <w:snapToGrid w:val="0"/>
              <w:jc w:val="center"/>
              <w:textAlignment w:val="center"/>
              <w:rPr>
                <w:rFonts w:hint="eastAsia"/>
                <w:snapToGrid w:val="0"/>
                <w:color w:val="auto"/>
                <w:kern w:val="21"/>
                <w:szCs w:val="21"/>
                <w:highlight w:val="none"/>
              </w:rPr>
            </w:pPr>
            <w:r>
              <w:rPr>
                <w:rFonts w:hint="eastAsia"/>
                <w:color w:val="auto"/>
                <w:szCs w:val="21"/>
                <w:highlight w:val="none"/>
                <w:lang w:val="en-US" w:eastAsia="zh-CN"/>
              </w:rPr>
              <w:t>+0.0018</w:t>
            </w:r>
            <w:r>
              <w:rPr>
                <w:rFonts w:hint="eastAsia"/>
                <w:snapToGrid w:val="0"/>
                <w:color w:val="auto"/>
                <w:kern w:val="21"/>
                <w:szCs w:val="21"/>
                <w:highlight w:val="none"/>
              </w:rPr>
              <w:t>t/a</w:t>
            </w:r>
          </w:p>
        </w:tc>
      </w:tr>
      <w:tr w14:paraId="6D8D34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restart"/>
            <w:noWrap/>
            <w:vAlign w:val="center"/>
          </w:tcPr>
          <w:p w14:paraId="477211DD">
            <w:pPr>
              <w:adjustRightInd w:val="0"/>
              <w:snapToGrid w:val="0"/>
              <w:jc w:val="center"/>
              <w:rPr>
                <w:snapToGrid w:val="0"/>
                <w:color w:val="auto"/>
                <w:kern w:val="21"/>
                <w:szCs w:val="21"/>
                <w:highlight w:val="none"/>
              </w:rPr>
            </w:pPr>
            <w:r>
              <w:rPr>
                <w:snapToGrid w:val="0"/>
                <w:color w:val="auto"/>
                <w:kern w:val="21"/>
                <w:szCs w:val="21"/>
                <w:highlight w:val="none"/>
              </w:rPr>
              <w:t>废水</w:t>
            </w:r>
          </w:p>
        </w:tc>
        <w:tc>
          <w:tcPr>
            <w:tcW w:w="1590" w:type="dxa"/>
            <w:noWrap/>
            <w:vAlign w:val="center"/>
          </w:tcPr>
          <w:p w14:paraId="597CDCF0">
            <w:pPr>
              <w:widowControl/>
              <w:adjustRightInd w:val="0"/>
              <w:snapToGrid w:val="0"/>
              <w:jc w:val="center"/>
              <w:textAlignment w:val="center"/>
              <w:rPr>
                <w:color w:val="auto"/>
                <w:szCs w:val="21"/>
                <w:highlight w:val="none"/>
              </w:rPr>
            </w:pPr>
            <w:r>
              <w:rPr>
                <w:color w:val="auto"/>
                <w:kern w:val="0"/>
                <w:szCs w:val="21"/>
                <w:highlight w:val="none"/>
              </w:rPr>
              <w:t>COD</w:t>
            </w:r>
          </w:p>
        </w:tc>
        <w:tc>
          <w:tcPr>
            <w:tcW w:w="1528" w:type="dxa"/>
            <w:noWrap/>
            <w:vAlign w:val="center"/>
          </w:tcPr>
          <w:p w14:paraId="6B024F4B">
            <w:pPr>
              <w:jc w:val="center"/>
              <w:rPr>
                <w:color w:val="auto"/>
                <w:highlight w:val="none"/>
              </w:rPr>
            </w:pPr>
            <w:r>
              <w:rPr>
                <w:rFonts w:hint="eastAsia"/>
                <w:snapToGrid w:val="0"/>
                <w:color w:val="auto"/>
                <w:kern w:val="21"/>
                <w:szCs w:val="21"/>
                <w:highlight w:val="none"/>
                <w:lang w:eastAsia="zh-CN"/>
              </w:rPr>
              <w:t>0.28815</w:t>
            </w:r>
            <w:r>
              <w:rPr>
                <w:rFonts w:hint="eastAsia"/>
                <w:snapToGrid w:val="0"/>
                <w:color w:val="auto"/>
                <w:kern w:val="21"/>
                <w:szCs w:val="21"/>
                <w:highlight w:val="none"/>
              </w:rPr>
              <w:t>t/a</w:t>
            </w:r>
          </w:p>
        </w:tc>
        <w:tc>
          <w:tcPr>
            <w:tcW w:w="1276" w:type="dxa"/>
            <w:noWrap/>
            <w:vAlign w:val="center"/>
          </w:tcPr>
          <w:p w14:paraId="7ED00BB6">
            <w:pPr>
              <w:widowControl/>
              <w:adjustRightInd w:val="0"/>
              <w:snapToGrid w:val="0"/>
              <w:jc w:val="center"/>
              <w:textAlignment w:val="center"/>
              <w:rPr>
                <w:color w:val="auto"/>
                <w:szCs w:val="21"/>
                <w:highlight w:val="none"/>
              </w:rPr>
            </w:pPr>
            <w:r>
              <w:rPr>
                <w:rFonts w:hint="eastAsia"/>
                <w:snapToGrid w:val="0"/>
                <w:color w:val="auto"/>
                <w:kern w:val="21"/>
                <w:szCs w:val="21"/>
                <w:highlight w:val="none"/>
              </w:rPr>
              <w:t>0.61t/a</w:t>
            </w:r>
          </w:p>
        </w:tc>
        <w:tc>
          <w:tcPr>
            <w:tcW w:w="1469" w:type="dxa"/>
            <w:noWrap/>
            <w:vAlign w:val="center"/>
          </w:tcPr>
          <w:p w14:paraId="5F2977A2">
            <w:pPr>
              <w:jc w:val="center"/>
              <w:rPr>
                <w:color w:val="auto"/>
                <w:highlight w:val="none"/>
              </w:rPr>
            </w:pPr>
            <w:r>
              <w:rPr>
                <w:rFonts w:hint="eastAsia"/>
                <w:snapToGrid w:val="0"/>
                <w:color w:val="auto"/>
                <w:kern w:val="21"/>
                <w:szCs w:val="21"/>
                <w:highlight w:val="none"/>
              </w:rPr>
              <w:t>0</w:t>
            </w:r>
          </w:p>
        </w:tc>
        <w:tc>
          <w:tcPr>
            <w:tcW w:w="1463" w:type="dxa"/>
            <w:noWrap/>
            <w:vAlign w:val="center"/>
          </w:tcPr>
          <w:p w14:paraId="092AC22E">
            <w:pPr>
              <w:widowControl/>
              <w:adjustRightInd w:val="0"/>
              <w:snapToGrid w:val="0"/>
              <w:jc w:val="center"/>
              <w:textAlignment w:val="center"/>
              <w:rPr>
                <w:color w:val="auto"/>
                <w:szCs w:val="21"/>
                <w:highlight w:val="none"/>
              </w:rPr>
            </w:pPr>
            <w:r>
              <w:rPr>
                <w:rFonts w:hint="eastAsia"/>
                <w:snapToGrid w:val="0"/>
                <w:color w:val="auto"/>
                <w:kern w:val="21"/>
                <w:szCs w:val="21"/>
                <w:highlight w:val="none"/>
              </w:rPr>
              <w:t>0</w:t>
            </w:r>
          </w:p>
        </w:tc>
        <w:tc>
          <w:tcPr>
            <w:tcW w:w="1743" w:type="dxa"/>
            <w:noWrap/>
            <w:vAlign w:val="center"/>
          </w:tcPr>
          <w:p w14:paraId="4DD03AC8">
            <w:pPr>
              <w:widowControl/>
              <w:adjustRightInd w:val="0"/>
              <w:snapToGrid w:val="0"/>
              <w:jc w:val="center"/>
              <w:textAlignment w:val="center"/>
              <w:rPr>
                <w:color w:val="auto"/>
                <w:szCs w:val="21"/>
                <w:highlight w:val="none"/>
              </w:rPr>
            </w:pPr>
            <w:r>
              <w:rPr>
                <w:rFonts w:hint="eastAsia"/>
                <w:snapToGrid w:val="0"/>
                <w:color w:val="auto"/>
                <w:kern w:val="21"/>
                <w:szCs w:val="21"/>
                <w:highlight w:val="none"/>
              </w:rPr>
              <w:t>0</w:t>
            </w:r>
          </w:p>
        </w:tc>
        <w:tc>
          <w:tcPr>
            <w:tcW w:w="1900" w:type="dxa"/>
            <w:noWrap/>
            <w:vAlign w:val="center"/>
          </w:tcPr>
          <w:p w14:paraId="1696ECDC">
            <w:pPr>
              <w:widowControl/>
              <w:jc w:val="center"/>
              <w:textAlignment w:val="center"/>
              <w:rPr>
                <w:color w:val="auto"/>
                <w:szCs w:val="21"/>
                <w:highlight w:val="none"/>
              </w:rPr>
            </w:pPr>
            <w:r>
              <w:rPr>
                <w:rFonts w:hint="eastAsia"/>
                <w:snapToGrid w:val="0"/>
                <w:color w:val="auto"/>
                <w:kern w:val="21"/>
                <w:szCs w:val="21"/>
                <w:highlight w:val="none"/>
                <w:lang w:eastAsia="zh-CN"/>
              </w:rPr>
              <w:t>0.28815</w:t>
            </w:r>
            <w:r>
              <w:rPr>
                <w:rFonts w:hint="eastAsia"/>
                <w:snapToGrid w:val="0"/>
                <w:color w:val="auto"/>
                <w:kern w:val="21"/>
                <w:szCs w:val="21"/>
                <w:highlight w:val="none"/>
              </w:rPr>
              <w:t>t/a</w:t>
            </w:r>
          </w:p>
        </w:tc>
        <w:tc>
          <w:tcPr>
            <w:tcW w:w="1231" w:type="dxa"/>
            <w:noWrap/>
            <w:vAlign w:val="center"/>
          </w:tcPr>
          <w:p w14:paraId="7692DAAE">
            <w:pPr>
              <w:widowControl/>
              <w:adjustRightInd w:val="0"/>
              <w:snapToGrid w:val="0"/>
              <w:jc w:val="center"/>
              <w:textAlignment w:val="center"/>
              <w:rPr>
                <w:color w:val="auto"/>
                <w:szCs w:val="21"/>
                <w:highlight w:val="none"/>
              </w:rPr>
            </w:pPr>
            <w:r>
              <w:rPr>
                <w:rFonts w:hint="eastAsia"/>
                <w:snapToGrid w:val="0"/>
                <w:color w:val="auto"/>
                <w:kern w:val="21"/>
                <w:szCs w:val="21"/>
                <w:highlight w:val="none"/>
              </w:rPr>
              <w:t>0</w:t>
            </w:r>
          </w:p>
        </w:tc>
      </w:tr>
      <w:tr w14:paraId="2F2D9D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ign w:val="center"/>
          </w:tcPr>
          <w:p w14:paraId="13A607D1">
            <w:pPr>
              <w:adjustRightInd w:val="0"/>
              <w:snapToGrid w:val="0"/>
              <w:jc w:val="center"/>
              <w:rPr>
                <w:snapToGrid w:val="0"/>
                <w:color w:val="auto"/>
                <w:kern w:val="21"/>
                <w:szCs w:val="21"/>
                <w:highlight w:val="none"/>
              </w:rPr>
            </w:pPr>
          </w:p>
        </w:tc>
        <w:tc>
          <w:tcPr>
            <w:tcW w:w="1590" w:type="dxa"/>
            <w:noWrap/>
            <w:vAlign w:val="center"/>
          </w:tcPr>
          <w:p w14:paraId="595EAB3A">
            <w:pPr>
              <w:widowControl/>
              <w:jc w:val="center"/>
              <w:textAlignment w:val="center"/>
              <w:rPr>
                <w:color w:val="auto"/>
                <w:szCs w:val="21"/>
                <w:highlight w:val="none"/>
              </w:rPr>
            </w:pPr>
            <w:r>
              <w:rPr>
                <w:color w:val="auto"/>
                <w:highlight w:val="none"/>
              </w:rPr>
              <w:t>氨氮</w:t>
            </w:r>
          </w:p>
        </w:tc>
        <w:tc>
          <w:tcPr>
            <w:tcW w:w="1528" w:type="dxa"/>
            <w:noWrap/>
            <w:vAlign w:val="center"/>
          </w:tcPr>
          <w:p w14:paraId="30A65AB1">
            <w:pPr>
              <w:jc w:val="center"/>
              <w:rPr>
                <w:color w:val="auto"/>
                <w:highlight w:val="none"/>
              </w:rPr>
            </w:pPr>
            <w:r>
              <w:rPr>
                <w:rFonts w:hint="eastAsia"/>
                <w:snapToGrid w:val="0"/>
                <w:color w:val="auto"/>
                <w:kern w:val="21"/>
                <w:szCs w:val="21"/>
                <w:highlight w:val="none"/>
                <w:lang w:eastAsia="zh-CN"/>
              </w:rPr>
              <w:t>0.02142</w:t>
            </w:r>
            <w:r>
              <w:rPr>
                <w:rFonts w:hint="eastAsia"/>
                <w:snapToGrid w:val="0"/>
                <w:color w:val="auto"/>
                <w:kern w:val="21"/>
                <w:szCs w:val="21"/>
                <w:highlight w:val="none"/>
              </w:rPr>
              <w:t>t/a</w:t>
            </w:r>
          </w:p>
        </w:tc>
        <w:tc>
          <w:tcPr>
            <w:tcW w:w="1276" w:type="dxa"/>
            <w:noWrap/>
            <w:vAlign w:val="center"/>
          </w:tcPr>
          <w:p w14:paraId="11809889">
            <w:pPr>
              <w:widowControl/>
              <w:adjustRightInd w:val="0"/>
              <w:snapToGrid w:val="0"/>
              <w:jc w:val="center"/>
              <w:textAlignment w:val="center"/>
              <w:rPr>
                <w:color w:val="auto"/>
                <w:szCs w:val="21"/>
                <w:highlight w:val="none"/>
              </w:rPr>
            </w:pPr>
            <w:r>
              <w:rPr>
                <w:rFonts w:hint="eastAsia"/>
                <w:snapToGrid w:val="0"/>
                <w:color w:val="auto"/>
                <w:kern w:val="21"/>
                <w:szCs w:val="21"/>
                <w:highlight w:val="none"/>
              </w:rPr>
              <w:t>0</w:t>
            </w:r>
          </w:p>
        </w:tc>
        <w:tc>
          <w:tcPr>
            <w:tcW w:w="1469" w:type="dxa"/>
            <w:noWrap/>
            <w:vAlign w:val="center"/>
          </w:tcPr>
          <w:p w14:paraId="51CF5C71">
            <w:pPr>
              <w:jc w:val="center"/>
              <w:rPr>
                <w:color w:val="auto"/>
                <w:highlight w:val="none"/>
              </w:rPr>
            </w:pPr>
            <w:r>
              <w:rPr>
                <w:rFonts w:hint="eastAsia"/>
                <w:snapToGrid w:val="0"/>
                <w:color w:val="auto"/>
                <w:kern w:val="21"/>
                <w:szCs w:val="21"/>
                <w:highlight w:val="none"/>
              </w:rPr>
              <w:t>0</w:t>
            </w:r>
          </w:p>
        </w:tc>
        <w:tc>
          <w:tcPr>
            <w:tcW w:w="1463" w:type="dxa"/>
            <w:noWrap/>
            <w:vAlign w:val="center"/>
          </w:tcPr>
          <w:p w14:paraId="772FC7E2">
            <w:pPr>
              <w:widowControl/>
              <w:adjustRightInd w:val="0"/>
              <w:snapToGrid w:val="0"/>
              <w:jc w:val="center"/>
              <w:textAlignment w:val="center"/>
              <w:rPr>
                <w:color w:val="auto"/>
                <w:szCs w:val="21"/>
                <w:highlight w:val="none"/>
              </w:rPr>
            </w:pPr>
            <w:r>
              <w:rPr>
                <w:rFonts w:hint="eastAsia"/>
                <w:snapToGrid w:val="0"/>
                <w:color w:val="auto"/>
                <w:kern w:val="21"/>
                <w:szCs w:val="21"/>
                <w:highlight w:val="none"/>
              </w:rPr>
              <w:t>0</w:t>
            </w:r>
          </w:p>
        </w:tc>
        <w:tc>
          <w:tcPr>
            <w:tcW w:w="1743" w:type="dxa"/>
            <w:noWrap/>
            <w:vAlign w:val="center"/>
          </w:tcPr>
          <w:p w14:paraId="4A91BB73">
            <w:pPr>
              <w:widowControl/>
              <w:adjustRightInd w:val="0"/>
              <w:snapToGrid w:val="0"/>
              <w:jc w:val="center"/>
              <w:textAlignment w:val="center"/>
              <w:rPr>
                <w:color w:val="auto"/>
                <w:szCs w:val="21"/>
                <w:highlight w:val="none"/>
              </w:rPr>
            </w:pPr>
            <w:r>
              <w:rPr>
                <w:rFonts w:hint="eastAsia"/>
                <w:snapToGrid w:val="0"/>
                <w:color w:val="auto"/>
                <w:kern w:val="21"/>
                <w:szCs w:val="21"/>
                <w:highlight w:val="none"/>
              </w:rPr>
              <w:t>0</w:t>
            </w:r>
          </w:p>
        </w:tc>
        <w:tc>
          <w:tcPr>
            <w:tcW w:w="1900" w:type="dxa"/>
            <w:noWrap/>
            <w:vAlign w:val="center"/>
          </w:tcPr>
          <w:p w14:paraId="07F2860F">
            <w:pPr>
              <w:widowControl/>
              <w:jc w:val="center"/>
              <w:textAlignment w:val="center"/>
              <w:rPr>
                <w:color w:val="auto"/>
                <w:szCs w:val="21"/>
                <w:highlight w:val="none"/>
              </w:rPr>
            </w:pPr>
            <w:r>
              <w:rPr>
                <w:rFonts w:hint="eastAsia"/>
                <w:snapToGrid w:val="0"/>
                <w:color w:val="auto"/>
                <w:kern w:val="21"/>
                <w:szCs w:val="21"/>
                <w:highlight w:val="none"/>
                <w:lang w:eastAsia="zh-CN"/>
              </w:rPr>
              <w:t>0.02142</w:t>
            </w:r>
            <w:r>
              <w:rPr>
                <w:rFonts w:hint="eastAsia"/>
                <w:snapToGrid w:val="0"/>
                <w:color w:val="auto"/>
                <w:kern w:val="21"/>
                <w:szCs w:val="21"/>
                <w:highlight w:val="none"/>
              </w:rPr>
              <w:t>t/a</w:t>
            </w:r>
          </w:p>
        </w:tc>
        <w:tc>
          <w:tcPr>
            <w:tcW w:w="1231" w:type="dxa"/>
            <w:noWrap/>
            <w:vAlign w:val="center"/>
          </w:tcPr>
          <w:p w14:paraId="44E490B4">
            <w:pPr>
              <w:widowControl/>
              <w:adjustRightInd w:val="0"/>
              <w:snapToGrid w:val="0"/>
              <w:jc w:val="center"/>
              <w:textAlignment w:val="center"/>
              <w:rPr>
                <w:color w:val="auto"/>
                <w:szCs w:val="21"/>
                <w:highlight w:val="none"/>
              </w:rPr>
            </w:pPr>
            <w:r>
              <w:rPr>
                <w:rFonts w:hint="eastAsia"/>
                <w:snapToGrid w:val="0"/>
                <w:color w:val="auto"/>
                <w:kern w:val="21"/>
                <w:szCs w:val="21"/>
                <w:highlight w:val="none"/>
              </w:rPr>
              <w:t>0</w:t>
            </w:r>
          </w:p>
        </w:tc>
      </w:tr>
      <w:tr w14:paraId="34CEEA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restart"/>
            <w:noWrap/>
            <w:vAlign w:val="center"/>
          </w:tcPr>
          <w:p w14:paraId="4249382D">
            <w:pPr>
              <w:adjustRightInd w:val="0"/>
              <w:snapToGrid w:val="0"/>
              <w:jc w:val="center"/>
              <w:rPr>
                <w:snapToGrid w:val="0"/>
                <w:color w:val="auto"/>
                <w:kern w:val="21"/>
                <w:szCs w:val="21"/>
                <w:highlight w:val="none"/>
              </w:rPr>
            </w:pPr>
            <w:r>
              <w:rPr>
                <w:snapToGrid w:val="0"/>
                <w:color w:val="auto"/>
                <w:kern w:val="21"/>
                <w:szCs w:val="21"/>
                <w:highlight w:val="none"/>
              </w:rPr>
              <w:t>固体废物</w:t>
            </w:r>
          </w:p>
        </w:tc>
        <w:tc>
          <w:tcPr>
            <w:tcW w:w="1590" w:type="dxa"/>
            <w:noWrap/>
            <w:vAlign w:val="center"/>
          </w:tcPr>
          <w:p w14:paraId="17D79E84">
            <w:pPr>
              <w:adjustRightInd w:val="0"/>
              <w:snapToGrid w:val="0"/>
              <w:jc w:val="center"/>
              <w:rPr>
                <w:color w:val="auto"/>
                <w:highlight w:val="none"/>
              </w:rPr>
            </w:pPr>
            <w:r>
              <w:rPr>
                <w:rFonts w:hint="eastAsia"/>
                <w:color w:val="auto"/>
                <w:szCs w:val="21"/>
                <w:highlight w:val="none"/>
              </w:rPr>
              <w:t>布袋除尘器收集的粉尘</w:t>
            </w:r>
          </w:p>
        </w:tc>
        <w:tc>
          <w:tcPr>
            <w:tcW w:w="1528" w:type="dxa"/>
            <w:noWrap/>
            <w:vAlign w:val="center"/>
          </w:tcPr>
          <w:p w14:paraId="22B422B8">
            <w:pPr>
              <w:jc w:val="center"/>
              <w:rPr>
                <w:color w:val="auto"/>
                <w:szCs w:val="21"/>
                <w:highlight w:val="none"/>
              </w:rPr>
            </w:pPr>
            <w:r>
              <w:rPr>
                <w:rFonts w:hint="eastAsia"/>
                <w:snapToGrid w:val="0"/>
                <w:color w:val="auto"/>
                <w:kern w:val="21"/>
                <w:szCs w:val="21"/>
                <w:highlight w:val="none"/>
              </w:rPr>
              <w:t>0</w:t>
            </w:r>
          </w:p>
        </w:tc>
        <w:tc>
          <w:tcPr>
            <w:tcW w:w="1276" w:type="dxa"/>
            <w:noWrap/>
            <w:vAlign w:val="center"/>
          </w:tcPr>
          <w:p w14:paraId="254775F1">
            <w:pPr>
              <w:jc w:val="center"/>
              <w:rPr>
                <w:color w:val="auto"/>
                <w:szCs w:val="21"/>
                <w:highlight w:val="none"/>
              </w:rPr>
            </w:pPr>
            <w:r>
              <w:rPr>
                <w:rFonts w:hint="eastAsia"/>
                <w:snapToGrid w:val="0"/>
                <w:color w:val="auto"/>
                <w:kern w:val="21"/>
                <w:szCs w:val="21"/>
                <w:highlight w:val="none"/>
              </w:rPr>
              <w:t>0</w:t>
            </w:r>
          </w:p>
        </w:tc>
        <w:tc>
          <w:tcPr>
            <w:tcW w:w="1469" w:type="dxa"/>
            <w:noWrap/>
            <w:vAlign w:val="center"/>
          </w:tcPr>
          <w:p w14:paraId="47DF57BC">
            <w:pPr>
              <w:jc w:val="center"/>
              <w:rPr>
                <w:color w:val="auto"/>
                <w:szCs w:val="21"/>
                <w:highlight w:val="none"/>
              </w:rPr>
            </w:pPr>
            <w:r>
              <w:rPr>
                <w:rFonts w:hint="eastAsia"/>
                <w:snapToGrid w:val="0"/>
                <w:color w:val="auto"/>
                <w:kern w:val="21"/>
                <w:szCs w:val="21"/>
                <w:highlight w:val="none"/>
              </w:rPr>
              <w:t>0</w:t>
            </w:r>
          </w:p>
        </w:tc>
        <w:tc>
          <w:tcPr>
            <w:tcW w:w="1463" w:type="dxa"/>
            <w:noWrap/>
            <w:vAlign w:val="center"/>
          </w:tcPr>
          <w:p w14:paraId="3F11EF94">
            <w:pPr>
              <w:pStyle w:val="62"/>
              <w:rPr>
                <w:color w:val="auto"/>
                <w:highlight w:val="none"/>
              </w:rPr>
            </w:pPr>
            <w:r>
              <w:rPr>
                <w:rFonts w:hint="eastAsia"/>
                <w:color w:val="auto"/>
                <w:highlight w:val="none"/>
              </w:rPr>
              <w:t>107.22</w:t>
            </w:r>
            <w:r>
              <w:rPr>
                <w:rFonts w:hint="eastAsia"/>
                <w:snapToGrid w:val="0"/>
                <w:color w:val="auto"/>
                <w:kern w:val="21"/>
                <w:highlight w:val="none"/>
              </w:rPr>
              <w:t>t/a</w:t>
            </w:r>
          </w:p>
        </w:tc>
        <w:tc>
          <w:tcPr>
            <w:tcW w:w="1743" w:type="dxa"/>
            <w:noWrap/>
            <w:vAlign w:val="center"/>
          </w:tcPr>
          <w:p w14:paraId="165351E3">
            <w:pPr>
              <w:widowControl/>
              <w:adjustRightInd w:val="0"/>
              <w:snapToGrid w:val="0"/>
              <w:jc w:val="center"/>
              <w:textAlignment w:val="center"/>
              <w:rPr>
                <w:snapToGrid w:val="0"/>
                <w:color w:val="auto"/>
                <w:kern w:val="21"/>
                <w:szCs w:val="21"/>
                <w:highlight w:val="none"/>
              </w:rPr>
            </w:pPr>
            <w:r>
              <w:rPr>
                <w:color w:val="auto"/>
                <w:kern w:val="0"/>
                <w:szCs w:val="21"/>
                <w:highlight w:val="none"/>
              </w:rPr>
              <w:t>0</w:t>
            </w:r>
          </w:p>
        </w:tc>
        <w:tc>
          <w:tcPr>
            <w:tcW w:w="1900" w:type="dxa"/>
            <w:noWrap/>
            <w:vAlign w:val="center"/>
          </w:tcPr>
          <w:p w14:paraId="626F2BE0">
            <w:pPr>
              <w:pStyle w:val="62"/>
              <w:rPr>
                <w:color w:val="auto"/>
                <w:kern w:val="21"/>
                <w:highlight w:val="none"/>
              </w:rPr>
            </w:pPr>
            <w:r>
              <w:rPr>
                <w:rFonts w:hint="eastAsia"/>
                <w:color w:val="auto"/>
                <w:highlight w:val="none"/>
              </w:rPr>
              <w:t>107.22</w:t>
            </w:r>
            <w:r>
              <w:rPr>
                <w:rFonts w:hint="eastAsia"/>
                <w:snapToGrid w:val="0"/>
                <w:color w:val="auto"/>
                <w:kern w:val="21"/>
                <w:highlight w:val="none"/>
              </w:rPr>
              <w:t>t/a</w:t>
            </w:r>
          </w:p>
        </w:tc>
        <w:tc>
          <w:tcPr>
            <w:tcW w:w="1231" w:type="dxa"/>
            <w:noWrap/>
            <w:vAlign w:val="center"/>
          </w:tcPr>
          <w:p w14:paraId="5A6AD3A3">
            <w:pPr>
              <w:pStyle w:val="62"/>
              <w:rPr>
                <w:color w:val="auto"/>
                <w:kern w:val="0"/>
                <w:highlight w:val="none"/>
              </w:rPr>
            </w:pPr>
            <w:r>
              <w:rPr>
                <w:rFonts w:hint="eastAsia"/>
                <w:color w:val="auto"/>
                <w:highlight w:val="none"/>
              </w:rPr>
              <w:t>+107.22</w:t>
            </w:r>
            <w:r>
              <w:rPr>
                <w:rFonts w:hint="eastAsia"/>
                <w:snapToGrid w:val="0"/>
                <w:color w:val="auto"/>
                <w:kern w:val="21"/>
                <w:highlight w:val="none"/>
              </w:rPr>
              <w:t>t/a</w:t>
            </w:r>
          </w:p>
        </w:tc>
      </w:tr>
      <w:tr w14:paraId="1ADC65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ign w:val="center"/>
          </w:tcPr>
          <w:p w14:paraId="5CB1538E">
            <w:pPr>
              <w:adjustRightInd w:val="0"/>
              <w:snapToGrid w:val="0"/>
              <w:jc w:val="center"/>
              <w:rPr>
                <w:snapToGrid w:val="0"/>
                <w:color w:val="auto"/>
                <w:kern w:val="21"/>
                <w:szCs w:val="21"/>
                <w:highlight w:val="none"/>
              </w:rPr>
            </w:pPr>
          </w:p>
        </w:tc>
        <w:tc>
          <w:tcPr>
            <w:tcW w:w="1590" w:type="dxa"/>
            <w:noWrap/>
            <w:vAlign w:val="center"/>
          </w:tcPr>
          <w:p w14:paraId="6D427AA3">
            <w:pPr>
              <w:pStyle w:val="62"/>
              <w:rPr>
                <w:color w:val="auto"/>
                <w:highlight w:val="none"/>
              </w:rPr>
            </w:pPr>
            <w:r>
              <w:rPr>
                <w:color w:val="auto"/>
                <w:highlight w:val="none"/>
              </w:rPr>
              <w:t>废旧布袋</w:t>
            </w:r>
          </w:p>
        </w:tc>
        <w:tc>
          <w:tcPr>
            <w:tcW w:w="1528" w:type="dxa"/>
            <w:noWrap/>
            <w:vAlign w:val="center"/>
          </w:tcPr>
          <w:p w14:paraId="74FE1740">
            <w:pPr>
              <w:jc w:val="center"/>
              <w:rPr>
                <w:color w:val="auto"/>
                <w:szCs w:val="21"/>
                <w:highlight w:val="none"/>
              </w:rPr>
            </w:pPr>
            <w:r>
              <w:rPr>
                <w:rFonts w:hint="eastAsia"/>
                <w:snapToGrid w:val="0"/>
                <w:color w:val="auto"/>
                <w:kern w:val="21"/>
                <w:szCs w:val="21"/>
                <w:highlight w:val="none"/>
              </w:rPr>
              <w:t>0</w:t>
            </w:r>
          </w:p>
        </w:tc>
        <w:tc>
          <w:tcPr>
            <w:tcW w:w="1276" w:type="dxa"/>
            <w:noWrap/>
            <w:vAlign w:val="center"/>
          </w:tcPr>
          <w:p w14:paraId="32CA05E0">
            <w:pPr>
              <w:jc w:val="center"/>
              <w:rPr>
                <w:color w:val="auto"/>
                <w:szCs w:val="21"/>
                <w:highlight w:val="none"/>
              </w:rPr>
            </w:pPr>
            <w:r>
              <w:rPr>
                <w:rFonts w:hint="eastAsia"/>
                <w:snapToGrid w:val="0"/>
                <w:color w:val="auto"/>
                <w:kern w:val="21"/>
                <w:szCs w:val="21"/>
                <w:highlight w:val="none"/>
              </w:rPr>
              <w:t>0</w:t>
            </w:r>
          </w:p>
        </w:tc>
        <w:tc>
          <w:tcPr>
            <w:tcW w:w="1469" w:type="dxa"/>
            <w:noWrap/>
            <w:vAlign w:val="center"/>
          </w:tcPr>
          <w:p w14:paraId="3BDF6A1D">
            <w:pPr>
              <w:jc w:val="center"/>
              <w:rPr>
                <w:color w:val="auto"/>
                <w:szCs w:val="21"/>
                <w:highlight w:val="none"/>
              </w:rPr>
            </w:pPr>
            <w:r>
              <w:rPr>
                <w:rFonts w:hint="eastAsia"/>
                <w:snapToGrid w:val="0"/>
                <w:color w:val="auto"/>
                <w:kern w:val="21"/>
                <w:szCs w:val="21"/>
                <w:highlight w:val="none"/>
              </w:rPr>
              <w:t>0</w:t>
            </w:r>
          </w:p>
        </w:tc>
        <w:tc>
          <w:tcPr>
            <w:tcW w:w="1463" w:type="dxa"/>
            <w:noWrap/>
            <w:vAlign w:val="center"/>
          </w:tcPr>
          <w:p w14:paraId="77AA11FD">
            <w:pPr>
              <w:pStyle w:val="62"/>
              <w:rPr>
                <w:rFonts w:hint="eastAsia"/>
                <w:color w:val="auto"/>
                <w:highlight w:val="none"/>
              </w:rPr>
            </w:pPr>
            <w:r>
              <w:rPr>
                <w:rFonts w:hint="eastAsia"/>
                <w:color w:val="auto"/>
                <w:highlight w:val="none"/>
              </w:rPr>
              <w:t>0.</w:t>
            </w:r>
            <w:r>
              <w:rPr>
                <w:rFonts w:hint="eastAsia"/>
                <w:color w:val="auto"/>
                <w:highlight w:val="none"/>
                <w:lang w:val="en-US" w:eastAsia="zh-CN"/>
              </w:rPr>
              <w:t>4</w:t>
            </w:r>
            <w:r>
              <w:rPr>
                <w:rFonts w:hint="eastAsia"/>
                <w:color w:val="auto"/>
                <w:highlight w:val="none"/>
              </w:rPr>
              <w:t>t/2a</w:t>
            </w:r>
          </w:p>
        </w:tc>
        <w:tc>
          <w:tcPr>
            <w:tcW w:w="1743" w:type="dxa"/>
            <w:noWrap/>
            <w:vAlign w:val="center"/>
          </w:tcPr>
          <w:p w14:paraId="04BA76FE">
            <w:pPr>
              <w:widowControl/>
              <w:adjustRightInd w:val="0"/>
              <w:snapToGrid w:val="0"/>
              <w:jc w:val="center"/>
              <w:textAlignment w:val="center"/>
              <w:rPr>
                <w:color w:val="auto"/>
                <w:kern w:val="0"/>
                <w:szCs w:val="21"/>
                <w:highlight w:val="none"/>
              </w:rPr>
            </w:pPr>
            <w:r>
              <w:rPr>
                <w:color w:val="auto"/>
                <w:kern w:val="0"/>
                <w:szCs w:val="21"/>
                <w:highlight w:val="none"/>
              </w:rPr>
              <w:t>0</w:t>
            </w:r>
          </w:p>
        </w:tc>
        <w:tc>
          <w:tcPr>
            <w:tcW w:w="1900" w:type="dxa"/>
            <w:noWrap/>
            <w:vAlign w:val="center"/>
          </w:tcPr>
          <w:p w14:paraId="321C5BC4">
            <w:pPr>
              <w:pStyle w:val="62"/>
              <w:rPr>
                <w:rFonts w:hint="eastAsia"/>
                <w:color w:val="auto"/>
                <w:highlight w:val="none"/>
              </w:rPr>
            </w:pPr>
            <w:r>
              <w:rPr>
                <w:rFonts w:hint="eastAsia"/>
                <w:color w:val="auto"/>
                <w:highlight w:val="none"/>
              </w:rPr>
              <w:t>0.</w:t>
            </w:r>
            <w:r>
              <w:rPr>
                <w:rFonts w:hint="eastAsia"/>
                <w:color w:val="auto"/>
                <w:highlight w:val="none"/>
                <w:lang w:val="en-US" w:eastAsia="zh-CN"/>
              </w:rPr>
              <w:t>4</w:t>
            </w:r>
            <w:r>
              <w:rPr>
                <w:rFonts w:hint="eastAsia"/>
                <w:color w:val="auto"/>
                <w:highlight w:val="none"/>
              </w:rPr>
              <w:t>t/2a</w:t>
            </w:r>
          </w:p>
        </w:tc>
        <w:tc>
          <w:tcPr>
            <w:tcW w:w="1231" w:type="dxa"/>
            <w:noWrap/>
            <w:vAlign w:val="center"/>
          </w:tcPr>
          <w:p w14:paraId="4F614519">
            <w:pPr>
              <w:pStyle w:val="62"/>
              <w:rPr>
                <w:rFonts w:hint="eastAsia"/>
                <w:color w:val="auto"/>
                <w:highlight w:val="none"/>
              </w:rPr>
            </w:pPr>
            <w:r>
              <w:rPr>
                <w:rFonts w:hint="eastAsia"/>
                <w:color w:val="auto"/>
                <w:highlight w:val="none"/>
              </w:rPr>
              <w:t>+0.</w:t>
            </w:r>
            <w:r>
              <w:rPr>
                <w:rFonts w:hint="eastAsia"/>
                <w:color w:val="auto"/>
                <w:highlight w:val="none"/>
                <w:lang w:val="en-US" w:eastAsia="zh-CN"/>
              </w:rPr>
              <w:t>4</w:t>
            </w:r>
            <w:r>
              <w:rPr>
                <w:rFonts w:hint="eastAsia"/>
                <w:color w:val="auto"/>
                <w:highlight w:val="none"/>
              </w:rPr>
              <w:t>t/2a</w:t>
            </w:r>
          </w:p>
        </w:tc>
      </w:tr>
      <w:tr w14:paraId="256DF9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ign w:val="center"/>
          </w:tcPr>
          <w:p w14:paraId="17F9AF65">
            <w:pPr>
              <w:adjustRightInd w:val="0"/>
              <w:snapToGrid w:val="0"/>
              <w:jc w:val="center"/>
              <w:rPr>
                <w:snapToGrid w:val="0"/>
                <w:color w:val="auto"/>
                <w:kern w:val="21"/>
                <w:szCs w:val="21"/>
                <w:highlight w:val="none"/>
              </w:rPr>
            </w:pPr>
          </w:p>
        </w:tc>
        <w:tc>
          <w:tcPr>
            <w:tcW w:w="1590" w:type="dxa"/>
            <w:noWrap/>
            <w:vAlign w:val="center"/>
          </w:tcPr>
          <w:p w14:paraId="18EA9369">
            <w:pPr>
              <w:pStyle w:val="62"/>
              <w:rPr>
                <w:rFonts w:hint="eastAsia" w:eastAsia="宋体"/>
                <w:color w:val="auto"/>
                <w:highlight w:val="none"/>
                <w:lang w:eastAsia="zh-CN"/>
              </w:rPr>
            </w:pPr>
            <w:r>
              <w:rPr>
                <w:rFonts w:hint="eastAsia"/>
                <w:color w:val="auto"/>
                <w:highlight w:val="none"/>
                <w:lang w:eastAsia="zh-CN"/>
              </w:rPr>
              <w:t>废管料</w:t>
            </w:r>
          </w:p>
        </w:tc>
        <w:tc>
          <w:tcPr>
            <w:tcW w:w="1528" w:type="dxa"/>
            <w:noWrap/>
            <w:vAlign w:val="center"/>
          </w:tcPr>
          <w:p w14:paraId="5FC7B2AF">
            <w:pPr>
              <w:jc w:val="center"/>
              <w:rPr>
                <w:rFonts w:hint="default" w:eastAsia="宋体"/>
                <w:color w:val="auto"/>
                <w:szCs w:val="21"/>
                <w:highlight w:val="none"/>
                <w:lang w:val="en-US" w:eastAsia="zh-CN"/>
              </w:rPr>
            </w:pPr>
            <w:r>
              <w:rPr>
                <w:rFonts w:hint="eastAsia"/>
                <w:snapToGrid w:val="0"/>
                <w:color w:val="auto"/>
                <w:kern w:val="21"/>
                <w:szCs w:val="21"/>
                <w:highlight w:val="none"/>
                <w:lang w:val="en-US" w:eastAsia="zh-CN"/>
              </w:rPr>
              <w:t>5</w:t>
            </w:r>
            <w:r>
              <w:rPr>
                <w:rFonts w:hint="eastAsia"/>
                <w:snapToGrid w:val="0"/>
                <w:color w:val="auto"/>
                <w:kern w:val="21"/>
                <w:szCs w:val="21"/>
                <w:highlight w:val="none"/>
              </w:rPr>
              <w:t>t/a</w:t>
            </w:r>
          </w:p>
        </w:tc>
        <w:tc>
          <w:tcPr>
            <w:tcW w:w="1276" w:type="dxa"/>
            <w:noWrap/>
            <w:vAlign w:val="center"/>
          </w:tcPr>
          <w:p w14:paraId="3556424F">
            <w:pPr>
              <w:jc w:val="center"/>
              <w:rPr>
                <w:color w:val="auto"/>
                <w:szCs w:val="21"/>
                <w:highlight w:val="none"/>
              </w:rPr>
            </w:pPr>
            <w:r>
              <w:rPr>
                <w:rFonts w:hint="eastAsia"/>
                <w:snapToGrid w:val="0"/>
                <w:color w:val="auto"/>
                <w:kern w:val="21"/>
                <w:szCs w:val="21"/>
                <w:highlight w:val="none"/>
              </w:rPr>
              <w:t>0</w:t>
            </w:r>
          </w:p>
        </w:tc>
        <w:tc>
          <w:tcPr>
            <w:tcW w:w="1469" w:type="dxa"/>
            <w:noWrap/>
            <w:vAlign w:val="center"/>
          </w:tcPr>
          <w:p w14:paraId="1087F16C">
            <w:pPr>
              <w:jc w:val="center"/>
              <w:rPr>
                <w:color w:val="auto"/>
                <w:szCs w:val="21"/>
                <w:highlight w:val="none"/>
              </w:rPr>
            </w:pPr>
            <w:r>
              <w:rPr>
                <w:rFonts w:hint="eastAsia"/>
                <w:snapToGrid w:val="0"/>
                <w:color w:val="auto"/>
                <w:kern w:val="21"/>
                <w:szCs w:val="21"/>
                <w:highlight w:val="none"/>
              </w:rPr>
              <w:t>0</w:t>
            </w:r>
          </w:p>
        </w:tc>
        <w:tc>
          <w:tcPr>
            <w:tcW w:w="1463" w:type="dxa"/>
            <w:noWrap/>
            <w:vAlign w:val="center"/>
          </w:tcPr>
          <w:p w14:paraId="61A7345A">
            <w:pPr>
              <w:pStyle w:val="62"/>
              <w:rPr>
                <w:rFonts w:hint="eastAsia"/>
                <w:color w:val="auto"/>
                <w:highlight w:val="none"/>
              </w:rPr>
            </w:pPr>
            <w:r>
              <w:rPr>
                <w:rFonts w:hint="eastAsia"/>
                <w:color w:val="auto"/>
                <w:highlight w:val="none"/>
                <w:lang w:val="en-US" w:eastAsia="zh-CN"/>
              </w:rPr>
              <w:t>9</w:t>
            </w:r>
            <w:r>
              <w:rPr>
                <w:rFonts w:hint="eastAsia"/>
                <w:color w:val="auto"/>
                <w:highlight w:val="none"/>
              </w:rPr>
              <w:t>t/a</w:t>
            </w:r>
          </w:p>
        </w:tc>
        <w:tc>
          <w:tcPr>
            <w:tcW w:w="1743" w:type="dxa"/>
            <w:noWrap/>
            <w:vAlign w:val="center"/>
          </w:tcPr>
          <w:p w14:paraId="63AC39A6">
            <w:pPr>
              <w:widowControl/>
              <w:adjustRightInd w:val="0"/>
              <w:snapToGrid w:val="0"/>
              <w:jc w:val="center"/>
              <w:textAlignment w:val="center"/>
              <w:rPr>
                <w:snapToGrid w:val="0"/>
                <w:color w:val="auto"/>
                <w:kern w:val="21"/>
                <w:szCs w:val="21"/>
                <w:highlight w:val="none"/>
              </w:rPr>
            </w:pPr>
            <w:r>
              <w:rPr>
                <w:color w:val="auto"/>
                <w:kern w:val="0"/>
                <w:szCs w:val="21"/>
                <w:highlight w:val="none"/>
              </w:rPr>
              <w:t>0</w:t>
            </w:r>
          </w:p>
        </w:tc>
        <w:tc>
          <w:tcPr>
            <w:tcW w:w="1900" w:type="dxa"/>
            <w:noWrap/>
            <w:vAlign w:val="center"/>
          </w:tcPr>
          <w:p w14:paraId="1390FF41">
            <w:pPr>
              <w:jc w:val="center"/>
              <w:rPr>
                <w:color w:val="auto"/>
                <w:kern w:val="21"/>
                <w:highlight w:val="none"/>
              </w:rPr>
            </w:pPr>
            <w:r>
              <w:rPr>
                <w:rFonts w:hint="eastAsia"/>
                <w:color w:val="auto"/>
                <w:highlight w:val="none"/>
                <w:lang w:val="en-US" w:eastAsia="zh-CN"/>
              </w:rPr>
              <w:t>14</w:t>
            </w:r>
            <w:r>
              <w:rPr>
                <w:rFonts w:hint="eastAsia"/>
                <w:color w:val="auto"/>
                <w:highlight w:val="none"/>
              </w:rPr>
              <w:t>t/a</w:t>
            </w:r>
          </w:p>
        </w:tc>
        <w:tc>
          <w:tcPr>
            <w:tcW w:w="1231" w:type="dxa"/>
            <w:noWrap/>
            <w:vAlign w:val="center"/>
          </w:tcPr>
          <w:p w14:paraId="3E4FFE48">
            <w:pPr>
              <w:jc w:val="center"/>
              <w:rPr>
                <w:color w:val="auto"/>
                <w:kern w:val="0"/>
                <w:highlight w:val="none"/>
              </w:rPr>
            </w:pPr>
            <w:r>
              <w:rPr>
                <w:rFonts w:hint="eastAsia"/>
                <w:color w:val="auto"/>
                <w:highlight w:val="none"/>
                <w:lang w:val="en-US" w:eastAsia="zh-CN"/>
              </w:rPr>
              <w:t>+9</w:t>
            </w:r>
            <w:r>
              <w:rPr>
                <w:rFonts w:hint="eastAsia"/>
                <w:color w:val="auto"/>
                <w:highlight w:val="none"/>
              </w:rPr>
              <w:t>t/a</w:t>
            </w:r>
          </w:p>
        </w:tc>
      </w:tr>
      <w:tr w14:paraId="35B628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ign w:val="center"/>
          </w:tcPr>
          <w:p w14:paraId="6565772A">
            <w:pPr>
              <w:adjustRightInd w:val="0"/>
              <w:snapToGrid w:val="0"/>
              <w:jc w:val="center"/>
              <w:rPr>
                <w:snapToGrid w:val="0"/>
                <w:color w:val="auto"/>
                <w:kern w:val="21"/>
                <w:szCs w:val="21"/>
                <w:highlight w:val="none"/>
              </w:rPr>
            </w:pPr>
          </w:p>
        </w:tc>
        <w:tc>
          <w:tcPr>
            <w:tcW w:w="1590" w:type="dxa"/>
            <w:noWrap/>
            <w:vAlign w:val="center"/>
          </w:tcPr>
          <w:p w14:paraId="47B1D88C">
            <w:pPr>
              <w:pStyle w:val="62"/>
              <w:rPr>
                <w:color w:val="auto"/>
                <w:highlight w:val="none"/>
              </w:rPr>
            </w:pPr>
            <w:r>
              <w:rPr>
                <w:rFonts w:hint="eastAsia"/>
                <w:color w:val="auto"/>
                <w:highlight w:val="none"/>
              </w:rPr>
              <w:t>废包装</w:t>
            </w:r>
          </w:p>
        </w:tc>
        <w:tc>
          <w:tcPr>
            <w:tcW w:w="1528" w:type="dxa"/>
            <w:noWrap/>
            <w:vAlign w:val="center"/>
          </w:tcPr>
          <w:p w14:paraId="39940EDD">
            <w:pPr>
              <w:jc w:val="center"/>
              <w:rPr>
                <w:rFonts w:hint="default" w:eastAsia="宋体"/>
                <w:color w:val="auto"/>
                <w:szCs w:val="21"/>
                <w:highlight w:val="none"/>
                <w:lang w:val="en-US" w:eastAsia="zh-CN"/>
              </w:rPr>
            </w:pPr>
            <w:r>
              <w:rPr>
                <w:rFonts w:hint="eastAsia"/>
                <w:snapToGrid w:val="0"/>
                <w:color w:val="auto"/>
                <w:kern w:val="21"/>
                <w:szCs w:val="21"/>
                <w:highlight w:val="none"/>
                <w:lang w:val="en-US" w:eastAsia="zh-CN"/>
              </w:rPr>
              <w:t>0.1</w:t>
            </w:r>
            <w:r>
              <w:rPr>
                <w:rFonts w:hint="eastAsia"/>
                <w:snapToGrid w:val="0"/>
                <w:color w:val="auto"/>
                <w:kern w:val="21"/>
                <w:szCs w:val="21"/>
                <w:highlight w:val="none"/>
              </w:rPr>
              <w:t>t/a</w:t>
            </w:r>
          </w:p>
        </w:tc>
        <w:tc>
          <w:tcPr>
            <w:tcW w:w="1276" w:type="dxa"/>
            <w:noWrap/>
            <w:vAlign w:val="center"/>
          </w:tcPr>
          <w:p w14:paraId="0B894C51">
            <w:pPr>
              <w:jc w:val="center"/>
              <w:rPr>
                <w:color w:val="auto"/>
                <w:szCs w:val="21"/>
                <w:highlight w:val="none"/>
              </w:rPr>
            </w:pPr>
            <w:r>
              <w:rPr>
                <w:rFonts w:hint="eastAsia"/>
                <w:snapToGrid w:val="0"/>
                <w:color w:val="auto"/>
                <w:kern w:val="21"/>
                <w:szCs w:val="21"/>
                <w:highlight w:val="none"/>
              </w:rPr>
              <w:t>0</w:t>
            </w:r>
          </w:p>
        </w:tc>
        <w:tc>
          <w:tcPr>
            <w:tcW w:w="1469" w:type="dxa"/>
            <w:noWrap/>
            <w:vAlign w:val="center"/>
          </w:tcPr>
          <w:p w14:paraId="5CB9CC0C">
            <w:pPr>
              <w:jc w:val="center"/>
              <w:rPr>
                <w:color w:val="auto"/>
                <w:szCs w:val="21"/>
                <w:highlight w:val="none"/>
              </w:rPr>
            </w:pPr>
            <w:r>
              <w:rPr>
                <w:rFonts w:hint="eastAsia"/>
                <w:snapToGrid w:val="0"/>
                <w:color w:val="auto"/>
                <w:kern w:val="21"/>
                <w:szCs w:val="21"/>
                <w:highlight w:val="none"/>
              </w:rPr>
              <w:t>0</w:t>
            </w:r>
          </w:p>
        </w:tc>
        <w:tc>
          <w:tcPr>
            <w:tcW w:w="1463" w:type="dxa"/>
            <w:noWrap/>
            <w:vAlign w:val="center"/>
          </w:tcPr>
          <w:p w14:paraId="269E0FA4">
            <w:pPr>
              <w:pStyle w:val="62"/>
              <w:rPr>
                <w:color w:val="auto"/>
                <w:highlight w:val="none"/>
              </w:rPr>
            </w:pPr>
            <w:r>
              <w:rPr>
                <w:rFonts w:hint="eastAsia"/>
                <w:color w:val="auto"/>
                <w:highlight w:val="none"/>
              </w:rPr>
              <w:t>0.13</w:t>
            </w:r>
            <w:r>
              <w:rPr>
                <w:rFonts w:hint="eastAsia"/>
                <w:snapToGrid w:val="0"/>
                <w:color w:val="auto"/>
                <w:kern w:val="21"/>
                <w:highlight w:val="none"/>
              </w:rPr>
              <w:t>t/a</w:t>
            </w:r>
          </w:p>
        </w:tc>
        <w:tc>
          <w:tcPr>
            <w:tcW w:w="1743" w:type="dxa"/>
            <w:noWrap/>
            <w:vAlign w:val="center"/>
          </w:tcPr>
          <w:p w14:paraId="396DFBE3">
            <w:pPr>
              <w:widowControl/>
              <w:adjustRightInd w:val="0"/>
              <w:snapToGrid w:val="0"/>
              <w:jc w:val="center"/>
              <w:textAlignment w:val="center"/>
              <w:rPr>
                <w:snapToGrid w:val="0"/>
                <w:color w:val="auto"/>
                <w:kern w:val="21"/>
                <w:szCs w:val="21"/>
                <w:highlight w:val="none"/>
              </w:rPr>
            </w:pPr>
            <w:r>
              <w:rPr>
                <w:color w:val="auto"/>
                <w:kern w:val="0"/>
                <w:szCs w:val="21"/>
                <w:highlight w:val="none"/>
              </w:rPr>
              <w:t>0</w:t>
            </w:r>
          </w:p>
        </w:tc>
        <w:tc>
          <w:tcPr>
            <w:tcW w:w="1900" w:type="dxa"/>
            <w:noWrap/>
            <w:vAlign w:val="center"/>
          </w:tcPr>
          <w:p w14:paraId="12E0CB65">
            <w:pPr>
              <w:pStyle w:val="62"/>
              <w:rPr>
                <w:color w:val="auto"/>
                <w:kern w:val="0"/>
                <w:highlight w:val="none"/>
              </w:rPr>
            </w:pPr>
            <w:r>
              <w:rPr>
                <w:rFonts w:hint="eastAsia"/>
                <w:color w:val="auto"/>
                <w:highlight w:val="none"/>
              </w:rPr>
              <w:t>0.</w:t>
            </w:r>
            <w:r>
              <w:rPr>
                <w:rFonts w:hint="eastAsia"/>
                <w:color w:val="auto"/>
                <w:highlight w:val="none"/>
                <w:lang w:val="en-US" w:eastAsia="zh-CN"/>
              </w:rPr>
              <w:t>2</w:t>
            </w:r>
            <w:r>
              <w:rPr>
                <w:rFonts w:hint="eastAsia"/>
                <w:color w:val="auto"/>
                <w:highlight w:val="none"/>
              </w:rPr>
              <w:t>3</w:t>
            </w:r>
            <w:r>
              <w:rPr>
                <w:rFonts w:hint="eastAsia"/>
                <w:snapToGrid w:val="0"/>
                <w:color w:val="auto"/>
                <w:kern w:val="21"/>
                <w:highlight w:val="none"/>
              </w:rPr>
              <w:t>t/a</w:t>
            </w:r>
          </w:p>
        </w:tc>
        <w:tc>
          <w:tcPr>
            <w:tcW w:w="1231" w:type="dxa"/>
            <w:noWrap/>
            <w:vAlign w:val="center"/>
          </w:tcPr>
          <w:p w14:paraId="5548406B">
            <w:pPr>
              <w:pStyle w:val="62"/>
              <w:rPr>
                <w:color w:val="auto"/>
                <w:kern w:val="0"/>
                <w:highlight w:val="none"/>
              </w:rPr>
            </w:pPr>
            <w:r>
              <w:rPr>
                <w:rFonts w:hint="eastAsia"/>
                <w:color w:val="auto"/>
                <w:highlight w:val="none"/>
              </w:rPr>
              <w:t>+0.13</w:t>
            </w:r>
            <w:r>
              <w:rPr>
                <w:rFonts w:hint="eastAsia"/>
                <w:snapToGrid w:val="0"/>
                <w:color w:val="auto"/>
                <w:kern w:val="21"/>
                <w:highlight w:val="none"/>
              </w:rPr>
              <w:t>t/a</w:t>
            </w:r>
          </w:p>
        </w:tc>
      </w:tr>
      <w:tr w14:paraId="3F398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ign w:val="center"/>
          </w:tcPr>
          <w:p w14:paraId="0809243C">
            <w:pPr>
              <w:adjustRightInd w:val="0"/>
              <w:snapToGrid w:val="0"/>
              <w:jc w:val="center"/>
              <w:rPr>
                <w:snapToGrid w:val="0"/>
                <w:color w:val="auto"/>
                <w:kern w:val="21"/>
                <w:szCs w:val="21"/>
                <w:highlight w:val="none"/>
              </w:rPr>
            </w:pPr>
          </w:p>
        </w:tc>
        <w:tc>
          <w:tcPr>
            <w:tcW w:w="1590" w:type="dxa"/>
            <w:noWrap/>
            <w:vAlign w:val="center"/>
          </w:tcPr>
          <w:p w14:paraId="75427C57">
            <w:pPr>
              <w:pStyle w:val="62"/>
              <w:rPr>
                <w:color w:val="auto"/>
                <w:highlight w:val="none"/>
              </w:rPr>
            </w:pPr>
            <w:r>
              <w:rPr>
                <w:rFonts w:hint="eastAsia"/>
                <w:color w:val="auto"/>
                <w:highlight w:val="none"/>
              </w:rPr>
              <w:t>废滤芯</w:t>
            </w:r>
          </w:p>
        </w:tc>
        <w:tc>
          <w:tcPr>
            <w:tcW w:w="1528" w:type="dxa"/>
            <w:noWrap/>
            <w:vAlign w:val="center"/>
          </w:tcPr>
          <w:p w14:paraId="560FE974">
            <w:pPr>
              <w:jc w:val="center"/>
              <w:rPr>
                <w:color w:val="auto"/>
                <w:szCs w:val="21"/>
                <w:highlight w:val="none"/>
              </w:rPr>
            </w:pPr>
            <w:r>
              <w:rPr>
                <w:rFonts w:hint="eastAsia"/>
                <w:snapToGrid w:val="0"/>
                <w:color w:val="auto"/>
                <w:kern w:val="21"/>
                <w:szCs w:val="21"/>
                <w:highlight w:val="none"/>
              </w:rPr>
              <w:t>0.03t/a</w:t>
            </w:r>
          </w:p>
        </w:tc>
        <w:tc>
          <w:tcPr>
            <w:tcW w:w="1276" w:type="dxa"/>
            <w:noWrap/>
            <w:vAlign w:val="center"/>
          </w:tcPr>
          <w:p w14:paraId="6C20F524">
            <w:pPr>
              <w:jc w:val="center"/>
              <w:rPr>
                <w:color w:val="auto"/>
                <w:szCs w:val="21"/>
                <w:highlight w:val="none"/>
              </w:rPr>
            </w:pPr>
            <w:r>
              <w:rPr>
                <w:rFonts w:hint="eastAsia"/>
                <w:snapToGrid w:val="0"/>
                <w:color w:val="auto"/>
                <w:kern w:val="21"/>
                <w:szCs w:val="21"/>
                <w:highlight w:val="none"/>
              </w:rPr>
              <w:t>0</w:t>
            </w:r>
          </w:p>
        </w:tc>
        <w:tc>
          <w:tcPr>
            <w:tcW w:w="1469" w:type="dxa"/>
            <w:noWrap/>
            <w:vAlign w:val="center"/>
          </w:tcPr>
          <w:p w14:paraId="36D42266">
            <w:pPr>
              <w:jc w:val="center"/>
              <w:rPr>
                <w:color w:val="auto"/>
                <w:szCs w:val="21"/>
                <w:highlight w:val="none"/>
              </w:rPr>
            </w:pPr>
            <w:r>
              <w:rPr>
                <w:rFonts w:hint="eastAsia"/>
                <w:snapToGrid w:val="0"/>
                <w:color w:val="auto"/>
                <w:kern w:val="21"/>
                <w:szCs w:val="21"/>
                <w:highlight w:val="none"/>
              </w:rPr>
              <w:t>0</w:t>
            </w:r>
          </w:p>
        </w:tc>
        <w:tc>
          <w:tcPr>
            <w:tcW w:w="1463" w:type="dxa"/>
            <w:noWrap/>
            <w:vAlign w:val="center"/>
          </w:tcPr>
          <w:p w14:paraId="0550D362">
            <w:pPr>
              <w:pStyle w:val="62"/>
              <w:rPr>
                <w:color w:val="auto"/>
                <w:highlight w:val="none"/>
              </w:rPr>
            </w:pPr>
            <w:r>
              <w:rPr>
                <w:rFonts w:hint="eastAsia"/>
                <w:color w:val="auto"/>
                <w:highlight w:val="none"/>
              </w:rPr>
              <w:t>0.0</w:t>
            </w:r>
            <w:r>
              <w:rPr>
                <w:rFonts w:hint="eastAsia"/>
                <w:color w:val="auto"/>
                <w:highlight w:val="none"/>
                <w:lang w:val="en-US" w:eastAsia="zh-CN"/>
              </w:rPr>
              <w:t>2</w:t>
            </w:r>
            <w:r>
              <w:rPr>
                <w:rFonts w:hint="eastAsia"/>
                <w:snapToGrid w:val="0"/>
                <w:color w:val="auto"/>
                <w:kern w:val="21"/>
                <w:highlight w:val="none"/>
              </w:rPr>
              <w:t>t/a</w:t>
            </w:r>
          </w:p>
        </w:tc>
        <w:tc>
          <w:tcPr>
            <w:tcW w:w="1743" w:type="dxa"/>
            <w:noWrap/>
            <w:vAlign w:val="center"/>
          </w:tcPr>
          <w:p w14:paraId="11B30B74">
            <w:pPr>
              <w:widowControl/>
              <w:adjustRightInd w:val="0"/>
              <w:snapToGrid w:val="0"/>
              <w:jc w:val="center"/>
              <w:textAlignment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0</w:t>
            </w:r>
          </w:p>
        </w:tc>
        <w:tc>
          <w:tcPr>
            <w:tcW w:w="1900" w:type="dxa"/>
            <w:noWrap/>
            <w:vAlign w:val="center"/>
          </w:tcPr>
          <w:p w14:paraId="651E489A">
            <w:pPr>
              <w:pStyle w:val="62"/>
              <w:rPr>
                <w:color w:val="auto"/>
                <w:highlight w:val="none"/>
              </w:rPr>
            </w:pPr>
            <w:r>
              <w:rPr>
                <w:rFonts w:hint="eastAsia"/>
                <w:color w:val="auto"/>
                <w:highlight w:val="none"/>
              </w:rPr>
              <w:t>0.0</w:t>
            </w:r>
            <w:r>
              <w:rPr>
                <w:rFonts w:hint="eastAsia"/>
                <w:color w:val="auto"/>
                <w:highlight w:val="none"/>
                <w:lang w:val="en-US" w:eastAsia="zh-CN"/>
              </w:rPr>
              <w:t>5</w:t>
            </w:r>
            <w:r>
              <w:rPr>
                <w:rFonts w:hint="eastAsia"/>
                <w:snapToGrid w:val="0"/>
                <w:color w:val="auto"/>
                <w:kern w:val="21"/>
                <w:highlight w:val="none"/>
              </w:rPr>
              <w:t>t/a</w:t>
            </w:r>
          </w:p>
        </w:tc>
        <w:tc>
          <w:tcPr>
            <w:tcW w:w="1231" w:type="dxa"/>
            <w:noWrap/>
            <w:vAlign w:val="center"/>
          </w:tcPr>
          <w:p w14:paraId="1465AA45">
            <w:pPr>
              <w:pStyle w:val="62"/>
              <w:rPr>
                <w:color w:val="auto"/>
                <w:highlight w:val="none"/>
              </w:rPr>
            </w:pPr>
            <w:r>
              <w:rPr>
                <w:rFonts w:hint="eastAsia"/>
                <w:color w:val="auto"/>
                <w:highlight w:val="none"/>
              </w:rPr>
              <w:t>+0.02t/a</w:t>
            </w:r>
          </w:p>
        </w:tc>
      </w:tr>
      <w:tr w14:paraId="2C4FD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tcPr>
          <w:p w14:paraId="69F943A7">
            <w:pPr>
              <w:adjustRightInd w:val="0"/>
              <w:snapToGrid w:val="0"/>
              <w:jc w:val="center"/>
              <w:rPr>
                <w:snapToGrid w:val="0"/>
                <w:color w:val="auto"/>
                <w:kern w:val="21"/>
                <w:szCs w:val="21"/>
                <w:highlight w:val="none"/>
              </w:rPr>
            </w:pPr>
          </w:p>
        </w:tc>
        <w:tc>
          <w:tcPr>
            <w:tcW w:w="1590" w:type="dxa"/>
            <w:noWrap/>
            <w:vAlign w:val="center"/>
          </w:tcPr>
          <w:p w14:paraId="36494AFA">
            <w:pPr>
              <w:pStyle w:val="62"/>
              <w:rPr>
                <w:color w:val="auto"/>
                <w:highlight w:val="none"/>
              </w:rPr>
            </w:pPr>
            <w:r>
              <w:rPr>
                <w:rFonts w:hint="eastAsia"/>
                <w:color w:val="auto"/>
                <w:highlight w:val="none"/>
              </w:rPr>
              <w:t>废包装桶</w:t>
            </w:r>
          </w:p>
        </w:tc>
        <w:tc>
          <w:tcPr>
            <w:tcW w:w="1528" w:type="dxa"/>
            <w:noWrap/>
            <w:vAlign w:val="center"/>
          </w:tcPr>
          <w:p w14:paraId="14BAAE23">
            <w:pPr>
              <w:jc w:val="center"/>
              <w:rPr>
                <w:rFonts w:hint="default" w:eastAsia="宋体"/>
                <w:color w:val="auto"/>
                <w:szCs w:val="21"/>
                <w:highlight w:val="none"/>
                <w:lang w:val="en-US" w:eastAsia="zh-CN"/>
              </w:rPr>
            </w:pPr>
            <w:r>
              <w:rPr>
                <w:rFonts w:hint="eastAsia"/>
                <w:snapToGrid w:val="0"/>
                <w:color w:val="auto"/>
                <w:kern w:val="21"/>
                <w:szCs w:val="21"/>
                <w:highlight w:val="none"/>
                <w:lang w:val="en-US" w:eastAsia="zh-CN"/>
              </w:rPr>
              <w:t>0.22</w:t>
            </w:r>
            <w:r>
              <w:rPr>
                <w:rFonts w:hint="eastAsia"/>
                <w:snapToGrid w:val="0"/>
                <w:color w:val="auto"/>
                <w:kern w:val="21"/>
                <w:szCs w:val="21"/>
                <w:highlight w:val="none"/>
              </w:rPr>
              <w:t>t/a</w:t>
            </w:r>
          </w:p>
        </w:tc>
        <w:tc>
          <w:tcPr>
            <w:tcW w:w="1276" w:type="dxa"/>
            <w:noWrap/>
            <w:vAlign w:val="center"/>
          </w:tcPr>
          <w:p w14:paraId="122A1021">
            <w:pPr>
              <w:jc w:val="center"/>
              <w:rPr>
                <w:color w:val="auto"/>
                <w:szCs w:val="21"/>
                <w:highlight w:val="none"/>
              </w:rPr>
            </w:pPr>
            <w:r>
              <w:rPr>
                <w:rFonts w:hint="eastAsia"/>
                <w:snapToGrid w:val="0"/>
                <w:color w:val="auto"/>
                <w:kern w:val="21"/>
                <w:szCs w:val="21"/>
                <w:highlight w:val="none"/>
              </w:rPr>
              <w:t>0</w:t>
            </w:r>
          </w:p>
        </w:tc>
        <w:tc>
          <w:tcPr>
            <w:tcW w:w="1469" w:type="dxa"/>
            <w:noWrap/>
            <w:vAlign w:val="center"/>
          </w:tcPr>
          <w:p w14:paraId="2E3A6624">
            <w:pPr>
              <w:jc w:val="center"/>
              <w:rPr>
                <w:color w:val="auto"/>
                <w:szCs w:val="21"/>
                <w:highlight w:val="none"/>
              </w:rPr>
            </w:pPr>
            <w:r>
              <w:rPr>
                <w:rFonts w:hint="eastAsia"/>
                <w:snapToGrid w:val="0"/>
                <w:color w:val="auto"/>
                <w:kern w:val="21"/>
                <w:szCs w:val="21"/>
                <w:highlight w:val="none"/>
              </w:rPr>
              <w:t>0</w:t>
            </w:r>
          </w:p>
        </w:tc>
        <w:tc>
          <w:tcPr>
            <w:tcW w:w="1463" w:type="dxa"/>
            <w:noWrap/>
            <w:vAlign w:val="center"/>
          </w:tcPr>
          <w:p w14:paraId="106CA116">
            <w:pPr>
              <w:pStyle w:val="62"/>
              <w:rPr>
                <w:color w:val="auto"/>
                <w:highlight w:val="none"/>
              </w:rPr>
            </w:pPr>
            <w:r>
              <w:rPr>
                <w:rFonts w:hint="eastAsia"/>
                <w:color w:val="auto"/>
                <w:highlight w:val="none"/>
              </w:rPr>
              <w:t>0.</w:t>
            </w:r>
            <w:r>
              <w:rPr>
                <w:rFonts w:hint="eastAsia"/>
                <w:color w:val="auto"/>
                <w:highlight w:val="none"/>
                <w:lang w:val="en-US" w:eastAsia="zh-CN"/>
              </w:rPr>
              <w:t>09</w:t>
            </w:r>
            <w:r>
              <w:rPr>
                <w:rFonts w:hint="eastAsia"/>
                <w:snapToGrid w:val="0"/>
                <w:color w:val="auto"/>
                <w:kern w:val="21"/>
                <w:highlight w:val="none"/>
              </w:rPr>
              <w:t>t/a</w:t>
            </w:r>
          </w:p>
        </w:tc>
        <w:tc>
          <w:tcPr>
            <w:tcW w:w="1743" w:type="dxa"/>
            <w:noWrap/>
          </w:tcPr>
          <w:p w14:paraId="402EA90E">
            <w:pPr>
              <w:widowControl/>
              <w:adjustRightInd w:val="0"/>
              <w:snapToGrid w:val="0"/>
              <w:jc w:val="center"/>
              <w:textAlignment w:val="center"/>
              <w:rPr>
                <w:snapToGrid w:val="0"/>
                <w:color w:val="auto"/>
                <w:kern w:val="21"/>
                <w:szCs w:val="21"/>
                <w:highlight w:val="none"/>
              </w:rPr>
            </w:pPr>
            <w:r>
              <w:rPr>
                <w:color w:val="auto"/>
                <w:kern w:val="0"/>
                <w:szCs w:val="21"/>
                <w:highlight w:val="none"/>
              </w:rPr>
              <w:t>0</w:t>
            </w:r>
          </w:p>
        </w:tc>
        <w:tc>
          <w:tcPr>
            <w:tcW w:w="1900" w:type="dxa"/>
            <w:noWrap/>
            <w:vAlign w:val="center"/>
          </w:tcPr>
          <w:p w14:paraId="00A25B3E">
            <w:pPr>
              <w:pStyle w:val="62"/>
              <w:rPr>
                <w:color w:val="auto"/>
                <w:kern w:val="0"/>
                <w:highlight w:val="none"/>
              </w:rPr>
            </w:pPr>
            <w:r>
              <w:rPr>
                <w:rFonts w:hint="eastAsia"/>
                <w:color w:val="auto"/>
                <w:highlight w:val="none"/>
              </w:rPr>
              <w:t>0.</w:t>
            </w:r>
            <w:r>
              <w:rPr>
                <w:rFonts w:hint="eastAsia"/>
                <w:color w:val="auto"/>
                <w:highlight w:val="none"/>
                <w:lang w:val="en-US" w:eastAsia="zh-CN"/>
              </w:rPr>
              <w:t>31</w:t>
            </w:r>
            <w:r>
              <w:rPr>
                <w:rFonts w:hint="eastAsia"/>
                <w:snapToGrid w:val="0"/>
                <w:color w:val="auto"/>
                <w:kern w:val="21"/>
                <w:highlight w:val="none"/>
              </w:rPr>
              <w:t>t/a</w:t>
            </w:r>
          </w:p>
        </w:tc>
        <w:tc>
          <w:tcPr>
            <w:tcW w:w="1231" w:type="dxa"/>
            <w:noWrap/>
            <w:vAlign w:val="center"/>
          </w:tcPr>
          <w:p w14:paraId="1B4D039A">
            <w:pPr>
              <w:pStyle w:val="62"/>
              <w:rPr>
                <w:color w:val="auto"/>
                <w:kern w:val="0"/>
                <w:highlight w:val="none"/>
              </w:rPr>
            </w:pPr>
            <w:r>
              <w:rPr>
                <w:rFonts w:hint="eastAsia"/>
                <w:color w:val="auto"/>
                <w:highlight w:val="none"/>
              </w:rPr>
              <w:t>+0.</w:t>
            </w:r>
            <w:r>
              <w:rPr>
                <w:rFonts w:hint="eastAsia"/>
                <w:color w:val="auto"/>
                <w:highlight w:val="none"/>
                <w:lang w:val="en-US" w:eastAsia="zh-CN"/>
              </w:rPr>
              <w:t>09</w:t>
            </w:r>
            <w:r>
              <w:rPr>
                <w:rFonts w:hint="eastAsia"/>
                <w:color w:val="auto"/>
                <w:highlight w:val="none"/>
              </w:rPr>
              <w:t>t/a</w:t>
            </w:r>
          </w:p>
        </w:tc>
      </w:tr>
      <w:tr w14:paraId="123A93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tcPr>
          <w:p w14:paraId="67A11C3C">
            <w:pPr>
              <w:adjustRightInd w:val="0"/>
              <w:snapToGrid w:val="0"/>
              <w:jc w:val="center"/>
              <w:rPr>
                <w:snapToGrid w:val="0"/>
                <w:color w:val="auto"/>
                <w:kern w:val="21"/>
                <w:szCs w:val="21"/>
                <w:highlight w:val="none"/>
              </w:rPr>
            </w:pPr>
          </w:p>
        </w:tc>
        <w:tc>
          <w:tcPr>
            <w:tcW w:w="1590" w:type="dxa"/>
            <w:noWrap/>
            <w:vAlign w:val="center"/>
          </w:tcPr>
          <w:p w14:paraId="0B3BFF7A">
            <w:pPr>
              <w:pStyle w:val="62"/>
              <w:rPr>
                <w:rFonts w:hint="eastAsia" w:eastAsia="宋体"/>
                <w:color w:val="auto"/>
                <w:highlight w:val="none"/>
                <w:lang w:eastAsia="zh-CN"/>
              </w:rPr>
            </w:pPr>
            <w:r>
              <w:rPr>
                <w:rFonts w:hint="eastAsia"/>
                <w:color w:val="auto"/>
                <w:highlight w:val="none"/>
                <w:lang w:eastAsia="zh-CN"/>
              </w:rPr>
              <w:t>废墨盒</w:t>
            </w:r>
          </w:p>
        </w:tc>
        <w:tc>
          <w:tcPr>
            <w:tcW w:w="1528" w:type="dxa"/>
            <w:noWrap/>
            <w:vAlign w:val="center"/>
          </w:tcPr>
          <w:p w14:paraId="6AE78B60">
            <w:pPr>
              <w:jc w:val="center"/>
              <w:rPr>
                <w:rFonts w:hint="eastAsia"/>
                <w:snapToGrid w:val="0"/>
                <w:color w:val="auto"/>
                <w:kern w:val="21"/>
                <w:szCs w:val="21"/>
                <w:highlight w:val="none"/>
                <w:lang w:val="en-US" w:eastAsia="zh-CN"/>
              </w:rPr>
            </w:pPr>
            <w:r>
              <w:rPr>
                <w:rFonts w:hint="eastAsia"/>
                <w:snapToGrid w:val="0"/>
                <w:color w:val="auto"/>
                <w:kern w:val="21"/>
                <w:szCs w:val="21"/>
                <w:highlight w:val="none"/>
                <w:lang w:val="en-US" w:eastAsia="zh-CN"/>
              </w:rPr>
              <w:t>0.05</w:t>
            </w:r>
            <w:r>
              <w:rPr>
                <w:rFonts w:hint="eastAsia"/>
                <w:snapToGrid w:val="0"/>
                <w:color w:val="auto"/>
                <w:kern w:val="21"/>
                <w:szCs w:val="21"/>
                <w:highlight w:val="none"/>
              </w:rPr>
              <w:t>t/a</w:t>
            </w:r>
          </w:p>
        </w:tc>
        <w:tc>
          <w:tcPr>
            <w:tcW w:w="1276" w:type="dxa"/>
            <w:noWrap/>
            <w:vAlign w:val="center"/>
          </w:tcPr>
          <w:p w14:paraId="2D80D20E">
            <w:pPr>
              <w:jc w:val="center"/>
              <w:rPr>
                <w:rFonts w:hint="eastAsia" w:eastAsia="宋体"/>
                <w:snapToGrid w:val="0"/>
                <w:color w:val="auto"/>
                <w:kern w:val="21"/>
                <w:szCs w:val="21"/>
                <w:highlight w:val="none"/>
                <w:lang w:val="en-US" w:eastAsia="zh-CN"/>
              </w:rPr>
            </w:pPr>
            <w:r>
              <w:rPr>
                <w:rFonts w:hint="eastAsia"/>
                <w:snapToGrid w:val="0"/>
                <w:color w:val="auto"/>
                <w:kern w:val="21"/>
                <w:szCs w:val="21"/>
                <w:highlight w:val="none"/>
                <w:lang w:val="en-US" w:eastAsia="zh-CN"/>
              </w:rPr>
              <w:t>0</w:t>
            </w:r>
          </w:p>
        </w:tc>
        <w:tc>
          <w:tcPr>
            <w:tcW w:w="1469" w:type="dxa"/>
            <w:noWrap/>
            <w:vAlign w:val="center"/>
          </w:tcPr>
          <w:p w14:paraId="1D5F18B9">
            <w:pPr>
              <w:jc w:val="center"/>
              <w:rPr>
                <w:rFonts w:hint="eastAsia" w:eastAsia="宋体"/>
                <w:snapToGrid w:val="0"/>
                <w:color w:val="auto"/>
                <w:kern w:val="21"/>
                <w:szCs w:val="21"/>
                <w:highlight w:val="none"/>
                <w:lang w:val="en-US" w:eastAsia="zh-CN"/>
              </w:rPr>
            </w:pPr>
            <w:r>
              <w:rPr>
                <w:rFonts w:hint="eastAsia"/>
                <w:snapToGrid w:val="0"/>
                <w:color w:val="auto"/>
                <w:kern w:val="21"/>
                <w:szCs w:val="21"/>
                <w:highlight w:val="none"/>
                <w:lang w:val="en-US" w:eastAsia="zh-CN"/>
              </w:rPr>
              <w:t>0</w:t>
            </w:r>
          </w:p>
        </w:tc>
        <w:tc>
          <w:tcPr>
            <w:tcW w:w="1463" w:type="dxa"/>
            <w:noWrap/>
            <w:vAlign w:val="center"/>
          </w:tcPr>
          <w:p w14:paraId="2486C009">
            <w:pPr>
              <w:pStyle w:val="62"/>
              <w:rPr>
                <w:rFonts w:hint="default" w:eastAsia="宋体"/>
                <w:color w:val="auto"/>
                <w:highlight w:val="none"/>
                <w:lang w:val="en-US" w:eastAsia="zh-CN"/>
              </w:rPr>
            </w:pPr>
            <w:r>
              <w:rPr>
                <w:rFonts w:hint="eastAsia"/>
                <w:color w:val="auto"/>
                <w:highlight w:val="none"/>
                <w:lang w:val="en-US" w:eastAsia="zh-CN"/>
              </w:rPr>
              <w:t>0.01</w:t>
            </w:r>
            <w:r>
              <w:rPr>
                <w:rFonts w:hint="eastAsia"/>
                <w:snapToGrid w:val="0"/>
                <w:color w:val="auto"/>
                <w:kern w:val="21"/>
                <w:highlight w:val="none"/>
              </w:rPr>
              <w:t>t/a</w:t>
            </w:r>
          </w:p>
        </w:tc>
        <w:tc>
          <w:tcPr>
            <w:tcW w:w="1743" w:type="dxa"/>
            <w:noWrap/>
          </w:tcPr>
          <w:p w14:paraId="1E5806F5">
            <w:pPr>
              <w:widowControl/>
              <w:adjustRightInd w:val="0"/>
              <w:snapToGrid w:val="0"/>
              <w:jc w:val="center"/>
              <w:textAlignment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0</w:t>
            </w:r>
          </w:p>
        </w:tc>
        <w:tc>
          <w:tcPr>
            <w:tcW w:w="1900" w:type="dxa"/>
            <w:noWrap/>
            <w:vAlign w:val="center"/>
          </w:tcPr>
          <w:p w14:paraId="6F7A8E25">
            <w:pPr>
              <w:pStyle w:val="62"/>
              <w:rPr>
                <w:rFonts w:hint="default" w:eastAsia="宋体"/>
                <w:color w:val="auto"/>
                <w:highlight w:val="none"/>
                <w:lang w:val="en-US" w:eastAsia="zh-CN"/>
              </w:rPr>
            </w:pPr>
            <w:r>
              <w:rPr>
                <w:rFonts w:hint="eastAsia"/>
                <w:color w:val="auto"/>
                <w:highlight w:val="none"/>
                <w:lang w:val="en-US" w:eastAsia="zh-CN"/>
              </w:rPr>
              <w:t>0.06</w:t>
            </w:r>
            <w:r>
              <w:rPr>
                <w:rFonts w:hint="eastAsia"/>
                <w:snapToGrid w:val="0"/>
                <w:color w:val="auto"/>
                <w:kern w:val="21"/>
                <w:highlight w:val="none"/>
              </w:rPr>
              <w:t>t/a</w:t>
            </w:r>
          </w:p>
        </w:tc>
        <w:tc>
          <w:tcPr>
            <w:tcW w:w="1231" w:type="dxa"/>
            <w:noWrap/>
            <w:vAlign w:val="center"/>
          </w:tcPr>
          <w:p w14:paraId="4821BB06">
            <w:pPr>
              <w:pStyle w:val="62"/>
              <w:rPr>
                <w:rFonts w:hint="eastAsia"/>
                <w:color w:val="auto"/>
                <w:highlight w:val="none"/>
              </w:rPr>
            </w:pPr>
            <w:r>
              <w:rPr>
                <w:rFonts w:hint="eastAsia"/>
                <w:color w:val="auto"/>
                <w:highlight w:val="none"/>
                <w:lang w:val="en-US" w:eastAsia="zh-CN"/>
              </w:rPr>
              <w:t>+0.01</w:t>
            </w:r>
            <w:r>
              <w:rPr>
                <w:rFonts w:hint="eastAsia"/>
                <w:snapToGrid w:val="0"/>
                <w:color w:val="auto"/>
                <w:kern w:val="21"/>
                <w:highlight w:val="none"/>
              </w:rPr>
              <w:t>t/a</w:t>
            </w:r>
          </w:p>
        </w:tc>
      </w:tr>
      <w:tr w14:paraId="793A01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tcPr>
          <w:p w14:paraId="78A5501B">
            <w:pPr>
              <w:adjustRightInd w:val="0"/>
              <w:snapToGrid w:val="0"/>
              <w:jc w:val="center"/>
              <w:rPr>
                <w:snapToGrid w:val="0"/>
                <w:color w:val="auto"/>
                <w:kern w:val="21"/>
                <w:szCs w:val="21"/>
                <w:highlight w:val="none"/>
              </w:rPr>
            </w:pPr>
          </w:p>
        </w:tc>
        <w:tc>
          <w:tcPr>
            <w:tcW w:w="1590" w:type="dxa"/>
            <w:noWrap/>
            <w:vAlign w:val="center"/>
          </w:tcPr>
          <w:p w14:paraId="4CBB3D52">
            <w:pPr>
              <w:pStyle w:val="62"/>
              <w:rPr>
                <w:color w:val="auto"/>
                <w:highlight w:val="none"/>
              </w:rPr>
            </w:pPr>
            <w:r>
              <w:rPr>
                <w:rFonts w:hint="eastAsia"/>
                <w:color w:val="auto"/>
                <w:highlight w:val="none"/>
              </w:rPr>
              <w:t>废活性炭</w:t>
            </w:r>
          </w:p>
        </w:tc>
        <w:tc>
          <w:tcPr>
            <w:tcW w:w="1528" w:type="dxa"/>
            <w:noWrap/>
            <w:vAlign w:val="center"/>
          </w:tcPr>
          <w:p w14:paraId="3072FDEC">
            <w:pPr>
              <w:jc w:val="center"/>
              <w:rPr>
                <w:rFonts w:hint="eastAsia" w:eastAsia="宋体"/>
                <w:color w:val="auto"/>
                <w:szCs w:val="21"/>
                <w:highlight w:val="none"/>
                <w:lang w:eastAsia="zh-CN"/>
              </w:rPr>
            </w:pPr>
            <w:r>
              <w:rPr>
                <w:rFonts w:hint="eastAsia"/>
                <w:snapToGrid w:val="0"/>
                <w:color w:val="auto"/>
                <w:kern w:val="21"/>
                <w:szCs w:val="21"/>
                <w:highlight w:val="none"/>
                <w:lang w:val="en-US" w:eastAsia="zh-CN"/>
              </w:rPr>
              <w:t>0</w:t>
            </w:r>
          </w:p>
        </w:tc>
        <w:tc>
          <w:tcPr>
            <w:tcW w:w="1276" w:type="dxa"/>
            <w:noWrap/>
            <w:vAlign w:val="center"/>
          </w:tcPr>
          <w:p w14:paraId="590FFC7C">
            <w:pPr>
              <w:jc w:val="center"/>
              <w:rPr>
                <w:color w:val="auto"/>
                <w:szCs w:val="21"/>
                <w:highlight w:val="none"/>
              </w:rPr>
            </w:pPr>
            <w:r>
              <w:rPr>
                <w:rFonts w:hint="eastAsia"/>
                <w:snapToGrid w:val="0"/>
                <w:color w:val="auto"/>
                <w:kern w:val="21"/>
                <w:szCs w:val="21"/>
                <w:highlight w:val="none"/>
              </w:rPr>
              <w:t>0</w:t>
            </w:r>
          </w:p>
        </w:tc>
        <w:tc>
          <w:tcPr>
            <w:tcW w:w="1469" w:type="dxa"/>
            <w:noWrap/>
            <w:vAlign w:val="center"/>
          </w:tcPr>
          <w:p w14:paraId="5BD334B3">
            <w:pPr>
              <w:jc w:val="center"/>
              <w:rPr>
                <w:color w:val="auto"/>
                <w:szCs w:val="21"/>
                <w:highlight w:val="none"/>
              </w:rPr>
            </w:pPr>
            <w:r>
              <w:rPr>
                <w:rFonts w:hint="eastAsia"/>
                <w:snapToGrid w:val="0"/>
                <w:color w:val="auto"/>
                <w:kern w:val="21"/>
                <w:szCs w:val="21"/>
                <w:highlight w:val="none"/>
              </w:rPr>
              <w:t>0</w:t>
            </w:r>
          </w:p>
        </w:tc>
        <w:tc>
          <w:tcPr>
            <w:tcW w:w="1463" w:type="dxa"/>
            <w:noWrap/>
            <w:vAlign w:val="center"/>
          </w:tcPr>
          <w:p w14:paraId="1D5A7404">
            <w:pPr>
              <w:pStyle w:val="62"/>
              <w:rPr>
                <w:color w:val="auto"/>
                <w:highlight w:val="none"/>
              </w:rPr>
            </w:pPr>
            <w:r>
              <w:rPr>
                <w:rFonts w:hint="eastAsia"/>
                <w:color w:val="auto"/>
                <w:highlight w:val="none"/>
              </w:rPr>
              <w:t>166.</w:t>
            </w:r>
            <w:r>
              <w:rPr>
                <w:rFonts w:hint="eastAsia"/>
                <w:color w:val="auto"/>
                <w:highlight w:val="none"/>
                <w:lang w:val="en-US" w:eastAsia="zh-CN"/>
              </w:rPr>
              <w:t>29</w:t>
            </w:r>
            <w:r>
              <w:rPr>
                <w:rFonts w:hint="eastAsia"/>
                <w:color w:val="auto"/>
                <w:highlight w:val="none"/>
              </w:rPr>
              <w:t>t/a</w:t>
            </w:r>
          </w:p>
        </w:tc>
        <w:tc>
          <w:tcPr>
            <w:tcW w:w="1743" w:type="dxa"/>
            <w:noWrap/>
          </w:tcPr>
          <w:p w14:paraId="60AF6044">
            <w:pPr>
              <w:pStyle w:val="62"/>
              <w:rPr>
                <w:color w:val="auto"/>
                <w:highlight w:val="none"/>
              </w:rPr>
            </w:pPr>
            <w:r>
              <w:rPr>
                <w:color w:val="auto"/>
                <w:highlight w:val="none"/>
              </w:rPr>
              <w:t>0</w:t>
            </w:r>
          </w:p>
        </w:tc>
        <w:tc>
          <w:tcPr>
            <w:tcW w:w="1900" w:type="dxa"/>
            <w:noWrap/>
            <w:vAlign w:val="center"/>
          </w:tcPr>
          <w:p w14:paraId="52D2BFD9">
            <w:pPr>
              <w:pStyle w:val="62"/>
              <w:rPr>
                <w:color w:val="auto"/>
                <w:highlight w:val="none"/>
              </w:rPr>
            </w:pPr>
            <w:r>
              <w:rPr>
                <w:rFonts w:hint="eastAsia"/>
                <w:color w:val="auto"/>
                <w:highlight w:val="none"/>
              </w:rPr>
              <w:t>166.</w:t>
            </w:r>
            <w:r>
              <w:rPr>
                <w:rFonts w:hint="eastAsia"/>
                <w:color w:val="auto"/>
                <w:highlight w:val="none"/>
                <w:lang w:val="en-US" w:eastAsia="zh-CN"/>
              </w:rPr>
              <w:t>29</w:t>
            </w:r>
            <w:r>
              <w:rPr>
                <w:rFonts w:hint="eastAsia"/>
                <w:color w:val="auto"/>
                <w:highlight w:val="none"/>
              </w:rPr>
              <w:t>t/a</w:t>
            </w:r>
          </w:p>
        </w:tc>
        <w:tc>
          <w:tcPr>
            <w:tcW w:w="1231" w:type="dxa"/>
            <w:noWrap/>
            <w:vAlign w:val="center"/>
          </w:tcPr>
          <w:p w14:paraId="4633E4F1">
            <w:pPr>
              <w:pStyle w:val="62"/>
              <w:rPr>
                <w:color w:val="auto"/>
                <w:highlight w:val="none"/>
              </w:rPr>
            </w:pPr>
            <w:r>
              <w:rPr>
                <w:rFonts w:hint="eastAsia"/>
                <w:color w:val="auto"/>
                <w:highlight w:val="none"/>
              </w:rPr>
              <w:t>+166.</w:t>
            </w:r>
            <w:r>
              <w:rPr>
                <w:rFonts w:hint="eastAsia"/>
                <w:color w:val="auto"/>
                <w:highlight w:val="none"/>
                <w:lang w:val="en-US" w:eastAsia="zh-CN"/>
              </w:rPr>
              <w:t>29</w:t>
            </w:r>
            <w:r>
              <w:rPr>
                <w:rFonts w:hint="eastAsia"/>
                <w:color w:val="auto"/>
                <w:highlight w:val="none"/>
              </w:rPr>
              <w:t>t/a</w:t>
            </w:r>
          </w:p>
        </w:tc>
      </w:tr>
      <w:tr w14:paraId="3A0037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tcPr>
          <w:p w14:paraId="67882F18">
            <w:pPr>
              <w:adjustRightInd w:val="0"/>
              <w:snapToGrid w:val="0"/>
              <w:jc w:val="center"/>
              <w:rPr>
                <w:snapToGrid w:val="0"/>
                <w:color w:val="auto"/>
                <w:kern w:val="21"/>
                <w:szCs w:val="21"/>
                <w:highlight w:val="none"/>
              </w:rPr>
            </w:pPr>
          </w:p>
        </w:tc>
        <w:tc>
          <w:tcPr>
            <w:tcW w:w="1590" w:type="dxa"/>
            <w:noWrap/>
            <w:vAlign w:val="center"/>
          </w:tcPr>
          <w:p w14:paraId="6C99FD04">
            <w:pPr>
              <w:pStyle w:val="62"/>
              <w:rPr>
                <w:color w:val="auto"/>
                <w:highlight w:val="none"/>
              </w:rPr>
            </w:pPr>
            <w:r>
              <w:rPr>
                <w:rFonts w:hint="eastAsia"/>
                <w:color w:val="auto"/>
                <w:highlight w:val="none"/>
              </w:rPr>
              <w:t>废液压油</w:t>
            </w:r>
          </w:p>
        </w:tc>
        <w:tc>
          <w:tcPr>
            <w:tcW w:w="1528" w:type="dxa"/>
            <w:noWrap/>
            <w:vAlign w:val="center"/>
          </w:tcPr>
          <w:p w14:paraId="2D17BA90">
            <w:pPr>
              <w:jc w:val="center"/>
              <w:rPr>
                <w:rFonts w:hint="default" w:eastAsia="宋体"/>
                <w:snapToGrid w:val="0"/>
                <w:color w:val="auto"/>
                <w:kern w:val="21"/>
                <w:szCs w:val="21"/>
                <w:highlight w:val="none"/>
                <w:lang w:val="en-US" w:eastAsia="zh-CN"/>
              </w:rPr>
            </w:pPr>
            <w:r>
              <w:rPr>
                <w:rFonts w:hint="eastAsia"/>
                <w:snapToGrid w:val="0"/>
                <w:color w:val="auto"/>
                <w:kern w:val="21"/>
                <w:szCs w:val="21"/>
                <w:highlight w:val="none"/>
              </w:rPr>
              <w:t>0</w:t>
            </w:r>
            <w:r>
              <w:rPr>
                <w:rFonts w:hint="eastAsia"/>
                <w:snapToGrid w:val="0"/>
                <w:color w:val="auto"/>
                <w:kern w:val="21"/>
                <w:szCs w:val="21"/>
                <w:highlight w:val="none"/>
                <w:lang w:val="en-US" w:eastAsia="zh-CN"/>
              </w:rPr>
              <w:t>.04</w:t>
            </w:r>
            <w:r>
              <w:rPr>
                <w:rFonts w:hint="eastAsia"/>
                <w:snapToGrid w:val="0"/>
                <w:color w:val="auto"/>
                <w:kern w:val="21"/>
                <w:szCs w:val="21"/>
                <w:highlight w:val="none"/>
              </w:rPr>
              <w:t>t/a</w:t>
            </w:r>
          </w:p>
        </w:tc>
        <w:tc>
          <w:tcPr>
            <w:tcW w:w="1276" w:type="dxa"/>
            <w:noWrap/>
            <w:vAlign w:val="center"/>
          </w:tcPr>
          <w:p w14:paraId="20D22D1D">
            <w:pPr>
              <w:jc w:val="center"/>
              <w:rPr>
                <w:snapToGrid w:val="0"/>
                <w:color w:val="auto"/>
                <w:kern w:val="21"/>
                <w:szCs w:val="21"/>
                <w:highlight w:val="none"/>
              </w:rPr>
            </w:pPr>
            <w:r>
              <w:rPr>
                <w:rFonts w:hint="eastAsia"/>
                <w:snapToGrid w:val="0"/>
                <w:color w:val="auto"/>
                <w:kern w:val="21"/>
                <w:szCs w:val="21"/>
                <w:highlight w:val="none"/>
              </w:rPr>
              <w:t>0</w:t>
            </w:r>
          </w:p>
        </w:tc>
        <w:tc>
          <w:tcPr>
            <w:tcW w:w="1469" w:type="dxa"/>
            <w:noWrap/>
            <w:vAlign w:val="center"/>
          </w:tcPr>
          <w:p w14:paraId="19BC1564">
            <w:pPr>
              <w:jc w:val="center"/>
              <w:rPr>
                <w:snapToGrid w:val="0"/>
                <w:color w:val="auto"/>
                <w:kern w:val="21"/>
                <w:szCs w:val="21"/>
                <w:highlight w:val="none"/>
              </w:rPr>
            </w:pPr>
            <w:r>
              <w:rPr>
                <w:rFonts w:hint="eastAsia"/>
                <w:snapToGrid w:val="0"/>
                <w:color w:val="auto"/>
                <w:kern w:val="21"/>
                <w:szCs w:val="21"/>
                <w:highlight w:val="none"/>
              </w:rPr>
              <w:t>0</w:t>
            </w:r>
          </w:p>
        </w:tc>
        <w:tc>
          <w:tcPr>
            <w:tcW w:w="1463" w:type="dxa"/>
            <w:noWrap/>
            <w:vAlign w:val="center"/>
          </w:tcPr>
          <w:p w14:paraId="3C0724AA">
            <w:pPr>
              <w:pStyle w:val="62"/>
              <w:rPr>
                <w:color w:val="auto"/>
                <w:highlight w:val="none"/>
              </w:rPr>
            </w:pPr>
            <w:r>
              <w:rPr>
                <w:rFonts w:hint="eastAsia"/>
                <w:color w:val="auto"/>
                <w:highlight w:val="none"/>
              </w:rPr>
              <w:t>0.02</w:t>
            </w:r>
            <w:r>
              <w:rPr>
                <w:rFonts w:hint="eastAsia"/>
                <w:snapToGrid w:val="0"/>
                <w:color w:val="auto"/>
                <w:kern w:val="21"/>
                <w:highlight w:val="none"/>
              </w:rPr>
              <w:t>t/a</w:t>
            </w:r>
          </w:p>
        </w:tc>
        <w:tc>
          <w:tcPr>
            <w:tcW w:w="1743" w:type="dxa"/>
            <w:noWrap/>
          </w:tcPr>
          <w:p w14:paraId="7E272AA8">
            <w:pPr>
              <w:widowControl/>
              <w:adjustRightInd w:val="0"/>
              <w:snapToGrid w:val="0"/>
              <w:jc w:val="center"/>
              <w:textAlignment w:val="center"/>
              <w:rPr>
                <w:color w:val="auto"/>
                <w:kern w:val="0"/>
                <w:szCs w:val="21"/>
                <w:highlight w:val="none"/>
              </w:rPr>
            </w:pPr>
            <w:r>
              <w:rPr>
                <w:rFonts w:hint="eastAsia"/>
                <w:snapToGrid w:val="0"/>
                <w:color w:val="auto"/>
                <w:kern w:val="21"/>
                <w:szCs w:val="21"/>
                <w:highlight w:val="none"/>
              </w:rPr>
              <w:t>0</w:t>
            </w:r>
          </w:p>
        </w:tc>
        <w:tc>
          <w:tcPr>
            <w:tcW w:w="1900" w:type="dxa"/>
            <w:noWrap/>
            <w:vAlign w:val="center"/>
          </w:tcPr>
          <w:p w14:paraId="6309B292">
            <w:pPr>
              <w:pStyle w:val="62"/>
              <w:rPr>
                <w:color w:val="auto"/>
                <w:highlight w:val="none"/>
              </w:rPr>
            </w:pPr>
            <w:r>
              <w:rPr>
                <w:rFonts w:hint="eastAsia"/>
                <w:color w:val="auto"/>
                <w:highlight w:val="none"/>
              </w:rPr>
              <w:t>0.0</w:t>
            </w:r>
            <w:r>
              <w:rPr>
                <w:rFonts w:hint="eastAsia"/>
                <w:color w:val="auto"/>
                <w:highlight w:val="none"/>
                <w:lang w:val="en-US" w:eastAsia="zh-CN"/>
              </w:rPr>
              <w:t>6</w:t>
            </w:r>
            <w:r>
              <w:rPr>
                <w:rFonts w:hint="eastAsia"/>
                <w:snapToGrid w:val="0"/>
                <w:color w:val="auto"/>
                <w:kern w:val="21"/>
                <w:highlight w:val="none"/>
              </w:rPr>
              <w:t>t/a</w:t>
            </w:r>
          </w:p>
        </w:tc>
        <w:tc>
          <w:tcPr>
            <w:tcW w:w="1231" w:type="dxa"/>
            <w:noWrap/>
            <w:vAlign w:val="center"/>
          </w:tcPr>
          <w:p w14:paraId="2019858B">
            <w:pPr>
              <w:pStyle w:val="62"/>
              <w:rPr>
                <w:color w:val="auto"/>
                <w:highlight w:val="none"/>
              </w:rPr>
            </w:pPr>
            <w:r>
              <w:rPr>
                <w:rFonts w:hint="eastAsia"/>
                <w:color w:val="auto"/>
                <w:highlight w:val="none"/>
                <w:lang w:val="en-US" w:eastAsia="zh-CN"/>
              </w:rPr>
              <w:t>+</w:t>
            </w:r>
            <w:r>
              <w:rPr>
                <w:rFonts w:hint="eastAsia"/>
                <w:color w:val="auto"/>
                <w:highlight w:val="none"/>
              </w:rPr>
              <w:t>0.02</w:t>
            </w:r>
            <w:r>
              <w:rPr>
                <w:rFonts w:hint="eastAsia"/>
                <w:snapToGrid w:val="0"/>
                <w:color w:val="auto"/>
                <w:kern w:val="21"/>
                <w:highlight w:val="none"/>
              </w:rPr>
              <w:t>t/a</w:t>
            </w:r>
          </w:p>
        </w:tc>
      </w:tr>
      <w:tr w14:paraId="0602E0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tcPr>
          <w:p w14:paraId="66BE162B">
            <w:pPr>
              <w:adjustRightInd w:val="0"/>
              <w:snapToGrid w:val="0"/>
              <w:jc w:val="center"/>
              <w:rPr>
                <w:snapToGrid w:val="0"/>
                <w:color w:val="auto"/>
                <w:kern w:val="21"/>
                <w:szCs w:val="21"/>
                <w:highlight w:val="none"/>
              </w:rPr>
            </w:pPr>
          </w:p>
        </w:tc>
        <w:tc>
          <w:tcPr>
            <w:tcW w:w="1590" w:type="dxa"/>
            <w:noWrap/>
            <w:vAlign w:val="center"/>
          </w:tcPr>
          <w:p w14:paraId="5DBF81ED">
            <w:pPr>
              <w:pStyle w:val="62"/>
              <w:rPr>
                <w:color w:val="auto"/>
                <w:highlight w:val="none"/>
              </w:rPr>
            </w:pPr>
            <w:r>
              <w:rPr>
                <w:rFonts w:hint="eastAsia"/>
                <w:color w:val="auto"/>
                <w:highlight w:val="none"/>
              </w:rPr>
              <w:t>废润滑油</w:t>
            </w:r>
          </w:p>
        </w:tc>
        <w:tc>
          <w:tcPr>
            <w:tcW w:w="1528" w:type="dxa"/>
            <w:noWrap/>
            <w:vAlign w:val="center"/>
          </w:tcPr>
          <w:p w14:paraId="788205E1">
            <w:pPr>
              <w:jc w:val="center"/>
              <w:rPr>
                <w:rFonts w:hint="default" w:eastAsia="宋体"/>
                <w:snapToGrid w:val="0"/>
                <w:color w:val="auto"/>
                <w:kern w:val="21"/>
                <w:szCs w:val="21"/>
                <w:highlight w:val="none"/>
                <w:lang w:val="en-US" w:eastAsia="zh-CN"/>
              </w:rPr>
            </w:pPr>
            <w:r>
              <w:rPr>
                <w:rFonts w:hint="eastAsia"/>
                <w:snapToGrid w:val="0"/>
                <w:color w:val="auto"/>
                <w:kern w:val="21"/>
                <w:szCs w:val="21"/>
                <w:highlight w:val="none"/>
              </w:rPr>
              <w:t>0</w:t>
            </w:r>
            <w:r>
              <w:rPr>
                <w:rFonts w:hint="eastAsia"/>
                <w:snapToGrid w:val="0"/>
                <w:color w:val="auto"/>
                <w:kern w:val="21"/>
                <w:szCs w:val="21"/>
                <w:highlight w:val="none"/>
                <w:lang w:val="en-US" w:eastAsia="zh-CN"/>
              </w:rPr>
              <w:t>.04</w:t>
            </w:r>
            <w:r>
              <w:rPr>
                <w:rFonts w:hint="eastAsia"/>
                <w:snapToGrid w:val="0"/>
                <w:color w:val="auto"/>
                <w:kern w:val="21"/>
                <w:szCs w:val="21"/>
                <w:highlight w:val="none"/>
              </w:rPr>
              <w:t>t/a</w:t>
            </w:r>
          </w:p>
        </w:tc>
        <w:tc>
          <w:tcPr>
            <w:tcW w:w="1276" w:type="dxa"/>
            <w:noWrap/>
            <w:vAlign w:val="center"/>
          </w:tcPr>
          <w:p w14:paraId="354242D0">
            <w:pPr>
              <w:jc w:val="center"/>
              <w:rPr>
                <w:snapToGrid w:val="0"/>
                <w:color w:val="auto"/>
                <w:kern w:val="21"/>
                <w:szCs w:val="21"/>
                <w:highlight w:val="none"/>
              </w:rPr>
            </w:pPr>
            <w:r>
              <w:rPr>
                <w:rFonts w:hint="eastAsia"/>
                <w:snapToGrid w:val="0"/>
                <w:color w:val="auto"/>
                <w:kern w:val="21"/>
                <w:szCs w:val="21"/>
                <w:highlight w:val="none"/>
              </w:rPr>
              <w:t>0</w:t>
            </w:r>
          </w:p>
        </w:tc>
        <w:tc>
          <w:tcPr>
            <w:tcW w:w="1469" w:type="dxa"/>
            <w:noWrap/>
            <w:vAlign w:val="center"/>
          </w:tcPr>
          <w:p w14:paraId="7FD1C933">
            <w:pPr>
              <w:jc w:val="center"/>
              <w:rPr>
                <w:snapToGrid w:val="0"/>
                <w:color w:val="auto"/>
                <w:kern w:val="21"/>
                <w:szCs w:val="21"/>
                <w:highlight w:val="none"/>
              </w:rPr>
            </w:pPr>
            <w:r>
              <w:rPr>
                <w:rFonts w:hint="eastAsia"/>
                <w:snapToGrid w:val="0"/>
                <w:color w:val="auto"/>
                <w:kern w:val="21"/>
                <w:szCs w:val="21"/>
                <w:highlight w:val="none"/>
              </w:rPr>
              <w:t>0</w:t>
            </w:r>
          </w:p>
        </w:tc>
        <w:tc>
          <w:tcPr>
            <w:tcW w:w="1463" w:type="dxa"/>
            <w:noWrap/>
            <w:vAlign w:val="center"/>
          </w:tcPr>
          <w:p w14:paraId="2D3F03AF">
            <w:pPr>
              <w:pStyle w:val="62"/>
              <w:rPr>
                <w:color w:val="auto"/>
                <w:highlight w:val="none"/>
              </w:rPr>
            </w:pPr>
            <w:r>
              <w:rPr>
                <w:rFonts w:hint="eastAsia"/>
                <w:color w:val="auto"/>
                <w:highlight w:val="none"/>
              </w:rPr>
              <w:t>0.01</w:t>
            </w:r>
            <w:r>
              <w:rPr>
                <w:rFonts w:hint="eastAsia"/>
                <w:snapToGrid w:val="0"/>
                <w:color w:val="auto"/>
                <w:kern w:val="21"/>
                <w:highlight w:val="none"/>
              </w:rPr>
              <w:t>t/a</w:t>
            </w:r>
          </w:p>
        </w:tc>
        <w:tc>
          <w:tcPr>
            <w:tcW w:w="1743" w:type="dxa"/>
            <w:noWrap/>
          </w:tcPr>
          <w:p w14:paraId="0F3ADCB5">
            <w:pPr>
              <w:widowControl/>
              <w:adjustRightInd w:val="0"/>
              <w:snapToGrid w:val="0"/>
              <w:jc w:val="center"/>
              <w:textAlignment w:val="center"/>
              <w:rPr>
                <w:color w:val="auto"/>
                <w:kern w:val="0"/>
                <w:szCs w:val="21"/>
                <w:highlight w:val="none"/>
              </w:rPr>
            </w:pPr>
            <w:r>
              <w:rPr>
                <w:rFonts w:hint="eastAsia"/>
                <w:snapToGrid w:val="0"/>
                <w:color w:val="auto"/>
                <w:kern w:val="21"/>
                <w:szCs w:val="21"/>
                <w:highlight w:val="none"/>
              </w:rPr>
              <w:t>0</w:t>
            </w:r>
          </w:p>
        </w:tc>
        <w:tc>
          <w:tcPr>
            <w:tcW w:w="1900" w:type="dxa"/>
            <w:noWrap/>
            <w:vAlign w:val="center"/>
          </w:tcPr>
          <w:p w14:paraId="71C174C2">
            <w:pPr>
              <w:pStyle w:val="62"/>
              <w:rPr>
                <w:color w:val="auto"/>
                <w:highlight w:val="none"/>
              </w:rPr>
            </w:pPr>
            <w:r>
              <w:rPr>
                <w:rFonts w:hint="eastAsia"/>
                <w:color w:val="auto"/>
                <w:highlight w:val="none"/>
              </w:rPr>
              <w:t>0.0</w:t>
            </w:r>
            <w:r>
              <w:rPr>
                <w:rFonts w:hint="eastAsia"/>
                <w:color w:val="auto"/>
                <w:highlight w:val="none"/>
                <w:lang w:val="en-US" w:eastAsia="zh-CN"/>
              </w:rPr>
              <w:t>5</w:t>
            </w:r>
            <w:r>
              <w:rPr>
                <w:rFonts w:hint="eastAsia"/>
                <w:snapToGrid w:val="0"/>
                <w:color w:val="auto"/>
                <w:kern w:val="21"/>
                <w:highlight w:val="none"/>
              </w:rPr>
              <w:t>t/a</w:t>
            </w:r>
          </w:p>
        </w:tc>
        <w:tc>
          <w:tcPr>
            <w:tcW w:w="1231" w:type="dxa"/>
            <w:noWrap/>
            <w:vAlign w:val="center"/>
          </w:tcPr>
          <w:p w14:paraId="08E5B549">
            <w:pPr>
              <w:pStyle w:val="62"/>
              <w:rPr>
                <w:color w:val="auto"/>
                <w:highlight w:val="none"/>
              </w:rPr>
            </w:pPr>
            <w:r>
              <w:rPr>
                <w:rFonts w:hint="eastAsia"/>
                <w:color w:val="auto"/>
                <w:highlight w:val="none"/>
                <w:lang w:val="en-US" w:eastAsia="zh-CN"/>
              </w:rPr>
              <w:t>+</w:t>
            </w:r>
            <w:r>
              <w:rPr>
                <w:rFonts w:hint="eastAsia"/>
                <w:color w:val="auto"/>
                <w:highlight w:val="none"/>
              </w:rPr>
              <w:t>0.01</w:t>
            </w:r>
            <w:r>
              <w:rPr>
                <w:rFonts w:hint="eastAsia"/>
                <w:snapToGrid w:val="0"/>
                <w:color w:val="auto"/>
                <w:kern w:val="21"/>
                <w:highlight w:val="none"/>
              </w:rPr>
              <w:t>t/a</w:t>
            </w:r>
          </w:p>
        </w:tc>
      </w:tr>
      <w:tr w14:paraId="319670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tcPr>
          <w:p w14:paraId="63EBD402">
            <w:pPr>
              <w:adjustRightInd w:val="0"/>
              <w:snapToGrid w:val="0"/>
              <w:jc w:val="center"/>
              <w:rPr>
                <w:snapToGrid w:val="0"/>
                <w:color w:val="auto"/>
                <w:kern w:val="21"/>
                <w:szCs w:val="21"/>
                <w:highlight w:val="none"/>
              </w:rPr>
            </w:pPr>
          </w:p>
        </w:tc>
        <w:tc>
          <w:tcPr>
            <w:tcW w:w="1590" w:type="dxa"/>
            <w:noWrap/>
            <w:vAlign w:val="center"/>
          </w:tcPr>
          <w:p w14:paraId="7771D909">
            <w:pPr>
              <w:pStyle w:val="62"/>
              <w:rPr>
                <w:color w:val="auto"/>
                <w:highlight w:val="none"/>
              </w:rPr>
            </w:pPr>
            <w:r>
              <w:rPr>
                <w:rFonts w:hint="eastAsia"/>
                <w:color w:val="auto"/>
                <w:highlight w:val="none"/>
              </w:rPr>
              <w:t>含油抹布、手套</w:t>
            </w:r>
          </w:p>
        </w:tc>
        <w:tc>
          <w:tcPr>
            <w:tcW w:w="1528" w:type="dxa"/>
            <w:noWrap/>
            <w:vAlign w:val="center"/>
          </w:tcPr>
          <w:p w14:paraId="0A7DB2E6">
            <w:pPr>
              <w:jc w:val="center"/>
              <w:rPr>
                <w:rFonts w:hint="default" w:eastAsia="宋体"/>
                <w:snapToGrid w:val="0"/>
                <w:color w:val="auto"/>
                <w:kern w:val="21"/>
                <w:szCs w:val="21"/>
                <w:highlight w:val="none"/>
                <w:lang w:val="en-US" w:eastAsia="zh-CN"/>
              </w:rPr>
            </w:pPr>
            <w:r>
              <w:rPr>
                <w:rFonts w:hint="eastAsia"/>
                <w:snapToGrid w:val="0"/>
                <w:color w:val="auto"/>
                <w:kern w:val="21"/>
                <w:szCs w:val="21"/>
                <w:highlight w:val="none"/>
                <w:lang w:val="en-US" w:eastAsia="zh-CN"/>
              </w:rPr>
              <w:t>0.001</w:t>
            </w:r>
            <w:r>
              <w:rPr>
                <w:rFonts w:hint="eastAsia"/>
                <w:snapToGrid w:val="0"/>
                <w:color w:val="auto"/>
                <w:kern w:val="21"/>
                <w:szCs w:val="21"/>
                <w:highlight w:val="none"/>
              </w:rPr>
              <w:t>t/a</w:t>
            </w:r>
          </w:p>
        </w:tc>
        <w:tc>
          <w:tcPr>
            <w:tcW w:w="1276" w:type="dxa"/>
            <w:noWrap/>
            <w:vAlign w:val="center"/>
          </w:tcPr>
          <w:p w14:paraId="652BCFDC">
            <w:pPr>
              <w:jc w:val="center"/>
              <w:rPr>
                <w:snapToGrid w:val="0"/>
                <w:color w:val="auto"/>
                <w:kern w:val="21"/>
                <w:szCs w:val="21"/>
                <w:highlight w:val="none"/>
              </w:rPr>
            </w:pPr>
            <w:r>
              <w:rPr>
                <w:rFonts w:hint="eastAsia"/>
                <w:snapToGrid w:val="0"/>
                <w:color w:val="auto"/>
                <w:kern w:val="21"/>
                <w:szCs w:val="21"/>
                <w:highlight w:val="none"/>
              </w:rPr>
              <w:t>0</w:t>
            </w:r>
          </w:p>
        </w:tc>
        <w:tc>
          <w:tcPr>
            <w:tcW w:w="1469" w:type="dxa"/>
            <w:noWrap/>
            <w:vAlign w:val="center"/>
          </w:tcPr>
          <w:p w14:paraId="461F065D">
            <w:pPr>
              <w:jc w:val="center"/>
              <w:rPr>
                <w:snapToGrid w:val="0"/>
                <w:color w:val="auto"/>
                <w:kern w:val="21"/>
                <w:szCs w:val="21"/>
                <w:highlight w:val="none"/>
              </w:rPr>
            </w:pPr>
            <w:r>
              <w:rPr>
                <w:rFonts w:hint="eastAsia"/>
                <w:snapToGrid w:val="0"/>
                <w:color w:val="auto"/>
                <w:kern w:val="21"/>
                <w:szCs w:val="21"/>
                <w:highlight w:val="none"/>
              </w:rPr>
              <w:t>0</w:t>
            </w:r>
          </w:p>
        </w:tc>
        <w:tc>
          <w:tcPr>
            <w:tcW w:w="1463" w:type="dxa"/>
            <w:noWrap/>
            <w:vAlign w:val="center"/>
          </w:tcPr>
          <w:p w14:paraId="493EB5BB">
            <w:pPr>
              <w:pStyle w:val="62"/>
              <w:rPr>
                <w:color w:val="auto"/>
                <w:highlight w:val="none"/>
              </w:rPr>
            </w:pPr>
            <w:r>
              <w:rPr>
                <w:rFonts w:hint="eastAsia"/>
                <w:color w:val="auto"/>
                <w:highlight w:val="none"/>
              </w:rPr>
              <w:t>0.001</w:t>
            </w:r>
            <w:r>
              <w:rPr>
                <w:rFonts w:hint="eastAsia"/>
                <w:snapToGrid w:val="0"/>
                <w:color w:val="auto"/>
                <w:kern w:val="21"/>
                <w:highlight w:val="none"/>
              </w:rPr>
              <w:t>t/a</w:t>
            </w:r>
          </w:p>
        </w:tc>
        <w:tc>
          <w:tcPr>
            <w:tcW w:w="1743" w:type="dxa"/>
            <w:noWrap/>
          </w:tcPr>
          <w:p w14:paraId="1FE5766E">
            <w:pPr>
              <w:widowControl/>
              <w:adjustRightInd w:val="0"/>
              <w:snapToGrid w:val="0"/>
              <w:jc w:val="center"/>
              <w:textAlignment w:val="center"/>
              <w:rPr>
                <w:color w:val="auto"/>
                <w:kern w:val="0"/>
                <w:szCs w:val="21"/>
                <w:highlight w:val="none"/>
              </w:rPr>
            </w:pPr>
            <w:r>
              <w:rPr>
                <w:rFonts w:hint="eastAsia"/>
                <w:snapToGrid w:val="0"/>
                <w:color w:val="auto"/>
                <w:kern w:val="21"/>
                <w:szCs w:val="21"/>
                <w:highlight w:val="none"/>
              </w:rPr>
              <w:t>0</w:t>
            </w:r>
          </w:p>
        </w:tc>
        <w:tc>
          <w:tcPr>
            <w:tcW w:w="1900" w:type="dxa"/>
            <w:noWrap/>
            <w:vAlign w:val="center"/>
          </w:tcPr>
          <w:p w14:paraId="0E9F68DD">
            <w:pPr>
              <w:pStyle w:val="62"/>
              <w:rPr>
                <w:color w:val="auto"/>
                <w:highlight w:val="none"/>
              </w:rPr>
            </w:pPr>
            <w:r>
              <w:rPr>
                <w:rFonts w:hint="eastAsia"/>
                <w:color w:val="auto"/>
                <w:highlight w:val="none"/>
              </w:rPr>
              <w:t>0.00</w:t>
            </w:r>
            <w:r>
              <w:rPr>
                <w:rFonts w:hint="eastAsia"/>
                <w:color w:val="auto"/>
                <w:highlight w:val="none"/>
                <w:lang w:val="en-US" w:eastAsia="zh-CN"/>
              </w:rPr>
              <w:t>2</w:t>
            </w:r>
            <w:r>
              <w:rPr>
                <w:rFonts w:hint="eastAsia"/>
                <w:snapToGrid w:val="0"/>
                <w:color w:val="auto"/>
                <w:kern w:val="21"/>
                <w:highlight w:val="none"/>
              </w:rPr>
              <w:t>t/a</w:t>
            </w:r>
          </w:p>
        </w:tc>
        <w:tc>
          <w:tcPr>
            <w:tcW w:w="1231" w:type="dxa"/>
            <w:noWrap/>
            <w:vAlign w:val="center"/>
          </w:tcPr>
          <w:p w14:paraId="2F3FC990">
            <w:pPr>
              <w:pStyle w:val="62"/>
              <w:rPr>
                <w:color w:val="auto"/>
                <w:highlight w:val="none"/>
              </w:rPr>
            </w:pPr>
            <w:r>
              <w:rPr>
                <w:rFonts w:hint="eastAsia"/>
                <w:color w:val="auto"/>
                <w:highlight w:val="none"/>
                <w:lang w:val="en-US" w:eastAsia="zh-CN"/>
              </w:rPr>
              <w:t>+</w:t>
            </w:r>
            <w:r>
              <w:rPr>
                <w:rFonts w:hint="eastAsia"/>
                <w:color w:val="auto"/>
                <w:highlight w:val="none"/>
              </w:rPr>
              <w:t>0.001</w:t>
            </w:r>
            <w:r>
              <w:rPr>
                <w:rFonts w:hint="eastAsia"/>
                <w:snapToGrid w:val="0"/>
                <w:color w:val="auto"/>
                <w:kern w:val="21"/>
                <w:highlight w:val="none"/>
              </w:rPr>
              <w:t>t/a</w:t>
            </w:r>
          </w:p>
        </w:tc>
      </w:tr>
      <w:tr w14:paraId="25485A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tcPr>
          <w:p w14:paraId="314629FE">
            <w:pPr>
              <w:adjustRightInd w:val="0"/>
              <w:snapToGrid w:val="0"/>
              <w:jc w:val="center"/>
              <w:rPr>
                <w:snapToGrid w:val="0"/>
                <w:color w:val="auto"/>
                <w:kern w:val="21"/>
                <w:szCs w:val="21"/>
                <w:highlight w:val="none"/>
              </w:rPr>
            </w:pPr>
          </w:p>
        </w:tc>
        <w:tc>
          <w:tcPr>
            <w:tcW w:w="1590" w:type="dxa"/>
            <w:noWrap/>
            <w:vAlign w:val="center"/>
          </w:tcPr>
          <w:p w14:paraId="48C341BB">
            <w:pPr>
              <w:pStyle w:val="62"/>
              <w:rPr>
                <w:color w:val="auto"/>
                <w:highlight w:val="none"/>
              </w:rPr>
            </w:pPr>
            <w:r>
              <w:rPr>
                <w:color w:val="auto"/>
                <w:highlight w:val="none"/>
              </w:rPr>
              <w:t>生活垃圾</w:t>
            </w:r>
          </w:p>
        </w:tc>
        <w:tc>
          <w:tcPr>
            <w:tcW w:w="1528" w:type="dxa"/>
            <w:noWrap/>
            <w:vAlign w:val="center"/>
          </w:tcPr>
          <w:p w14:paraId="2BC67D6C">
            <w:pPr>
              <w:jc w:val="center"/>
              <w:rPr>
                <w:color w:val="auto"/>
                <w:szCs w:val="21"/>
                <w:highlight w:val="none"/>
              </w:rPr>
            </w:pPr>
            <w:r>
              <w:rPr>
                <w:rFonts w:hint="eastAsia"/>
                <w:color w:val="auto"/>
                <w:highlight w:val="none"/>
                <w:lang w:val="en-US" w:eastAsia="zh-CN"/>
              </w:rPr>
              <w:t>3</w:t>
            </w:r>
            <w:r>
              <w:rPr>
                <w:rFonts w:hint="eastAsia"/>
                <w:snapToGrid w:val="0"/>
                <w:color w:val="auto"/>
                <w:kern w:val="21"/>
                <w:szCs w:val="21"/>
                <w:highlight w:val="none"/>
              </w:rPr>
              <w:t>t/a</w:t>
            </w:r>
          </w:p>
        </w:tc>
        <w:tc>
          <w:tcPr>
            <w:tcW w:w="1276" w:type="dxa"/>
            <w:noWrap/>
            <w:vAlign w:val="center"/>
          </w:tcPr>
          <w:p w14:paraId="5C19D8C6">
            <w:pPr>
              <w:jc w:val="center"/>
              <w:rPr>
                <w:rFonts w:hint="eastAsia" w:eastAsia="宋体"/>
                <w:color w:val="auto"/>
                <w:szCs w:val="21"/>
                <w:highlight w:val="none"/>
                <w:lang w:eastAsia="zh-CN"/>
              </w:rPr>
            </w:pPr>
            <w:r>
              <w:rPr>
                <w:rFonts w:hint="eastAsia"/>
                <w:color w:val="auto"/>
                <w:highlight w:val="none"/>
                <w:lang w:val="en-US" w:eastAsia="zh-CN"/>
              </w:rPr>
              <w:t>0</w:t>
            </w:r>
          </w:p>
        </w:tc>
        <w:tc>
          <w:tcPr>
            <w:tcW w:w="1469" w:type="dxa"/>
            <w:noWrap/>
            <w:vAlign w:val="center"/>
          </w:tcPr>
          <w:p w14:paraId="68C03CA8">
            <w:pPr>
              <w:jc w:val="center"/>
              <w:rPr>
                <w:color w:val="auto"/>
                <w:szCs w:val="21"/>
                <w:highlight w:val="none"/>
              </w:rPr>
            </w:pPr>
            <w:r>
              <w:rPr>
                <w:rFonts w:hint="eastAsia"/>
                <w:snapToGrid w:val="0"/>
                <w:color w:val="auto"/>
                <w:kern w:val="21"/>
                <w:szCs w:val="21"/>
                <w:highlight w:val="none"/>
              </w:rPr>
              <w:t>0</w:t>
            </w:r>
          </w:p>
        </w:tc>
        <w:tc>
          <w:tcPr>
            <w:tcW w:w="1463" w:type="dxa"/>
            <w:noWrap/>
            <w:vAlign w:val="center"/>
          </w:tcPr>
          <w:p w14:paraId="2B20C438">
            <w:pPr>
              <w:pStyle w:val="62"/>
              <w:rPr>
                <w:color w:val="auto"/>
                <w:highlight w:val="none"/>
              </w:rPr>
            </w:pPr>
            <w:r>
              <w:rPr>
                <w:rFonts w:hint="eastAsia"/>
                <w:color w:val="auto"/>
                <w:highlight w:val="none"/>
              </w:rPr>
              <w:t>0</w:t>
            </w:r>
          </w:p>
        </w:tc>
        <w:tc>
          <w:tcPr>
            <w:tcW w:w="1743" w:type="dxa"/>
            <w:noWrap/>
          </w:tcPr>
          <w:p w14:paraId="58694842">
            <w:pPr>
              <w:widowControl/>
              <w:adjustRightInd w:val="0"/>
              <w:snapToGrid w:val="0"/>
              <w:jc w:val="center"/>
              <w:textAlignment w:val="center"/>
              <w:rPr>
                <w:snapToGrid w:val="0"/>
                <w:color w:val="auto"/>
                <w:kern w:val="21"/>
                <w:szCs w:val="21"/>
                <w:highlight w:val="none"/>
              </w:rPr>
            </w:pPr>
            <w:r>
              <w:rPr>
                <w:color w:val="auto"/>
                <w:kern w:val="0"/>
                <w:szCs w:val="21"/>
                <w:highlight w:val="none"/>
              </w:rPr>
              <w:t>0</w:t>
            </w:r>
          </w:p>
        </w:tc>
        <w:tc>
          <w:tcPr>
            <w:tcW w:w="1900" w:type="dxa"/>
            <w:noWrap/>
            <w:vAlign w:val="center"/>
          </w:tcPr>
          <w:p w14:paraId="6431433D">
            <w:pPr>
              <w:pStyle w:val="62"/>
              <w:rPr>
                <w:rFonts w:hint="eastAsia" w:eastAsia="宋体"/>
                <w:color w:val="auto"/>
                <w:kern w:val="0"/>
                <w:highlight w:val="none"/>
                <w:lang w:eastAsia="zh-CN"/>
              </w:rPr>
            </w:pPr>
            <w:r>
              <w:rPr>
                <w:rFonts w:hint="eastAsia"/>
                <w:color w:val="auto"/>
                <w:highlight w:val="none"/>
                <w:lang w:val="en-US" w:eastAsia="zh-CN"/>
              </w:rPr>
              <w:t>3</w:t>
            </w:r>
            <w:r>
              <w:rPr>
                <w:rFonts w:hint="eastAsia"/>
                <w:snapToGrid w:val="0"/>
                <w:color w:val="auto"/>
                <w:kern w:val="21"/>
                <w:szCs w:val="21"/>
                <w:highlight w:val="none"/>
              </w:rPr>
              <w:t>t/a</w:t>
            </w:r>
          </w:p>
        </w:tc>
        <w:tc>
          <w:tcPr>
            <w:tcW w:w="1231" w:type="dxa"/>
            <w:noWrap/>
            <w:vAlign w:val="center"/>
          </w:tcPr>
          <w:p w14:paraId="54E07BBD">
            <w:pPr>
              <w:pStyle w:val="62"/>
              <w:rPr>
                <w:color w:val="auto"/>
                <w:kern w:val="0"/>
                <w:highlight w:val="none"/>
              </w:rPr>
            </w:pPr>
            <w:r>
              <w:rPr>
                <w:rFonts w:hint="eastAsia"/>
                <w:color w:val="auto"/>
                <w:highlight w:val="none"/>
              </w:rPr>
              <w:t>0</w:t>
            </w:r>
          </w:p>
        </w:tc>
      </w:tr>
    </w:tbl>
    <w:p w14:paraId="65C277B9">
      <w:pPr>
        <w:spacing w:beforeLines="80" w:after="24"/>
        <w:jc w:val="left"/>
        <w:rPr>
          <w:rFonts w:hint="default" w:eastAsia="宋体"/>
          <w:color w:val="auto"/>
          <w:highlight w:val="none"/>
          <w:lang w:val="en-US" w:eastAsia="zh-CN"/>
        </w:rPr>
      </w:pPr>
      <w:r>
        <w:rPr>
          <w:rFonts w:hint="eastAsia" w:hAnsi="宋体" w:cs="宋体"/>
          <w:snapToGrid w:val="0"/>
          <w:color w:val="auto"/>
          <w:kern w:val="21"/>
          <w:szCs w:val="21"/>
          <w:highlight w:val="none"/>
        </w:rPr>
        <w:t>注：</w:t>
      </w:r>
      <w:r>
        <w:rPr>
          <w:snapToGrid w:val="0"/>
          <w:color w:val="auto"/>
          <w:spacing w:val="-16"/>
          <w:kern w:val="21"/>
          <w:szCs w:val="21"/>
          <w:highlight w:val="none"/>
        </w:rPr>
        <w:fldChar w:fldCharType="begin"/>
      </w:r>
      <w:r>
        <w:rPr>
          <w:snapToGrid w:val="0"/>
          <w:color w:val="auto"/>
          <w:spacing w:val="-16"/>
          <w:kern w:val="21"/>
          <w:szCs w:val="21"/>
          <w:highlight w:val="none"/>
        </w:rPr>
        <w:instrText xml:space="preserve"> = 6 \* GB3 \* MERGEFORMAT </w:instrText>
      </w:r>
      <w:r>
        <w:rPr>
          <w:snapToGrid w:val="0"/>
          <w:color w:val="auto"/>
          <w:spacing w:val="-16"/>
          <w:kern w:val="21"/>
          <w:szCs w:val="21"/>
          <w:highlight w:val="none"/>
        </w:rPr>
        <w:fldChar w:fldCharType="separate"/>
      </w:r>
      <w:r>
        <w:rPr>
          <w:color w:val="auto"/>
          <w:szCs w:val="21"/>
          <w:highlight w:val="none"/>
        </w:rPr>
        <w:t>⑥</w:t>
      </w:r>
      <w:r>
        <w:rPr>
          <w:snapToGrid w:val="0"/>
          <w:color w:val="auto"/>
          <w:spacing w:val="-16"/>
          <w:kern w:val="21"/>
          <w:szCs w:val="21"/>
          <w:highlight w:val="none"/>
        </w:rPr>
        <w:fldChar w:fldCharType="end"/>
      </w:r>
      <w:r>
        <w:rPr>
          <w:snapToGrid w:val="0"/>
          <w:color w:val="auto"/>
          <w:spacing w:val="-16"/>
          <w:kern w:val="21"/>
          <w:szCs w:val="21"/>
          <w:highlight w:val="none"/>
        </w:rPr>
        <w:t>=</w:t>
      </w:r>
      <w:r>
        <w:rPr>
          <w:snapToGrid w:val="0"/>
          <w:color w:val="auto"/>
          <w:spacing w:val="-6"/>
          <w:kern w:val="21"/>
          <w:szCs w:val="21"/>
          <w:highlight w:val="none"/>
        </w:rPr>
        <w:fldChar w:fldCharType="begin"/>
      </w:r>
      <w:r>
        <w:rPr>
          <w:snapToGrid w:val="0"/>
          <w:color w:val="auto"/>
          <w:spacing w:val="-6"/>
          <w:kern w:val="21"/>
          <w:szCs w:val="21"/>
          <w:highlight w:val="none"/>
        </w:rPr>
        <w:instrText xml:space="preserve"> = 1 \* GB3 \* MERGEFORMAT </w:instrText>
      </w:r>
      <w:r>
        <w:rPr>
          <w:snapToGrid w:val="0"/>
          <w:color w:val="auto"/>
          <w:spacing w:val="-6"/>
          <w:kern w:val="21"/>
          <w:szCs w:val="21"/>
          <w:highlight w:val="none"/>
        </w:rPr>
        <w:fldChar w:fldCharType="separate"/>
      </w:r>
      <w:r>
        <w:rPr>
          <w:color w:val="auto"/>
          <w:szCs w:val="21"/>
          <w:highlight w:val="none"/>
        </w:rPr>
        <w:t>①</w:t>
      </w:r>
      <w:r>
        <w:rPr>
          <w:snapToGrid w:val="0"/>
          <w:color w:val="auto"/>
          <w:spacing w:val="-6"/>
          <w:kern w:val="21"/>
          <w:szCs w:val="21"/>
          <w:highlight w:val="none"/>
        </w:rPr>
        <w:fldChar w:fldCharType="end"/>
      </w:r>
      <w:r>
        <w:rPr>
          <w:snapToGrid w:val="0"/>
          <w:color w:val="auto"/>
          <w:spacing w:val="-6"/>
          <w:kern w:val="21"/>
          <w:szCs w:val="21"/>
          <w:highlight w:val="none"/>
        </w:rPr>
        <w:t>+</w:t>
      </w:r>
      <w:r>
        <w:rPr>
          <w:snapToGrid w:val="0"/>
          <w:color w:val="auto"/>
          <w:spacing w:val="-6"/>
          <w:kern w:val="21"/>
          <w:szCs w:val="21"/>
          <w:highlight w:val="none"/>
        </w:rPr>
        <w:fldChar w:fldCharType="begin"/>
      </w:r>
      <w:r>
        <w:rPr>
          <w:snapToGrid w:val="0"/>
          <w:color w:val="auto"/>
          <w:spacing w:val="-6"/>
          <w:kern w:val="21"/>
          <w:szCs w:val="21"/>
          <w:highlight w:val="none"/>
        </w:rPr>
        <w:instrText xml:space="preserve"> = 3 \* GB3 \* MERGEFORMAT </w:instrText>
      </w:r>
      <w:r>
        <w:rPr>
          <w:snapToGrid w:val="0"/>
          <w:color w:val="auto"/>
          <w:spacing w:val="-6"/>
          <w:kern w:val="21"/>
          <w:szCs w:val="21"/>
          <w:highlight w:val="none"/>
        </w:rPr>
        <w:fldChar w:fldCharType="separate"/>
      </w:r>
      <w:r>
        <w:rPr>
          <w:color w:val="auto"/>
          <w:szCs w:val="21"/>
          <w:highlight w:val="none"/>
        </w:rPr>
        <w:t>③</w:t>
      </w:r>
      <w:r>
        <w:rPr>
          <w:snapToGrid w:val="0"/>
          <w:color w:val="auto"/>
          <w:spacing w:val="-6"/>
          <w:kern w:val="21"/>
          <w:szCs w:val="21"/>
          <w:highlight w:val="none"/>
        </w:rPr>
        <w:fldChar w:fldCharType="end"/>
      </w:r>
      <w:r>
        <w:rPr>
          <w:snapToGrid w:val="0"/>
          <w:color w:val="auto"/>
          <w:spacing w:val="-6"/>
          <w:kern w:val="21"/>
          <w:szCs w:val="21"/>
          <w:highlight w:val="none"/>
        </w:rPr>
        <w:t>+</w:t>
      </w:r>
      <w:r>
        <w:rPr>
          <w:snapToGrid w:val="0"/>
          <w:color w:val="auto"/>
          <w:spacing w:val="-6"/>
          <w:kern w:val="21"/>
          <w:szCs w:val="21"/>
          <w:highlight w:val="none"/>
        </w:rPr>
        <w:fldChar w:fldCharType="begin"/>
      </w:r>
      <w:r>
        <w:rPr>
          <w:snapToGrid w:val="0"/>
          <w:color w:val="auto"/>
          <w:spacing w:val="-6"/>
          <w:kern w:val="21"/>
          <w:szCs w:val="21"/>
          <w:highlight w:val="none"/>
        </w:rPr>
        <w:instrText xml:space="preserve"> = 4 \* GB3 \* MERGEFORMAT </w:instrText>
      </w:r>
      <w:r>
        <w:rPr>
          <w:snapToGrid w:val="0"/>
          <w:color w:val="auto"/>
          <w:spacing w:val="-6"/>
          <w:kern w:val="21"/>
          <w:szCs w:val="21"/>
          <w:highlight w:val="none"/>
        </w:rPr>
        <w:fldChar w:fldCharType="separate"/>
      </w:r>
      <w:r>
        <w:rPr>
          <w:color w:val="auto"/>
          <w:szCs w:val="21"/>
          <w:highlight w:val="none"/>
        </w:rPr>
        <w:t>④</w:t>
      </w:r>
      <w:r>
        <w:rPr>
          <w:snapToGrid w:val="0"/>
          <w:color w:val="auto"/>
          <w:spacing w:val="-6"/>
          <w:kern w:val="21"/>
          <w:szCs w:val="21"/>
          <w:highlight w:val="none"/>
        </w:rPr>
        <w:fldChar w:fldCharType="end"/>
      </w:r>
      <w:r>
        <w:rPr>
          <w:snapToGrid w:val="0"/>
          <w:color w:val="auto"/>
          <w:spacing w:val="-6"/>
          <w:kern w:val="21"/>
          <w:szCs w:val="21"/>
          <w:highlight w:val="none"/>
        </w:rPr>
        <w:t>-</w:t>
      </w:r>
      <w:r>
        <w:rPr>
          <w:snapToGrid w:val="0"/>
          <w:color w:val="auto"/>
          <w:spacing w:val="-16"/>
          <w:kern w:val="21"/>
          <w:szCs w:val="21"/>
          <w:highlight w:val="none"/>
        </w:rPr>
        <w:fldChar w:fldCharType="begin"/>
      </w:r>
      <w:r>
        <w:rPr>
          <w:snapToGrid w:val="0"/>
          <w:color w:val="auto"/>
          <w:spacing w:val="-16"/>
          <w:kern w:val="21"/>
          <w:szCs w:val="21"/>
          <w:highlight w:val="none"/>
        </w:rPr>
        <w:instrText xml:space="preserve"> = 5 \* GB3 \* MERGEFORMAT </w:instrText>
      </w:r>
      <w:r>
        <w:rPr>
          <w:snapToGrid w:val="0"/>
          <w:color w:val="auto"/>
          <w:spacing w:val="-16"/>
          <w:kern w:val="21"/>
          <w:szCs w:val="21"/>
          <w:highlight w:val="none"/>
        </w:rPr>
        <w:fldChar w:fldCharType="separate"/>
      </w:r>
      <w:r>
        <w:rPr>
          <w:color w:val="auto"/>
          <w:szCs w:val="21"/>
          <w:highlight w:val="none"/>
        </w:rPr>
        <w:t>⑤</w:t>
      </w:r>
      <w:r>
        <w:rPr>
          <w:snapToGrid w:val="0"/>
          <w:color w:val="auto"/>
          <w:spacing w:val="-16"/>
          <w:kern w:val="21"/>
          <w:szCs w:val="21"/>
          <w:highlight w:val="none"/>
        </w:rPr>
        <w:fldChar w:fldCharType="end"/>
      </w:r>
      <w:r>
        <w:rPr>
          <w:snapToGrid w:val="0"/>
          <w:color w:val="auto"/>
          <w:spacing w:val="-16"/>
          <w:kern w:val="21"/>
          <w:szCs w:val="21"/>
          <w:highlight w:val="none"/>
        </w:rPr>
        <w:t>；</w:t>
      </w:r>
      <w:r>
        <w:rPr>
          <w:snapToGrid w:val="0"/>
          <w:color w:val="auto"/>
          <w:spacing w:val="-6"/>
          <w:kern w:val="21"/>
          <w:szCs w:val="21"/>
          <w:highlight w:val="none"/>
        </w:rPr>
        <w:fldChar w:fldCharType="begin"/>
      </w:r>
      <w:r>
        <w:rPr>
          <w:snapToGrid w:val="0"/>
          <w:color w:val="auto"/>
          <w:spacing w:val="-6"/>
          <w:kern w:val="21"/>
          <w:szCs w:val="21"/>
          <w:highlight w:val="none"/>
        </w:rPr>
        <w:instrText xml:space="preserve"> = 7 \* GB3 \* MERGEFORMAT </w:instrText>
      </w:r>
      <w:r>
        <w:rPr>
          <w:snapToGrid w:val="0"/>
          <w:color w:val="auto"/>
          <w:spacing w:val="-6"/>
          <w:kern w:val="21"/>
          <w:szCs w:val="21"/>
          <w:highlight w:val="none"/>
        </w:rPr>
        <w:fldChar w:fldCharType="separate"/>
      </w:r>
      <w:r>
        <w:rPr>
          <w:color w:val="auto"/>
          <w:szCs w:val="21"/>
          <w:highlight w:val="none"/>
        </w:rPr>
        <w:t>⑦</w:t>
      </w:r>
      <w:r>
        <w:rPr>
          <w:snapToGrid w:val="0"/>
          <w:color w:val="auto"/>
          <w:spacing w:val="-6"/>
          <w:kern w:val="21"/>
          <w:szCs w:val="21"/>
          <w:highlight w:val="none"/>
        </w:rPr>
        <w:fldChar w:fldCharType="end"/>
      </w:r>
      <w:r>
        <w:rPr>
          <w:snapToGrid w:val="0"/>
          <w:color w:val="auto"/>
          <w:spacing w:val="-6"/>
          <w:kern w:val="21"/>
          <w:szCs w:val="21"/>
          <w:highlight w:val="none"/>
        </w:rPr>
        <w:t>=</w:t>
      </w:r>
      <w:r>
        <w:rPr>
          <w:snapToGrid w:val="0"/>
          <w:color w:val="auto"/>
          <w:spacing w:val="-16"/>
          <w:kern w:val="21"/>
          <w:szCs w:val="21"/>
          <w:highlight w:val="none"/>
        </w:rPr>
        <w:fldChar w:fldCharType="begin"/>
      </w:r>
      <w:r>
        <w:rPr>
          <w:snapToGrid w:val="0"/>
          <w:color w:val="auto"/>
          <w:spacing w:val="-16"/>
          <w:kern w:val="21"/>
          <w:szCs w:val="21"/>
          <w:highlight w:val="none"/>
        </w:rPr>
        <w:instrText xml:space="preserve"> = 6 \* GB3 \* MERGEFORMAT </w:instrText>
      </w:r>
      <w:r>
        <w:rPr>
          <w:snapToGrid w:val="0"/>
          <w:color w:val="auto"/>
          <w:spacing w:val="-16"/>
          <w:kern w:val="21"/>
          <w:szCs w:val="21"/>
          <w:highlight w:val="none"/>
        </w:rPr>
        <w:fldChar w:fldCharType="separate"/>
      </w:r>
      <w:r>
        <w:rPr>
          <w:color w:val="auto"/>
          <w:szCs w:val="21"/>
          <w:highlight w:val="none"/>
        </w:rPr>
        <w:t>⑥</w:t>
      </w:r>
      <w:r>
        <w:rPr>
          <w:snapToGrid w:val="0"/>
          <w:color w:val="auto"/>
          <w:spacing w:val="-16"/>
          <w:kern w:val="21"/>
          <w:szCs w:val="21"/>
          <w:highlight w:val="none"/>
        </w:rPr>
        <w:fldChar w:fldCharType="end"/>
      </w:r>
      <w:r>
        <w:rPr>
          <w:snapToGrid w:val="0"/>
          <w:color w:val="auto"/>
          <w:spacing w:val="-16"/>
          <w:kern w:val="21"/>
          <w:szCs w:val="21"/>
          <w:highlight w:val="none"/>
        </w:rPr>
        <w:t>-</w:t>
      </w:r>
      <w:r>
        <w:rPr>
          <w:snapToGrid w:val="0"/>
          <w:color w:val="auto"/>
          <w:spacing w:val="-6"/>
          <w:kern w:val="21"/>
          <w:szCs w:val="21"/>
          <w:highlight w:val="none"/>
        </w:rPr>
        <w:fldChar w:fldCharType="begin"/>
      </w:r>
      <w:r>
        <w:rPr>
          <w:snapToGrid w:val="0"/>
          <w:color w:val="auto"/>
          <w:spacing w:val="-6"/>
          <w:kern w:val="21"/>
          <w:szCs w:val="21"/>
          <w:highlight w:val="none"/>
        </w:rPr>
        <w:instrText xml:space="preserve"> = 1 \* GB3 \* MERGEFORMAT </w:instrText>
      </w:r>
      <w:r>
        <w:rPr>
          <w:snapToGrid w:val="0"/>
          <w:color w:val="auto"/>
          <w:spacing w:val="-6"/>
          <w:kern w:val="21"/>
          <w:szCs w:val="21"/>
          <w:highlight w:val="none"/>
        </w:rPr>
        <w:fldChar w:fldCharType="separate"/>
      </w:r>
      <w:r>
        <w:rPr>
          <w:color w:val="auto"/>
          <w:szCs w:val="21"/>
          <w:highlight w:val="none"/>
        </w:rPr>
        <w:t>①</w:t>
      </w:r>
      <w:r>
        <w:rPr>
          <w:snapToGrid w:val="0"/>
          <w:color w:val="auto"/>
          <w:spacing w:val="-6"/>
          <w:kern w:val="21"/>
          <w:szCs w:val="21"/>
          <w:highlight w:val="none"/>
        </w:rPr>
        <w:fldChar w:fldCharType="end"/>
      </w:r>
    </w:p>
    <w:sectPr>
      <w:footerReference r:id="rId6"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ˎ̥">
    <w:altName w:val="Times New Roman"/>
    <w:panose1 w:val="00000000000000000000"/>
    <w:charset w:val="01"/>
    <w:family w:val="roman"/>
    <w:pitch w:val="default"/>
    <w:sig w:usb0="00000000" w:usb1="00000000" w:usb2="00000000" w:usb3="00000000" w:csb0="00040001"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C70A8">
    <w:pPr>
      <w:tabs>
        <w:tab w:val="center" w:pos="4153"/>
        <w:tab w:val="right"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9049B">
    <w:pPr>
      <w:framePr w:wrap="around" w:vAnchor="text" w:hAnchor="margin" w:xAlign="center" w:y="1"/>
      <w:tabs>
        <w:tab w:val="center" w:pos="4153"/>
        <w:tab w:val="right" w:pos="8306"/>
      </w:tabs>
    </w:pPr>
    <w:r>
      <w:fldChar w:fldCharType="begin"/>
    </w:r>
    <w:r>
      <w:instrText xml:space="preserve">PAGE  </w:instrText>
    </w:r>
    <w:r>
      <w:fldChar w:fldCharType="end"/>
    </w:r>
  </w:p>
  <w:p w14:paraId="70E61397">
    <w:pPr>
      <w:tabs>
        <w:tab w:val="center" w:pos="4153"/>
        <w:tab w:val="right"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D1B23">
    <w:pPr>
      <w:tabs>
        <w:tab w:val="center" w:pos="4153"/>
        <w:tab w:val="right" w:pos="8306"/>
      </w:tabs>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a:effectLst/>
                    </wps:spPr>
                    <wps:txbx>
                      <w:txbxContent>
                        <w:p w14:paraId="2B6FEBFF">
                          <w:pPr>
                            <w:pStyle w:val="15"/>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ZtZns8AAAAF&#10;AQAADwAAAAAAAAABACAAAAAiAAAAZHJzL2Rvd25yZXYueG1sUEsBAhQAFAAAAAgAh07iQIlbXALs&#10;AQAA1wMAAA4AAAAAAAAAAQAgAAAAHgEAAGRycy9lMm9Eb2MueG1sUEsFBgAAAAAGAAYAWQEAAHwF&#10;AAAAAA==&#10;">
              <v:fill on="f" focussize="0,0"/>
              <v:stroke on="f" weight="1.5pt"/>
              <v:imagedata o:title=""/>
              <o:lock v:ext="edit" aspectratio="f"/>
              <v:textbox inset="0mm,0mm,0mm,0mm" style="mso-fit-shape-to-text:t;">
                <w:txbxContent>
                  <w:p w14:paraId="2B6FEBFF">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66DCD">
    <w:pPr>
      <w:tabs>
        <w:tab w:val="center" w:pos="4153"/>
        <w:tab w:val="right" w:pos="8306"/>
      </w:tabs>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a:effectLst/>
                    </wps:spPr>
                    <wps:txbx>
                      <w:txbxContent>
                        <w:p w14:paraId="44313945">
                          <w:pPr>
                            <w:pStyle w:val="15"/>
                          </w:pPr>
                          <w:r>
                            <w:fldChar w:fldCharType="begin"/>
                          </w:r>
                          <w:r>
                            <w:instrText xml:space="preserve"> PAGE  \* MERGEFORMAT </w:instrText>
                          </w:r>
                          <w:r>
                            <w:fldChar w:fldCharType="separate"/>
                          </w:r>
                          <w:r>
                            <w:t>97</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ZtZns8AAAAF&#10;AQAADwAAAAAAAAABACAAAAAiAAAAZHJzL2Rvd25yZXYueG1sUEsBAhQAFAAAAAgAh07iQM5g78Hs&#10;AQAA1wMAAA4AAAAAAAAAAQAgAAAAHgEAAGRycy9lMm9Eb2MueG1sUEsFBgAAAAAGAAYAWQEAAHwF&#10;AAAAAA==&#10;">
              <v:fill on="f" focussize="0,0"/>
              <v:stroke on="f" weight="1.5pt"/>
              <v:imagedata o:title=""/>
              <o:lock v:ext="edit" aspectratio="f"/>
              <v:textbox inset="0mm,0mm,0mm,0mm" style="mso-fit-shape-to-text:t;">
                <w:txbxContent>
                  <w:p w14:paraId="44313945">
                    <w:pPr>
                      <w:pStyle w:val="15"/>
                    </w:pPr>
                    <w:r>
                      <w:fldChar w:fldCharType="begin"/>
                    </w:r>
                    <w:r>
                      <w:instrText xml:space="preserve"> PAGE  \* MERGEFORMAT </w:instrText>
                    </w:r>
                    <w:r>
                      <w:fldChar w:fldCharType="separate"/>
                    </w:r>
                    <w:r>
                      <w:t>97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4421"/>
    <w:multiLevelType w:val="singleLevel"/>
    <w:tmpl w:val="826C4421"/>
    <w:lvl w:ilvl="0" w:tentative="0">
      <w:start w:val="1"/>
      <w:numFmt w:val="decimal"/>
      <w:pStyle w:val="41"/>
      <w:suff w:val="nothing"/>
      <w:lvlText w:val="3.%1."/>
      <w:lvlJc w:val="left"/>
      <w:pPr>
        <w:tabs>
          <w:tab w:val="left" w:pos="0"/>
        </w:tabs>
        <w:ind w:left="425" w:hanging="425"/>
      </w:pPr>
      <w:rPr>
        <w:rFonts w:hint="default"/>
        <w:sz w:val="24"/>
        <w:szCs w:val="24"/>
      </w:rPr>
    </w:lvl>
  </w:abstractNum>
  <w:abstractNum w:abstractNumId="1">
    <w:nsid w:val="84998B2D"/>
    <w:multiLevelType w:val="singleLevel"/>
    <w:tmpl w:val="84998B2D"/>
    <w:lvl w:ilvl="0" w:tentative="0">
      <w:start w:val="1"/>
      <w:numFmt w:val="decimal"/>
      <w:pStyle w:val="48"/>
      <w:suff w:val="nothing"/>
      <w:lvlText w:val="2.%1."/>
      <w:lvlJc w:val="left"/>
      <w:pPr>
        <w:tabs>
          <w:tab w:val="left" w:pos="420"/>
        </w:tabs>
        <w:ind w:left="425" w:hanging="425"/>
      </w:pPr>
      <w:rPr>
        <w:rFonts w:hint="default"/>
        <w:sz w:val="24"/>
        <w:szCs w:val="24"/>
      </w:rPr>
    </w:lvl>
  </w:abstractNum>
  <w:abstractNum w:abstractNumId="2">
    <w:nsid w:val="86679B70"/>
    <w:multiLevelType w:val="singleLevel"/>
    <w:tmpl w:val="86679B70"/>
    <w:lvl w:ilvl="0" w:tentative="0">
      <w:start w:val="4"/>
      <w:numFmt w:val="chineseCounting"/>
      <w:suff w:val="nothing"/>
      <w:lvlText w:val="%1、"/>
      <w:lvlJc w:val="left"/>
      <w:rPr>
        <w:rFonts w:hint="eastAsia"/>
      </w:rPr>
    </w:lvl>
  </w:abstractNum>
  <w:abstractNum w:abstractNumId="3">
    <w:nsid w:val="86D86752"/>
    <w:multiLevelType w:val="singleLevel"/>
    <w:tmpl w:val="86D86752"/>
    <w:lvl w:ilvl="0" w:tentative="0">
      <w:start w:val="1"/>
      <w:numFmt w:val="decimalEnclosedCircleChinese"/>
      <w:pStyle w:val="36"/>
      <w:suff w:val="nothing"/>
      <w:lvlText w:val="%1."/>
      <w:lvlJc w:val="left"/>
      <w:pPr>
        <w:tabs>
          <w:tab w:val="left" w:pos="0"/>
        </w:tabs>
        <w:ind w:left="0" w:firstLine="0"/>
      </w:pPr>
      <w:rPr>
        <w:rFonts w:hint="eastAsia"/>
      </w:rPr>
    </w:lvl>
  </w:abstractNum>
  <w:abstractNum w:abstractNumId="4">
    <w:nsid w:val="8CA75268"/>
    <w:multiLevelType w:val="singleLevel"/>
    <w:tmpl w:val="8CA75268"/>
    <w:lvl w:ilvl="0" w:tentative="0">
      <w:start w:val="1"/>
      <w:numFmt w:val="decimal"/>
      <w:pStyle w:val="39"/>
      <w:suff w:val="nothing"/>
      <w:lvlText w:val="5.%1."/>
      <w:lvlJc w:val="left"/>
      <w:pPr>
        <w:tabs>
          <w:tab w:val="left" w:pos="0"/>
        </w:tabs>
        <w:ind w:left="425" w:hanging="425"/>
      </w:pPr>
      <w:rPr>
        <w:rFonts w:hint="default"/>
        <w:sz w:val="24"/>
        <w:szCs w:val="24"/>
      </w:rPr>
    </w:lvl>
  </w:abstractNum>
  <w:abstractNum w:abstractNumId="5">
    <w:nsid w:val="992767A8"/>
    <w:multiLevelType w:val="singleLevel"/>
    <w:tmpl w:val="992767A8"/>
    <w:lvl w:ilvl="0" w:tentative="0">
      <w:start w:val="1"/>
      <w:numFmt w:val="decimal"/>
      <w:pStyle w:val="44"/>
      <w:suff w:val="nothing"/>
      <w:lvlText w:val="表8-%1  "/>
      <w:lvlJc w:val="left"/>
      <w:pPr>
        <w:tabs>
          <w:tab w:val="left" w:pos="0"/>
        </w:tabs>
      </w:pPr>
      <w:rPr>
        <w:rFonts w:hint="default"/>
        <w:sz w:val="21"/>
        <w:szCs w:val="21"/>
      </w:rPr>
    </w:lvl>
  </w:abstractNum>
  <w:abstractNum w:abstractNumId="6">
    <w:nsid w:val="AC7A8669"/>
    <w:multiLevelType w:val="singleLevel"/>
    <w:tmpl w:val="AC7A8669"/>
    <w:lvl w:ilvl="0" w:tentative="0">
      <w:start w:val="5"/>
      <w:numFmt w:val="chineseCounting"/>
      <w:suff w:val="nothing"/>
      <w:lvlText w:val="%1、"/>
      <w:lvlJc w:val="left"/>
      <w:rPr>
        <w:rFonts w:hint="eastAsia"/>
      </w:rPr>
    </w:lvl>
  </w:abstractNum>
  <w:abstractNum w:abstractNumId="7">
    <w:nsid w:val="CCA6ADDB"/>
    <w:multiLevelType w:val="singleLevel"/>
    <w:tmpl w:val="CCA6ADDB"/>
    <w:lvl w:ilvl="0" w:tentative="0">
      <w:start w:val="2"/>
      <w:numFmt w:val="chineseCounting"/>
      <w:suff w:val="nothing"/>
      <w:lvlText w:val="%1、"/>
      <w:lvlJc w:val="left"/>
      <w:rPr>
        <w:rFonts w:hint="eastAsia"/>
      </w:rPr>
    </w:lvl>
  </w:abstractNum>
  <w:abstractNum w:abstractNumId="8">
    <w:nsid w:val="D0B41BC6"/>
    <w:multiLevelType w:val="singleLevel"/>
    <w:tmpl w:val="D0B41BC6"/>
    <w:lvl w:ilvl="0" w:tentative="0">
      <w:start w:val="1"/>
      <w:numFmt w:val="decimal"/>
      <w:pStyle w:val="30"/>
      <w:suff w:val="nothing"/>
      <w:lvlText w:val="图2-%1  "/>
      <w:lvlJc w:val="left"/>
      <w:rPr>
        <w:rFonts w:hint="default"/>
        <w:sz w:val="21"/>
        <w:szCs w:val="21"/>
      </w:rPr>
    </w:lvl>
  </w:abstractNum>
  <w:abstractNum w:abstractNumId="9">
    <w:nsid w:val="D1D3D639"/>
    <w:multiLevelType w:val="singleLevel"/>
    <w:tmpl w:val="D1D3D639"/>
    <w:lvl w:ilvl="0" w:tentative="0">
      <w:start w:val="1"/>
      <w:numFmt w:val="decimal"/>
      <w:pStyle w:val="32"/>
      <w:suff w:val="nothing"/>
      <w:lvlText w:val="表3-%1  "/>
      <w:lvlJc w:val="left"/>
      <w:pPr>
        <w:tabs>
          <w:tab w:val="left" w:pos="0"/>
        </w:tabs>
      </w:pPr>
      <w:rPr>
        <w:rFonts w:hint="default"/>
        <w:sz w:val="21"/>
        <w:szCs w:val="21"/>
      </w:rPr>
    </w:lvl>
  </w:abstractNum>
  <w:abstractNum w:abstractNumId="10">
    <w:nsid w:val="DDE91212"/>
    <w:multiLevelType w:val="singleLevel"/>
    <w:tmpl w:val="DDE91212"/>
    <w:lvl w:ilvl="0" w:tentative="0">
      <w:start w:val="1"/>
      <w:numFmt w:val="decimal"/>
      <w:pStyle w:val="29"/>
      <w:suff w:val="nothing"/>
      <w:lvlText w:val="表2-%1  "/>
      <w:lvlJc w:val="left"/>
      <w:pPr>
        <w:tabs>
          <w:tab w:val="left" w:pos="0"/>
        </w:tabs>
      </w:pPr>
      <w:rPr>
        <w:rFonts w:hint="default"/>
        <w:sz w:val="21"/>
        <w:szCs w:val="21"/>
      </w:rPr>
    </w:lvl>
  </w:abstractNum>
  <w:abstractNum w:abstractNumId="11">
    <w:nsid w:val="E912680B"/>
    <w:multiLevelType w:val="singleLevel"/>
    <w:tmpl w:val="E912680B"/>
    <w:lvl w:ilvl="0" w:tentative="0">
      <w:start w:val="1"/>
      <w:numFmt w:val="decimal"/>
      <w:pStyle w:val="3"/>
      <w:suff w:val="nothing"/>
      <w:lvlText w:val="1.%1."/>
      <w:lvlJc w:val="left"/>
      <w:pPr>
        <w:tabs>
          <w:tab w:val="left" w:pos="0"/>
        </w:tabs>
      </w:pPr>
      <w:rPr>
        <w:rFonts w:hint="default"/>
        <w:sz w:val="24"/>
        <w:szCs w:val="24"/>
      </w:rPr>
    </w:lvl>
  </w:abstractNum>
  <w:abstractNum w:abstractNumId="12">
    <w:nsid w:val="EC1FB511"/>
    <w:multiLevelType w:val="singleLevel"/>
    <w:tmpl w:val="EC1FB511"/>
    <w:lvl w:ilvl="0" w:tentative="0">
      <w:start w:val="1"/>
      <w:numFmt w:val="decimal"/>
      <w:pStyle w:val="43"/>
      <w:suff w:val="nothing"/>
      <w:lvlText w:val="图6-%1  "/>
      <w:lvlJc w:val="left"/>
      <w:pPr>
        <w:tabs>
          <w:tab w:val="left" w:pos="0"/>
        </w:tabs>
      </w:pPr>
      <w:rPr>
        <w:rFonts w:hint="default"/>
        <w:sz w:val="21"/>
        <w:szCs w:val="21"/>
      </w:rPr>
    </w:lvl>
  </w:abstractNum>
  <w:abstractNum w:abstractNumId="13">
    <w:nsid w:val="F6B67424"/>
    <w:multiLevelType w:val="singleLevel"/>
    <w:tmpl w:val="F6B67424"/>
    <w:lvl w:ilvl="0" w:tentative="0">
      <w:start w:val="1"/>
      <w:numFmt w:val="decimal"/>
      <w:pStyle w:val="2"/>
      <w:lvlText w:val="%1."/>
      <w:lvlJc w:val="left"/>
      <w:pPr>
        <w:tabs>
          <w:tab w:val="left" w:pos="420"/>
        </w:tabs>
        <w:ind w:left="425" w:hanging="425"/>
      </w:pPr>
      <w:rPr>
        <w:rFonts w:hint="default"/>
      </w:rPr>
    </w:lvl>
  </w:abstractNum>
  <w:abstractNum w:abstractNumId="14">
    <w:nsid w:val="0076F93E"/>
    <w:multiLevelType w:val="singleLevel"/>
    <w:tmpl w:val="0076F93E"/>
    <w:lvl w:ilvl="0" w:tentative="0">
      <w:start w:val="1"/>
      <w:numFmt w:val="decimal"/>
      <w:pStyle w:val="64"/>
      <w:suff w:val="nothing"/>
      <w:lvlText w:val="表6-%1  "/>
      <w:lvlJc w:val="left"/>
      <w:pPr>
        <w:tabs>
          <w:tab w:val="left" w:pos="0"/>
        </w:tabs>
      </w:pPr>
      <w:rPr>
        <w:rFonts w:hint="default"/>
        <w:sz w:val="21"/>
        <w:szCs w:val="21"/>
      </w:rPr>
    </w:lvl>
  </w:abstractNum>
  <w:abstractNum w:abstractNumId="15">
    <w:nsid w:val="0DFD63D7"/>
    <w:multiLevelType w:val="singleLevel"/>
    <w:tmpl w:val="0DFD63D7"/>
    <w:lvl w:ilvl="0" w:tentative="0">
      <w:start w:val="1"/>
      <w:numFmt w:val="decimal"/>
      <w:pStyle w:val="37"/>
      <w:suff w:val="nothing"/>
      <w:lvlText w:val="表4-%1  "/>
      <w:lvlJc w:val="left"/>
      <w:pPr>
        <w:tabs>
          <w:tab w:val="left" w:pos="0"/>
        </w:tabs>
      </w:pPr>
      <w:rPr>
        <w:rFonts w:hint="default"/>
        <w:sz w:val="21"/>
        <w:szCs w:val="21"/>
      </w:rPr>
    </w:lvl>
  </w:abstractNum>
  <w:abstractNum w:abstractNumId="16">
    <w:nsid w:val="1A0CBA2F"/>
    <w:multiLevelType w:val="singleLevel"/>
    <w:tmpl w:val="1A0CBA2F"/>
    <w:lvl w:ilvl="0" w:tentative="0">
      <w:start w:val="1"/>
      <w:numFmt w:val="chineseCounting"/>
      <w:suff w:val="nothing"/>
      <w:lvlText w:val="%1、"/>
      <w:lvlJc w:val="left"/>
      <w:rPr>
        <w:rFonts w:hint="eastAsia"/>
      </w:rPr>
    </w:lvl>
  </w:abstractNum>
  <w:abstractNum w:abstractNumId="17">
    <w:nsid w:val="1CEC850E"/>
    <w:multiLevelType w:val="singleLevel"/>
    <w:tmpl w:val="1CEC850E"/>
    <w:lvl w:ilvl="0" w:tentative="0">
      <w:start w:val="1"/>
      <w:numFmt w:val="decimalEnclosedCircleChinese"/>
      <w:pStyle w:val="47"/>
      <w:suff w:val="nothing"/>
      <w:lvlText w:val="%1."/>
      <w:lvlJc w:val="left"/>
      <w:pPr>
        <w:ind w:left="0" w:firstLine="403"/>
      </w:pPr>
      <w:rPr>
        <w:rFonts w:hint="eastAsia"/>
      </w:rPr>
    </w:lvl>
  </w:abstractNum>
  <w:abstractNum w:abstractNumId="18">
    <w:nsid w:val="1D351646"/>
    <w:multiLevelType w:val="singleLevel"/>
    <w:tmpl w:val="1D351646"/>
    <w:lvl w:ilvl="0" w:tentative="0">
      <w:start w:val="1"/>
      <w:numFmt w:val="chineseCounting"/>
      <w:suff w:val="nothing"/>
      <w:lvlText w:val="（%1）"/>
      <w:lvlJc w:val="left"/>
      <w:rPr>
        <w:rFonts w:hint="eastAsia"/>
      </w:rPr>
    </w:lvl>
  </w:abstractNum>
  <w:abstractNum w:abstractNumId="19">
    <w:nsid w:val="2387E5AF"/>
    <w:multiLevelType w:val="singleLevel"/>
    <w:tmpl w:val="2387E5AF"/>
    <w:lvl w:ilvl="0" w:tentative="0">
      <w:start w:val="1"/>
      <w:numFmt w:val="decimal"/>
      <w:pStyle w:val="63"/>
      <w:suff w:val="nothing"/>
      <w:lvlText w:val="图3-%1  "/>
      <w:lvlJc w:val="left"/>
      <w:pPr>
        <w:tabs>
          <w:tab w:val="left" w:pos="0"/>
        </w:tabs>
      </w:pPr>
      <w:rPr>
        <w:rFonts w:hint="default"/>
        <w:sz w:val="21"/>
        <w:szCs w:val="21"/>
      </w:rPr>
    </w:lvl>
  </w:abstractNum>
  <w:abstractNum w:abstractNumId="20">
    <w:nsid w:val="33949516"/>
    <w:multiLevelType w:val="singleLevel"/>
    <w:tmpl w:val="33949516"/>
    <w:lvl w:ilvl="0" w:tentative="0">
      <w:start w:val="1"/>
      <w:numFmt w:val="decimal"/>
      <w:pStyle w:val="42"/>
      <w:suff w:val="nothing"/>
      <w:lvlText w:val="6.%1."/>
      <w:lvlJc w:val="left"/>
      <w:pPr>
        <w:tabs>
          <w:tab w:val="left" w:pos="0"/>
        </w:tabs>
        <w:ind w:left="425" w:hanging="425"/>
      </w:pPr>
      <w:rPr>
        <w:rFonts w:hint="default"/>
        <w:sz w:val="24"/>
        <w:szCs w:val="24"/>
      </w:rPr>
    </w:lvl>
  </w:abstractNum>
  <w:abstractNum w:abstractNumId="21">
    <w:nsid w:val="4001B52A"/>
    <w:multiLevelType w:val="singleLevel"/>
    <w:tmpl w:val="4001B52A"/>
    <w:lvl w:ilvl="0" w:tentative="0">
      <w:start w:val="1"/>
      <w:numFmt w:val="decimalEnclosedCircleChinese"/>
      <w:suff w:val="nothing"/>
      <w:lvlText w:val="%1."/>
      <w:lvlJc w:val="left"/>
      <w:pPr>
        <w:ind w:left="0" w:firstLine="403"/>
      </w:pPr>
      <w:rPr>
        <w:rFonts w:hint="eastAsia"/>
      </w:rPr>
    </w:lvl>
  </w:abstractNum>
  <w:abstractNum w:abstractNumId="22">
    <w:nsid w:val="41862CA9"/>
    <w:multiLevelType w:val="multilevel"/>
    <w:tmpl w:val="41862CA9"/>
    <w:lvl w:ilvl="0" w:tentative="0">
      <w:start w:val="1"/>
      <w:numFmt w:val="decimal"/>
      <w:suff w:val="space"/>
      <w:lvlText w:val="%1"/>
      <w:lvlJc w:val="left"/>
      <w:pPr>
        <w:ind w:left="0" w:firstLine="0"/>
      </w:pPr>
      <w:rPr>
        <w:rFonts w:hint="eastAsia"/>
        <w:sz w:val="30"/>
        <w:szCs w:val="30"/>
      </w:rPr>
    </w:lvl>
    <w:lvl w:ilvl="1" w:tentative="0">
      <w:start w:val="1"/>
      <w:numFmt w:val="decimal"/>
      <w:pStyle w:val="9"/>
      <w:suff w:val="space"/>
      <w:lvlText w:val="%1.%2"/>
      <w:lvlJc w:val="left"/>
      <w:pPr>
        <w:ind w:left="1680" w:firstLine="0"/>
      </w:pPr>
      <w:rPr>
        <w:rFonts w:hint="default" w:ascii="Arial" w:hAnsi="Arial"/>
      </w:rPr>
    </w:lvl>
    <w:lvl w:ilvl="2" w:tentative="0">
      <w:start w:val="1"/>
      <w:numFmt w:val="decimal"/>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3">
    <w:nsid w:val="46C19C84"/>
    <w:multiLevelType w:val="singleLevel"/>
    <w:tmpl w:val="46C19C84"/>
    <w:lvl w:ilvl="0" w:tentative="0">
      <w:start w:val="1"/>
      <w:numFmt w:val="decimal"/>
      <w:pStyle w:val="52"/>
      <w:suff w:val="nothing"/>
      <w:lvlText w:val="图4-%1  "/>
      <w:lvlJc w:val="left"/>
      <w:pPr>
        <w:tabs>
          <w:tab w:val="left" w:pos="0"/>
        </w:tabs>
      </w:pPr>
      <w:rPr>
        <w:rFonts w:hint="default"/>
        <w:sz w:val="21"/>
        <w:szCs w:val="21"/>
      </w:rPr>
    </w:lvl>
  </w:abstractNum>
  <w:abstractNum w:abstractNumId="24">
    <w:nsid w:val="52616DB6"/>
    <w:multiLevelType w:val="singleLevel"/>
    <w:tmpl w:val="52616DB6"/>
    <w:lvl w:ilvl="0" w:tentative="0">
      <w:start w:val="1"/>
      <w:numFmt w:val="decimal"/>
      <w:pStyle w:val="27"/>
      <w:suff w:val="nothing"/>
      <w:lvlText w:val="表1-%1  "/>
      <w:lvlJc w:val="left"/>
      <w:rPr>
        <w:rFonts w:hint="default"/>
        <w:sz w:val="21"/>
        <w:szCs w:val="21"/>
      </w:rPr>
    </w:lvl>
  </w:abstractNum>
  <w:abstractNum w:abstractNumId="25">
    <w:nsid w:val="5B5DDB2C"/>
    <w:multiLevelType w:val="singleLevel"/>
    <w:tmpl w:val="5B5DDB2C"/>
    <w:lvl w:ilvl="0" w:tentative="0">
      <w:start w:val="1"/>
      <w:numFmt w:val="decimal"/>
      <w:pStyle w:val="40"/>
      <w:suff w:val="nothing"/>
      <w:lvlText w:val="表5-%1  "/>
      <w:lvlJc w:val="left"/>
      <w:pPr>
        <w:tabs>
          <w:tab w:val="left" w:pos="0"/>
        </w:tabs>
      </w:pPr>
      <w:rPr>
        <w:rFonts w:hint="default"/>
        <w:sz w:val="21"/>
        <w:szCs w:val="21"/>
      </w:rPr>
    </w:lvl>
  </w:abstractNum>
  <w:abstractNum w:abstractNumId="26">
    <w:nsid w:val="610D054E"/>
    <w:multiLevelType w:val="singleLevel"/>
    <w:tmpl w:val="610D054E"/>
    <w:lvl w:ilvl="0" w:tentative="0">
      <w:start w:val="1"/>
      <w:numFmt w:val="decimal"/>
      <w:pStyle w:val="46"/>
      <w:isLgl/>
      <w:suff w:val="nothing"/>
      <w:lvlText w:val="（%1）"/>
      <w:lvlJc w:val="left"/>
      <w:pPr>
        <w:tabs>
          <w:tab w:val="left" w:pos="0"/>
        </w:tabs>
        <w:ind w:left="0" w:firstLine="0"/>
      </w:pPr>
      <w:rPr>
        <w:rFonts w:hint="default"/>
        <w:sz w:val="24"/>
        <w:szCs w:val="24"/>
      </w:rPr>
    </w:lvl>
  </w:abstractNum>
  <w:abstractNum w:abstractNumId="27">
    <w:nsid w:val="62E779AB"/>
    <w:multiLevelType w:val="singleLevel"/>
    <w:tmpl w:val="62E779AB"/>
    <w:lvl w:ilvl="0" w:tentative="0">
      <w:start w:val="1"/>
      <w:numFmt w:val="decimal"/>
      <w:pStyle w:val="35"/>
      <w:suff w:val="nothing"/>
      <w:lvlText w:val="（%1）"/>
      <w:lvlJc w:val="left"/>
      <w:pPr>
        <w:tabs>
          <w:tab w:val="left" w:pos="0"/>
        </w:tabs>
        <w:ind w:left="23" w:firstLine="397"/>
      </w:pPr>
      <w:rPr>
        <w:rFonts w:hint="default"/>
      </w:rPr>
    </w:lvl>
  </w:abstractNum>
  <w:abstractNum w:abstractNumId="28">
    <w:nsid w:val="68212D26"/>
    <w:multiLevelType w:val="singleLevel"/>
    <w:tmpl w:val="68212D26"/>
    <w:lvl w:ilvl="0" w:tentative="0">
      <w:start w:val="1"/>
      <w:numFmt w:val="decimal"/>
      <w:pStyle w:val="33"/>
      <w:suff w:val="nothing"/>
      <w:lvlText w:val="%1."/>
      <w:lvlJc w:val="left"/>
      <w:pPr>
        <w:tabs>
          <w:tab w:val="left" w:pos="0"/>
        </w:tabs>
      </w:pPr>
      <w:rPr>
        <w:rFonts w:hint="default"/>
        <w:sz w:val="24"/>
        <w:szCs w:val="24"/>
      </w:rPr>
    </w:lvl>
  </w:abstractNum>
  <w:abstractNum w:abstractNumId="29">
    <w:nsid w:val="6DB9EC80"/>
    <w:multiLevelType w:val="singleLevel"/>
    <w:tmpl w:val="6DB9EC80"/>
    <w:lvl w:ilvl="0" w:tentative="0">
      <w:start w:val="1"/>
      <w:numFmt w:val="decimal"/>
      <w:pStyle w:val="49"/>
      <w:suff w:val="nothing"/>
      <w:lvlText w:val="1.%1."/>
      <w:lvlJc w:val="left"/>
      <w:pPr>
        <w:tabs>
          <w:tab w:val="left" w:pos="0"/>
        </w:tabs>
        <w:ind w:left="425" w:hanging="425"/>
      </w:pPr>
      <w:rPr>
        <w:rFonts w:hint="default"/>
        <w:sz w:val="24"/>
        <w:szCs w:val="24"/>
      </w:rPr>
    </w:lvl>
  </w:abstractNum>
  <w:abstractNum w:abstractNumId="30">
    <w:nsid w:val="79860B7A"/>
    <w:multiLevelType w:val="singleLevel"/>
    <w:tmpl w:val="79860B7A"/>
    <w:lvl w:ilvl="0" w:tentative="0">
      <w:start w:val="1"/>
      <w:numFmt w:val="decimal"/>
      <w:pStyle w:val="38"/>
      <w:suff w:val="nothing"/>
      <w:lvlText w:val="2.%1."/>
      <w:lvlJc w:val="left"/>
      <w:pPr>
        <w:tabs>
          <w:tab w:val="left" w:pos="420"/>
        </w:tabs>
        <w:ind w:left="425" w:hanging="425"/>
      </w:pPr>
      <w:rPr>
        <w:rFonts w:hint="default"/>
        <w:sz w:val="24"/>
        <w:szCs w:val="24"/>
      </w:rPr>
    </w:lvl>
  </w:abstractNum>
  <w:abstractNum w:abstractNumId="31">
    <w:nsid w:val="799DA18B"/>
    <w:multiLevelType w:val="singleLevel"/>
    <w:tmpl w:val="799DA18B"/>
    <w:lvl w:ilvl="0" w:tentative="0">
      <w:start w:val="1"/>
      <w:numFmt w:val="decimalEnclosedCircleChinese"/>
      <w:pStyle w:val="34"/>
      <w:suff w:val="nothing"/>
      <w:lvlText w:val="%1."/>
      <w:lvlJc w:val="left"/>
      <w:pPr>
        <w:tabs>
          <w:tab w:val="left" w:pos="0"/>
        </w:tabs>
        <w:ind w:left="0" w:firstLine="0"/>
      </w:pPr>
      <w:rPr>
        <w:rFonts w:hint="eastAsia"/>
      </w:rPr>
    </w:lvl>
  </w:abstractNum>
  <w:num w:numId="1">
    <w:abstractNumId w:val="13"/>
  </w:num>
  <w:num w:numId="2">
    <w:abstractNumId w:val="11"/>
  </w:num>
  <w:num w:numId="3">
    <w:abstractNumId w:val="22"/>
  </w:num>
  <w:num w:numId="4">
    <w:abstractNumId w:val="24"/>
  </w:num>
  <w:num w:numId="5">
    <w:abstractNumId w:val="10"/>
  </w:num>
  <w:num w:numId="6">
    <w:abstractNumId w:val="8"/>
  </w:num>
  <w:num w:numId="7">
    <w:abstractNumId w:val="9"/>
  </w:num>
  <w:num w:numId="8">
    <w:abstractNumId w:val="28"/>
  </w:num>
  <w:num w:numId="9">
    <w:abstractNumId w:val="31"/>
  </w:num>
  <w:num w:numId="10">
    <w:abstractNumId w:val="27"/>
  </w:num>
  <w:num w:numId="11">
    <w:abstractNumId w:val="3"/>
  </w:num>
  <w:num w:numId="12">
    <w:abstractNumId w:val="15"/>
  </w:num>
  <w:num w:numId="13">
    <w:abstractNumId w:val="30"/>
  </w:num>
  <w:num w:numId="14">
    <w:abstractNumId w:val="4"/>
  </w:num>
  <w:num w:numId="15">
    <w:abstractNumId w:val="25"/>
  </w:num>
  <w:num w:numId="16">
    <w:abstractNumId w:val="0"/>
  </w:num>
  <w:num w:numId="17">
    <w:abstractNumId w:val="20"/>
  </w:num>
  <w:num w:numId="18">
    <w:abstractNumId w:val="12"/>
  </w:num>
  <w:num w:numId="19">
    <w:abstractNumId w:val="5"/>
  </w:num>
  <w:num w:numId="20">
    <w:abstractNumId w:val="26"/>
  </w:num>
  <w:num w:numId="21">
    <w:abstractNumId w:val="17"/>
  </w:num>
  <w:num w:numId="22">
    <w:abstractNumId w:val="1"/>
  </w:num>
  <w:num w:numId="23">
    <w:abstractNumId w:val="29"/>
  </w:num>
  <w:num w:numId="24">
    <w:abstractNumId w:val="23"/>
  </w:num>
  <w:num w:numId="25">
    <w:abstractNumId w:val="19"/>
  </w:num>
  <w:num w:numId="26">
    <w:abstractNumId w:val="14"/>
  </w:num>
  <w:num w:numId="27">
    <w:abstractNumId w:val="16"/>
  </w:num>
  <w:num w:numId="28">
    <w:abstractNumId w:val="28"/>
    <w:lvlOverride w:ilvl="0">
      <w:startOverride w:val="1"/>
    </w:lvlOverride>
  </w:num>
  <w:num w:numId="29">
    <w:abstractNumId w:val="18"/>
  </w:num>
  <w:num w:numId="30">
    <w:abstractNumId w:val="7"/>
  </w:num>
  <w:num w:numId="31">
    <w:abstractNumId w:val="28"/>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28"/>
    <w:lvlOverride w:ilvl="0">
      <w:startOverride w:val="1"/>
    </w:lvlOverride>
  </w:num>
  <w:num w:numId="35">
    <w:abstractNumId w:val="27"/>
    <w:lvlOverride w:ilvl="0">
      <w:startOverride w:val="1"/>
    </w:lvlOverride>
  </w:num>
  <w:num w:numId="36">
    <w:abstractNumId w:val="3"/>
    <w:lvlOverride w:ilvl="0">
      <w:startOverride w:val="1"/>
    </w:lvlOverride>
  </w:num>
  <w:num w:numId="37">
    <w:abstractNumId w:val="28"/>
    <w:lvlOverride w:ilvl="0">
      <w:startOverride w:val="1"/>
    </w:lvlOverride>
  </w:num>
  <w:num w:numId="38">
    <w:abstractNumId w:val="27"/>
    <w:lvlOverride w:ilvl="0">
      <w:startOverride w:val="1"/>
    </w:lvlOverride>
  </w:num>
  <w:num w:numId="39">
    <w:abstractNumId w:val="27"/>
    <w:lvlOverride w:ilvl="0">
      <w:startOverride w:val="1"/>
    </w:lvlOverride>
  </w:num>
  <w:num w:numId="40">
    <w:abstractNumId w:val="28"/>
    <w:lvlOverride w:ilvl="0">
      <w:startOverride w:val="1"/>
    </w:lvlOverride>
  </w:num>
  <w:num w:numId="41">
    <w:abstractNumId w:val="27"/>
    <w:lvlOverride w:ilvl="0">
      <w:startOverride w:val="1"/>
    </w:lvlOverride>
  </w:num>
  <w:num w:numId="42">
    <w:abstractNumId w:val="31"/>
    <w:lvlOverride w:ilvl="0">
      <w:startOverride w:val="1"/>
    </w:lvlOverride>
  </w:num>
  <w:num w:numId="43">
    <w:abstractNumId w:val="28"/>
    <w:lvlOverride w:ilvl="0">
      <w:startOverride w:val="1"/>
    </w:lvlOverride>
  </w:num>
  <w:num w:numId="44">
    <w:abstractNumId w:val="28"/>
    <w:lvlOverride w:ilvl="0">
      <w:startOverride w:val="1"/>
    </w:lvlOverride>
  </w:num>
  <w:num w:numId="45">
    <w:abstractNumId w:val="28"/>
    <w:lvlOverride w:ilvl="0">
      <w:startOverride w:val="1"/>
    </w:lvlOverride>
  </w:num>
  <w:num w:numId="46">
    <w:abstractNumId w:val="28"/>
    <w:lvlOverride w:ilvl="0">
      <w:startOverride w:val="1"/>
    </w:lvlOverride>
  </w:num>
  <w:num w:numId="47">
    <w:abstractNumId w:val="2"/>
  </w:num>
  <w:num w:numId="48">
    <w:abstractNumId w:val="27"/>
    <w:lvlOverride w:ilvl="0">
      <w:startOverride w:val="1"/>
    </w:lvlOverride>
  </w:num>
  <w:num w:numId="49">
    <w:abstractNumId w:val="27"/>
    <w:lvlOverride w:ilvl="0">
      <w:startOverride w:val="1"/>
    </w:lvlOverride>
  </w:num>
  <w:num w:numId="50">
    <w:abstractNumId w:val="27"/>
    <w:lvlOverride w:ilvl="0">
      <w:startOverride w:val="1"/>
    </w:lvlOverride>
  </w:num>
  <w:num w:numId="51">
    <w:abstractNumId w:val="3"/>
    <w:lvlOverride w:ilvl="0">
      <w:startOverride w:val="1"/>
    </w:lvlOverride>
  </w:num>
  <w:num w:numId="52">
    <w:abstractNumId w:val="3"/>
    <w:lvlOverride w:ilvl="0">
      <w:startOverride w:val="1"/>
    </w:lvlOverride>
  </w:num>
  <w:num w:numId="53">
    <w:abstractNumId w:val="3"/>
    <w:lvlOverride w:ilvl="0">
      <w:startOverride w:val="1"/>
    </w:lvlOverride>
  </w:num>
  <w:num w:numId="54">
    <w:abstractNumId w:val="21"/>
    <w:lvlOverride w:ilvl="0">
      <w:startOverride w:val="1"/>
    </w:lvlOverride>
  </w:num>
  <w:num w:numId="55">
    <w:abstractNumId w:val="27"/>
    <w:lvlOverride w:ilvl="0">
      <w:startOverride w:val="1"/>
    </w:lvlOverride>
  </w:num>
  <w:num w:numId="56">
    <w:abstractNumId w:val="3"/>
    <w:lvlOverride w:ilvl="0">
      <w:startOverride w:val="1"/>
    </w:lvlOverride>
  </w:num>
  <w:num w:numId="57">
    <w:abstractNumId w:val="3"/>
    <w:lvlOverride w:ilvl="0">
      <w:startOverride w:val="1"/>
    </w:lvlOverride>
  </w:num>
  <w:num w:numId="58">
    <w:abstractNumId w:val="3"/>
    <w:lvlOverride w:ilvl="0">
      <w:startOverride w:val="1"/>
    </w:lvlOverride>
  </w:num>
  <w:num w:numId="59">
    <w:abstractNumId w:val="27"/>
    <w:lvlOverride w:ilvl="0">
      <w:startOverride w:val="1"/>
    </w:lvlOverride>
  </w:num>
  <w:num w:numId="60">
    <w:abstractNumId w:val="3"/>
    <w:lvlOverride w:ilvl="0">
      <w:startOverride w:val="1"/>
    </w:lvlOverride>
  </w:num>
  <w:num w:numId="61">
    <w:abstractNumId w:val="3"/>
    <w:lvlOverride w:ilvl="0">
      <w:startOverride w:val="1"/>
    </w:lvlOverride>
  </w:num>
  <w:num w:numId="62">
    <w:abstractNumId w:val="6"/>
  </w:num>
  <w:num w:numId="63">
    <w:abstractNumId w:val="3"/>
    <w:lvlOverride w:ilvl="0">
      <w:startOverride w:val="1"/>
    </w:lvlOverride>
  </w:num>
  <w:num w:numId="64">
    <w:abstractNumId w:val="3"/>
    <w:lvlOverride w:ilvl="0">
      <w:startOverride w:val="1"/>
    </w:lvlOverride>
  </w:num>
  <w:num w:numId="6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ZWU2YzgwMmUzNjkxYzgyYWFhMzVkZTY4NmIxMTEifQ=="/>
  </w:docVars>
  <w:rsids>
    <w:rsidRoot w:val="00172A27"/>
    <w:rsid w:val="000273CC"/>
    <w:rsid w:val="00092509"/>
    <w:rsid w:val="000C5D26"/>
    <w:rsid w:val="000E3FC3"/>
    <w:rsid w:val="0011760F"/>
    <w:rsid w:val="001570FF"/>
    <w:rsid w:val="001A64C4"/>
    <w:rsid w:val="001B4EF9"/>
    <w:rsid w:val="001D7D62"/>
    <w:rsid w:val="0026130D"/>
    <w:rsid w:val="00270BE1"/>
    <w:rsid w:val="00277537"/>
    <w:rsid w:val="002E01C1"/>
    <w:rsid w:val="00351550"/>
    <w:rsid w:val="003550AC"/>
    <w:rsid w:val="003D21B2"/>
    <w:rsid w:val="00411CA3"/>
    <w:rsid w:val="00425A1B"/>
    <w:rsid w:val="004277C9"/>
    <w:rsid w:val="0046071E"/>
    <w:rsid w:val="004E2226"/>
    <w:rsid w:val="00512122"/>
    <w:rsid w:val="00545D78"/>
    <w:rsid w:val="005539A0"/>
    <w:rsid w:val="00577718"/>
    <w:rsid w:val="00593490"/>
    <w:rsid w:val="006140F3"/>
    <w:rsid w:val="00643BE3"/>
    <w:rsid w:val="006836D3"/>
    <w:rsid w:val="006D2A98"/>
    <w:rsid w:val="007A3406"/>
    <w:rsid w:val="007C717F"/>
    <w:rsid w:val="007E4CA5"/>
    <w:rsid w:val="00885B23"/>
    <w:rsid w:val="008D138C"/>
    <w:rsid w:val="009049D8"/>
    <w:rsid w:val="009224FE"/>
    <w:rsid w:val="009365F8"/>
    <w:rsid w:val="00971BE6"/>
    <w:rsid w:val="009F4C1B"/>
    <w:rsid w:val="00A10993"/>
    <w:rsid w:val="00A67D58"/>
    <w:rsid w:val="00AD558A"/>
    <w:rsid w:val="00AE30B0"/>
    <w:rsid w:val="00B06E28"/>
    <w:rsid w:val="00B2494E"/>
    <w:rsid w:val="00B24C36"/>
    <w:rsid w:val="00B93F2F"/>
    <w:rsid w:val="00BE7797"/>
    <w:rsid w:val="00D00ABB"/>
    <w:rsid w:val="00D24FF0"/>
    <w:rsid w:val="00D41B2D"/>
    <w:rsid w:val="00D70859"/>
    <w:rsid w:val="00D9637F"/>
    <w:rsid w:val="00DA3EA5"/>
    <w:rsid w:val="00E371FE"/>
    <w:rsid w:val="00E6284A"/>
    <w:rsid w:val="00E645F8"/>
    <w:rsid w:val="00EA0637"/>
    <w:rsid w:val="00EB60B2"/>
    <w:rsid w:val="00F22F9D"/>
    <w:rsid w:val="00F431B9"/>
    <w:rsid w:val="00F705B3"/>
    <w:rsid w:val="00FB2B5A"/>
    <w:rsid w:val="00FE0429"/>
    <w:rsid w:val="01062EEC"/>
    <w:rsid w:val="010A29DC"/>
    <w:rsid w:val="01170C55"/>
    <w:rsid w:val="0117424B"/>
    <w:rsid w:val="011D1BE6"/>
    <w:rsid w:val="01205D5C"/>
    <w:rsid w:val="012D66CB"/>
    <w:rsid w:val="012F41F1"/>
    <w:rsid w:val="01341807"/>
    <w:rsid w:val="013637D1"/>
    <w:rsid w:val="01390BCC"/>
    <w:rsid w:val="013B0DE8"/>
    <w:rsid w:val="014063FE"/>
    <w:rsid w:val="0140748E"/>
    <w:rsid w:val="014337F8"/>
    <w:rsid w:val="01447C0F"/>
    <w:rsid w:val="01483505"/>
    <w:rsid w:val="014852B3"/>
    <w:rsid w:val="014A2DD9"/>
    <w:rsid w:val="015B4FE6"/>
    <w:rsid w:val="01611BDD"/>
    <w:rsid w:val="016E2F6B"/>
    <w:rsid w:val="017240DE"/>
    <w:rsid w:val="017442FA"/>
    <w:rsid w:val="017716F4"/>
    <w:rsid w:val="01785B98"/>
    <w:rsid w:val="017D7CB0"/>
    <w:rsid w:val="01814321"/>
    <w:rsid w:val="018362EB"/>
    <w:rsid w:val="01836467"/>
    <w:rsid w:val="01852063"/>
    <w:rsid w:val="01892194"/>
    <w:rsid w:val="018A7679"/>
    <w:rsid w:val="018C1643"/>
    <w:rsid w:val="018D0F17"/>
    <w:rsid w:val="018E53BB"/>
    <w:rsid w:val="01973B44"/>
    <w:rsid w:val="019E4ED3"/>
    <w:rsid w:val="01A06E9D"/>
    <w:rsid w:val="01A44B2A"/>
    <w:rsid w:val="01A52705"/>
    <w:rsid w:val="01B12E58"/>
    <w:rsid w:val="01B82438"/>
    <w:rsid w:val="01BB5A85"/>
    <w:rsid w:val="01BB7833"/>
    <w:rsid w:val="01BF37C7"/>
    <w:rsid w:val="01C0753F"/>
    <w:rsid w:val="01C363E4"/>
    <w:rsid w:val="01CC1A40"/>
    <w:rsid w:val="01CE57B8"/>
    <w:rsid w:val="01CF7782"/>
    <w:rsid w:val="01D37272"/>
    <w:rsid w:val="01D803E5"/>
    <w:rsid w:val="01DB6127"/>
    <w:rsid w:val="01DD59FB"/>
    <w:rsid w:val="01E25ABE"/>
    <w:rsid w:val="01E46D89"/>
    <w:rsid w:val="01E71F87"/>
    <w:rsid w:val="01EE19B6"/>
    <w:rsid w:val="01EF3980"/>
    <w:rsid w:val="01F86CD9"/>
    <w:rsid w:val="01FA0659"/>
    <w:rsid w:val="01FB2226"/>
    <w:rsid w:val="020A2568"/>
    <w:rsid w:val="020C62E0"/>
    <w:rsid w:val="021138F7"/>
    <w:rsid w:val="021358C1"/>
    <w:rsid w:val="02145195"/>
    <w:rsid w:val="021653B1"/>
    <w:rsid w:val="021E019D"/>
    <w:rsid w:val="021F4265"/>
    <w:rsid w:val="022A49B8"/>
    <w:rsid w:val="022A6766"/>
    <w:rsid w:val="022B0E5C"/>
    <w:rsid w:val="022C6982"/>
    <w:rsid w:val="022E26FA"/>
    <w:rsid w:val="02306473"/>
    <w:rsid w:val="0233386D"/>
    <w:rsid w:val="02353A89"/>
    <w:rsid w:val="02355837"/>
    <w:rsid w:val="023575E5"/>
    <w:rsid w:val="02377801"/>
    <w:rsid w:val="023D0B8F"/>
    <w:rsid w:val="024141DC"/>
    <w:rsid w:val="024C0DD3"/>
    <w:rsid w:val="024C2B81"/>
    <w:rsid w:val="02504B3F"/>
    <w:rsid w:val="02510197"/>
    <w:rsid w:val="02525DCF"/>
    <w:rsid w:val="025263E9"/>
    <w:rsid w:val="025739FF"/>
    <w:rsid w:val="025C1016"/>
    <w:rsid w:val="025D6B3C"/>
    <w:rsid w:val="02661E94"/>
    <w:rsid w:val="026659F0"/>
    <w:rsid w:val="026E6F9B"/>
    <w:rsid w:val="026F71B4"/>
    <w:rsid w:val="0270686F"/>
    <w:rsid w:val="0273010D"/>
    <w:rsid w:val="027345B1"/>
    <w:rsid w:val="027619AC"/>
    <w:rsid w:val="027A149C"/>
    <w:rsid w:val="02867E41"/>
    <w:rsid w:val="02881E0B"/>
    <w:rsid w:val="028E13EB"/>
    <w:rsid w:val="028E4F47"/>
    <w:rsid w:val="02924A37"/>
    <w:rsid w:val="0293255D"/>
    <w:rsid w:val="029562D6"/>
    <w:rsid w:val="02963DFC"/>
    <w:rsid w:val="029655DE"/>
    <w:rsid w:val="02985DC6"/>
    <w:rsid w:val="02994018"/>
    <w:rsid w:val="029C3B08"/>
    <w:rsid w:val="029C58B6"/>
    <w:rsid w:val="029C7664"/>
    <w:rsid w:val="02A1111E"/>
    <w:rsid w:val="02A124F7"/>
    <w:rsid w:val="02A207B9"/>
    <w:rsid w:val="02A209F3"/>
    <w:rsid w:val="02A35910"/>
    <w:rsid w:val="02A36C44"/>
    <w:rsid w:val="02A429BD"/>
    <w:rsid w:val="02A66735"/>
    <w:rsid w:val="02AB5333"/>
    <w:rsid w:val="02AB5AF9"/>
    <w:rsid w:val="02B7449E"/>
    <w:rsid w:val="02B909D6"/>
    <w:rsid w:val="02C072AC"/>
    <w:rsid w:val="02C44E0D"/>
    <w:rsid w:val="02C646E1"/>
    <w:rsid w:val="02C80459"/>
    <w:rsid w:val="02CB4A82"/>
    <w:rsid w:val="02CD36F4"/>
    <w:rsid w:val="02CE3596"/>
    <w:rsid w:val="02D037B2"/>
    <w:rsid w:val="02DA4630"/>
    <w:rsid w:val="02DA63DE"/>
    <w:rsid w:val="02DC5CB3"/>
    <w:rsid w:val="02DF21EF"/>
    <w:rsid w:val="02DF5396"/>
    <w:rsid w:val="02DF57A3"/>
    <w:rsid w:val="02E1776D"/>
    <w:rsid w:val="02E42DB9"/>
    <w:rsid w:val="02E56AB9"/>
    <w:rsid w:val="02E856EB"/>
    <w:rsid w:val="02F51F0C"/>
    <w:rsid w:val="02F92D08"/>
    <w:rsid w:val="02F9764D"/>
    <w:rsid w:val="02FC6355"/>
    <w:rsid w:val="03011BBD"/>
    <w:rsid w:val="03034CCE"/>
    <w:rsid w:val="03092820"/>
    <w:rsid w:val="030D0562"/>
    <w:rsid w:val="030D40BE"/>
    <w:rsid w:val="03103BAE"/>
    <w:rsid w:val="031512FE"/>
    <w:rsid w:val="03157404"/>
    <w:rsid w:val="03174F3D"/>
    <w:rsid w:val="031A4A2D"/>
    <w:rsid w:val="031E57BA"/>
    <w:rsid w:val="03215DBB"/>
    <w:rsid w:val="03234A29"/>
    <w:rsid w:val="03253AFD"/>
    <w:rsid w:val="03280EF8"/>
    <w:rsid w:val="032A2EC2"/>
    <w:rsid w:val="032D0F97"/>
    <w:rsid w:val="03343D40"/>
    <w:rsid w:val="03353615"/>
    <w:rsid w:val="0337353E"/>
    <w:rsid w:val="033B6E7D"/>
    <w:rsid w:val="033C2BF5"/>
    <w:rsid w:val="0348159A"/>
    <w:rsid w:val="034877EC"/>
    <w:rsid w:val="03492863"/>
    <w:rsid w:val="034F46D6"/>
    <w:rsid w:val="03500649"/>
    <w:rsid w:val="03525F75"/>
    <w:rsid w:val="035717DD"/>
    <w:rsid w:val="035D3297"/>
    <w:rsid w:val="035E2B6B"/>
    <w:rsid w:val="03600692"/>
    <w:rsid w:val="03625C7A"/>
    <w:rsid w:val="03655CA8"/>
    <w:rsid w:val="036F2FCB"/>
    <w:rsid w:val="0370464D"/>
    <w:rsid w:val="03795BF7"/>
    <w:rsid w:val="037B47D4"/>
    <w:rsid w:val="037E4FBC"/>
    <w:rsid w:val="03802AE2"/>
    <w:rsid w:val="0381685A"/>
    <w:rsid w:val="038A1BB2"/>
    <w:rsid w:val="038A7E04"/>
    <w:rsid w:val="038B1487"/>
    <w:rsid w:val="038C76D9"/>
    <w:rsid w:val="038D1B08"/>
    <w:rsid w:val="03912F41"/>
    <w:rsid w:val="03962305"/>
    <w:rsid w:val="039842CF"/>
    <w:rsid w:val="039E740C"/>
    <w:rsid w:val="03A2514E"/>
    <w:rsid w:val="03A51F53"/>
    <w:rsid w:val="03A965F3"/>
    <w:rsid w:val="03AD6745"/>
    <w:rsid w:val="03B31109"/>
    <w:rsid w:val="03C42CC6"/>
    <w:rsid w:val="03C50E3C"/>
    <w:rsid w:val="03C74BB5"/>
    <w:rsid w:val="03D66BA6"/>
    <w:rsid w:val="03DF0108"/>
    <w:rsid w:val="03E2554B"/>
    <w:rsid w:val="03E72B61"/>
    <w:rsid w:val="03E868D9"/>
    <w:rsid w:val="03EB7B76"/>
    <w:rsid w:val="03EF7C67"/>
    <w:rsid w:val="03F139E0"/>
    <w:rsid w:val="03F434D0"/>
    <w:rsid w:val="03FD4132"/>
    <w:rsid w:val="04001E75"/>
    <w:rsid w:val="0402799B"/>
    <w:rsid w:val="04071455"/>
    <w:rsid w:val="040A2849"/>
    <w:rsid w:val="0410030A"/>
    <w:rsid w:val="04156BA2"/>
    <w:rsid w:val="04223B99"/>
    <w:rsid w:val="04247911"/>
    <w:rsid w:val="04277401"/>
    <w:rsid w:val="04284E13"/>
    <w:rsid w:val="042C0EBC"/>
    <w:rsid w:val="042C4A18"/>
    <w:rsid w:val="042E69E2"/>
    <w:rsid w:val="04370A42"/>
    <w:rsid w:val="0438160E"/>
    <w:rsid w:val="04387860"/>
    <w:rsid w:val="043B52FC"/>
    <w:rsid w:val="044004C3"/>
    <w:rsid w:val="044627E1"/>
    <w:rsid w:val="044A30F0"/>
    <w:rsid w:val="044B7594"/>
    <w:rsid w:val="044C0C16"/>
    <w:rsid w:val="04504BAA"/>
    <w:rsid w:val="04510922"/>
    <w:rsid w:val="04531FA4"/>
    <w:rsid w:val="045321FA"/>
    <w:rsid w:val="04545D1C"/>
    <w:rsid w:val="045521C0"/>
    <w:rsid w:val="04561A95"/>
    <w:rsid w:val="0458580D"/>
    <w:rsid w:val="045C354F"/>
    <w:rsid w:val="045D2B16"/>
    <w:rsid w:val="045D72C7"/>
    <w:rsid w:val="04695C6C"/>
    <w:rsid w:val="046E6DDE"/>
    <w:rsid w:val="04770389"/>
    <w:rsid w:val="047D5273"/>
    <w:rsid w:val="04826362"/>
    <w:rsid w:val="048760F2"/>
    <w:rsid w:val="048D195A"/>
    <w:rsid w:val="048E56D2"/>
    <w:rsid w:val="049A5E25"/>
    <w:rsid w:val="049D76C3"/>
    <w:rsid w:val="049F343C"/>
    <w:rsid w:val="04A77B1E"/>
    <w:rsid w:val="04B769D7"/>
    <w:rsid w:val="04B8274F"/>
    <w:rsid w:val="04BC3FEE"/>
    <w:rsid w:val="04BD38C2"/>
    <w:rsid w:val="04C904B8"/>
    <w:rsid w:val="04CB4AC8"/>
    <w:rsid w:val="04CE3D21"/>
    <w:rsid w:val="04D53301"/>
    <w:rsid w:val="04DA26C6"/>
    <w:rsid w:val="04DB102C"/>
    <w:rsid w:val="04DC4690"/>
    <w:rsid w:val="04DD3F64"/>
    <w:rsid w:val="04E35A1E"/>
    <w:rsid w:val="04E377CC"/>
    <w:rsid w:val="04E6106A"/>
    <w:rsid w:val="04EB042F"/>
    <w:rsid w:val="04EE5CCC"/>
    <w:rsid w:val="04F27A0F"/>
    <w:rsid w:val="04FA68C4"/>
    <w:rsid w:val="04FC088E"/>
    <w:rsid w:val="05085485"/>
    <w:rsid w:val="05094D59"/>
    <w:rsid w:val="05096B07"/>
    <w:rsid w:val="050B287F"/>
    <w:rsid w:val="050E411D"/>
    <w:rsid w:val="05104339"/>
    <w:rsid w:val="05151950"/>
    <w:rsid w:val="05177476"/>
    <w:rsid w:val="05184F9C"/>
    <w:rsid w:val="051C4A8C"/>
    <w:rsid w:val="05221C94"/>
    <w:rsid w:val="0526590B"/>
    <w:rsid w:val="052676B9"/>
    <w:rsid w:val="052971A9"/>
    <w:rsid w:val="052D4EEB"/>
    <w:rsid w:val="052F2A11"/>
    <w:rsid w:val="05300538"/>
    <w:rsid w:val="0530331A"/>
    <w:rsid w:val="05322502"/>
    <w:rsid w:val="05391C88"/>
    <w:rsid w:val="05393890"/>
    <w:rsid w:val="0539563E"/>
    <w:rsid w:val="053973EC"/>
    <w:rsid w:val="05451103"/>
    <w:rsid w:val="05461B09"/>
    <w:rsid w:val="05465E3C"/>
    <w:rsid w:val="05500BDA"/>
    <w:rsid w:val="055406CA"/>
    <w:rsid w:val="05597A8E"/>
    <w:rsid w:val="055C757F"/>
    <w:rsid w:val="055F7961"/>
    <w:rsid w:val="05665D07"/>
    <w:rsid w:val="056735C4"/>
    <w:rsid w:val="05681A7F"/>
    <w:rsid w:val="056926DE"/>
    <w:rsid w:val="056A1C9B"/>
    <w:rsid w:val="05704DD8"/>
    <w:rsid w:val="05720B50"/>
    <w:rsid w:val="05726DA2"/>
    <w:rsid w:val="05760640"/>
    <w:rsid w:val="057743B8"/>
    <w:rsid w:val="05791EDF"/>
    <w:rsid w:val="057C377D"/>
    <w:rsid w:val="0580501B"/>
    <w:rsid w:val="05816FE5"/>
    <w:rsid w:val="05856AD5"/>
    <w:rsid w:val="05883ED0"/>
    <w:rsid w:val="058F25B5"/>
    <w:rsid w:val="05940AC6"/>
    <w:rsid w:val="0599432F"/>
    <w:rsid w:val="059A05F1"/>
    <w:rsid w:val="059B1E55"/>
    <w:rsid w:val="059E1945"/>
    <w:rsid w:val="05A25700"/>
    <w:rsid w:val="05A76A4C"/>
    <w:rsid w:val="05AD3C2E"/>
    <w:rsid w:val="05B20F4D"/>
    <w:rsid w:val="05B2719F"/>
    <w:rsid w:val="05B66C8F"/>
    <w:rsid w:val="05B747B5"/>
    <w:rsid w:val="05BC1DCB"/>
    <w:rsid w:val="05C31D9E"/>
    <w:rsid w:val="05C72C4A"/>
    <w:rsid w:val="05D2339D"/>
    <w:rsid w:val="05D47115"/>
    <w:rsid w:val="05D53AD5"/>
    <w:rsid w:val="05D9297D"/>
    <w:rsid w:val="05DE61E6"/>
    <w:rsid w:val="05E337FC"/>
    <w:rsid w:val="05E530D0"/>
    <w:rsid w:val="05E55DA7"/>
    <w:rsid w:val="05E80E12"/>
    <w:rsid w:val="05EE467B"/>
    <w:rsid w:val="05EF03F3"/>
    <w:rsid w:val="05F86E6F"/>
    <w:rsid w:val="05FA2855"/>
    <w:rsid w:val="05FD666C"/>
    <w:rsid w:val="06030193"/>
    <w:rsid w:val="06043E9E"/>
    <w:rsid w:val="060D2627"/>
    <w:rsid w:val="06163BD1"/>
    <w:rsid w:val="06186459"/>
    <w:rsid w:val="06193B7F"/>
    <w:rsid w:val="062464C8"/>
    <w:rsid w:val="06250A5D"/>
    <w:rsid w:val="062736E9"/>
    <w:rsid w:val="062956B3"/>
    <w:rsid w:val="062E4A77"/>
    <w:rsid w:val="063127B9"/>
    <w:rsid w:val="063302DF"/>
    <w:rsid w:val="06367DD0"/>
    <w:rsid w:val="06385A43"/>
    <w:rsid w:val="0639166E"/>
    <w:rsid w:val="0639341C"/>
    <w:rsid w:val="06396ED3"/>
    <w:rsid w:val="063B3638"/>
    <w:rsid w:val="063F4ED6"/>
    <w:rsid w:val="064029FC"/>
    <w:rsid w:val="06420522"/>
    <w:rsid w:val="064424ED"/>
    <w:rsid w:val="06450013"/>
    <w:rsid w:val="06475B39"/>
    <w:rsid w:val="064833EA"/>
    <w:rsid w:val="064A73D7"/>
    <w:rsid w:val="06510766"/>
    <w:rsid w:val="06530982"/>
    <w:rsid w:val="065879BC"/>
    <w:rsid w:val="065D1AD5"/>
    <w:rsid w:val="065E2E82"/>
    <w:rsid w:val="066466EB"/>
    <w:rsid w:val="0665623A"/>
    <w:rsid w:val="066A7A79"/>
    <w:rsid w:val="066B7191"/>
    <w:rsid w:val="066B7BD3"/>
    <w:rsid w:val="066E7569"/>
    <w:rsid w:val="067032E2"/>
    <w:rsid w:val="06744454"/>
    <w:rsid w:val="06783F44"/>
    <w:rsid w:val="068723D9"/>
    <w:rsid w:val="068943A3"/>
    <w:rsid w:val="06896151"/>
    <w:rsid w:val="06897EFF"/>
    <w:rsid w:val="068A3C77"/>
    <w:rsid w:val="068C109B"/>
    <w:rsid w:val="06943B8E"/>
    <w:rsid w:val="0694729C"/>
    <w:rsid w:val="06982516"/>
    <w:rsid w:val="069845E6"/>
    <w:rsid w:val="06986394"/>
    <w:rsid w:val="069A035E"/>
    <w:rsid w:val="069C40D7"/>
    <w:rsid w:val="06A20FC1"/>
    <w:rsid w:val="06A905C3"/>
    <w:rsid w:val="06B56F46"/>
    <w:rsid w:val="06B70F10"/>
    <w:rsid w:val="06B75E22"/>
    <w:rsid w:val="06BC02D5"/>
    <w:rsid w:val="06C1684A"/>
    <w:rsid w:val="06C21663"/>
    <w:rsid w:val="06C62F02"/>
    <w:rsid w:val="06C673A5"/>
    <w:rsid w:val="06C76C7A"/>
    <w:rsid w:val="06DA075B"/>
    <w:rsid w:val="06DD024B"/>
    <w:rsid w:val="06E25862"/>
    <w:rsid w:val="06E45A7E"/>
    <w:rsid w:val="06E65352"/>
    <w:rsid w:val="06ED5AF7"/>
    <w:rsid w:val="06EF18C7"/>
    <w:rsid w:val="06F2019A"/>
    <w:rsid w:val="06F35CC1"/>
    <w:rsid w:val="06FC4B75"/>
    <w:rsid w:val="06FF4665"/>
    <w:rsid w:val="070457D8"/>
    <w:rsid w:val="07053627"/>
    <w:rsid w:val="07084F4F"/>
    <w:rsid w:val="07091040"/>
    <w:rsid w:val="070A3F1C"/>
    <w:rsid w:val="070D6D82"/>
    <w:rsid w:val="070E48A8"/>
    <w:rsid w:val="070E6657"/>
    <w:rsid w:val="071661B3"/>
    <w:rsid w:val="07222102"/>
    <w:rsid w:val="072A7934"/>
    <w:rsid w:val="07320597"/>
    <w:rsid w:val="073267E9"/>
    <w:rsid w:val="07375BAD"/>
    <w:rsid w:val="073B52FD"/>
    <w:rsid w:val="073F3A28"/>
    <w:rsid w:val="07414C7E"/>
    <w:rsid w:val="07434552"/>
    <w:rsid w:val="07451039"/>
    <w:rsid w:val="074B4DF2"/>
    <w:rsid w:val="074B5917"/>
    <w:rsid w:val="074B6533"/>
    <w:rsid w:val="074E2EF7"/>
    <w:rsid w:val="075229E7"/>
    <w:rsid w:val="075322AA"/>
    <w:rsid w:val="07584811"/>
    <w:rsid w:val="07585B24"/>
    <w:rsid w:val="077010BF"/>
    <w:rsid w:val="07754928"/>
    <w:rsid w:val="078132CC"/>
    <w:rsid w:val="078A03D3"/>
    <w:rsid w:val="078A2181"/>
    <w:rsid w:val="078D1C71"/>
    <w:rsid w:val="078D3A1F"/>
    <w:rsid w:val="07911761"/>
    <w:rsid w:val="07A01137"/>
    <w:rsid w:val="07A11279"/>
    <w:rsid w:val="07A73637"/>
    <w:rsid w:val="07AA6C9E"/>
    <w:rsid w:val="07AB20F7"/>
    <w:rsid w:val="07AD2313"/>
    <w:rsid w:val="07AD40C1"/>
    <w:rsid w:val="07B471FE"/>
    <w:rsid w:val="07BB058C"/>
    <w:rsid w:val="07BC4304"/>
    <w:rsid w:val="07BC60B3"/>
    <w:rsid w:val="07BE62CF"/>
    <w:rsid w:val="07BF65A4"/>
    <w:rsid w:val="07C03DF5"/>
    <w:rsid w:val="07DF5017"/>
    <w:rsid w:val="07E07FF3"/>
    <w:rsid w:val="07E5385B"/>
    <w:rsid w:val="07E61381"/>
    <w:rsid w:val="07E850FA"/>
    <w:rsid w:val="07EA0E72"/>
    <w:rsid w:val="07EC6998"/>
    <w:rsid w:val="07ED0962"/>
    <w:rsid w:val="07F07FA3"/>
    <w:rsid w:val="07FB307F"/>
    <w:rsid w:val="0802440D"/>
    <w:rsid w:val="08055CAB"/>
    <w:rsid w:val="08070BB6"/>
    <w:rsid w:val="080737D2"/>
    <w:rsid w:val="0808579C"/>
    <w:rsid w:val="080D2DB2"/>
    <w:rsid w:val="08123F24"/>
    <w:rsid w:val="08161C67"/>
    <w:rsid w:val="08183C31"/>
    <w:rsid w:val="081952B3"/>
    <w:rsid w:val="0822685D"/>
    <w:rsid w:val="08273E74"/>
    <w:rsid w:val="082A5712"/>
    <w:rsid w:val="082C148A"/>
    <w:rsid w:val="08314CF2"/>
    <w:rsid w:val="08326375"/>
    <w:rsid w:val="08365E65"/>
    <w:rsid w:val="085009A6"/>
    <w:rsid w:val="08514A4D"/>
    <w:rsid w:val="08595C6D"/>
    <w:rsid w:val="085B58CB"/>
    <w:rsid w:val="085D7896"/>
    <w:rsid w:val="085F360E"/>
    <w:rsid w:val="08601134"/>
    <w:rsid w:val="08606B5E"/>
    <w:rsid w:val="08646E76"/>
    <w:rsid w:val="086504F8"/>
    <w:rsid w:val="08670714"/>
    <w:rsid w:val="0869623A"/>
    <w:rsid w:val="086D2622"/>
    <w:rsid w:val="086E1AA3"/>
    <w:rsid w:val="086E3851"/>
    <w:rsid w:val="08713341"/>
    <w:rsid w:val="08716E9D"/>
    <w:rsid w:val="08850B9A"/>
    <w:rsid w:val="0885461E"/>
    <w:rsid w:val="08856DEC"/>
    <w:rsid w:val="08935065"/>
    <w:rsid w:val="089F7EAE"/>
    <w:rsid w:val="08A27709"/>
    <w:rsid w:val="08A2799E"/>
    <w:rsid w:val="08A70B11"/>
    <w:rsid w:val="08A72DB3"/>
    <w:rsid w:val="08AA59B2"/>
    <w:rsid w:val="08AF5C17"/>
    <w:rsid w:val="08B1198F"/>
    <w:rsid w:val="08B374B6"/>
    <w:rsid w:val="08BA0844"/>
    <w:rsid w:val="08BB45BC"/>
    <w:rsid w:val="08BC0A60"/>
    <w:rsid w:val="08C07E24"/>
    <w:rsid w:val="08C571E9"/>
    <w:rsid w:val="08C6368D"/>
    <w:rsid w:val="08C96CD9"/>
    <w:rsid w:val="08CB0CA3"/>
    <w:rsid w:val="08D37B58"/>
    <w:rsid w:val="08D7147E"/>
    <w:rsid w:val="08D833C0"/>
    <w:rsid w:val="08DC1E32"/>
    <w:rsid w:val="08DD4532"/>
    <w:rsid w:val="08E51639"/>
    <w:rsid w:val="08E65ADD"/>
    <w:rsid w:val="08EB163B"/>
    <w:rsid w:val="08EC29C7"/>
    <w:rsid w:val="08FD2E27"/>
    <w:rsid w:val="08FD304A"/>
    <w:rsid w:val="09054AF4"/>
    <w:rsid w:val="09095327"/>
    <w:rsid w:val="090D2DED"/>
    <w:rsid w:val="091066B6"/>
    <w:rsid w:val="091D7025"/>
    <w:rsid w:val="0922463B"/>
    <w:rsid w:val="092A3856"/>
    <w:rsid w:val="092C1016"/>
    <w:rsid w:val="092D370C"/>
    <w:rsid w:val="092E4D8E"/>
    <w:rsid w:val="09304FAA"/>
    <w:rsid w:val="09333501"/>
    <w:rsid w:val="09470412"/>
    <w:rsid w:val="095011A8"/>
    <w:rsid w:val="0955056D"/>
    <w:rsid w:val="095C5D9F"/>
    <w:rsid w:val="09606A7F"/>
    <w:rsid w:val="09684744"/>
    <w:rsid w:val="096B1B3E"/>
    <w:rsid w:val="096D1D5A"/>
    <w:rsid w:val="096D58B6"/>
    <w:rsid w:val="096E162E"/>
    <w:rsid w:val="097343D5"/>
    <w:rsid w:val="097C1F9D"/>
    <w:rsid w:val="097F0AFB"/>
    <w:rsid w:val="098175B4"/>
    <w:rsid w:val="09831C8A"/>
    <w:rsid w:val="098B3D53"/>
    <w:rsid w:val="098E613A"/>
    <w:rsid w:val="0990401D"/>
    <w:rsid w:val="0992531D"/>
    <w:rsid w:val="09972933"/>
    <w:rsid w:val="099E28A5"/>
    <w:rsid w:val="09A11A04"/>
    <w:rsid w:val="09A137B2"/>
    <w:rsid w:val="09A17C56"/>
    <w:rsid w:val="09B2776D"/>
    <w:rsid w:val="09B554AF"/>
    <w:rsid w:val="09B63701"/>
    <w:rsid w:val="09B94F9F"/>
    <w:rsid w:val="09C556F2"/>
    <w:rsid w:val="09C83435"/>
    <w:rsid w:val="09CB6FDD"/>
    <w:rsid w:val="09CF795D"/>
    <w:rsid w:val="09D43B87"/>
    <w:rsid w:val="09D516AE"/>
    <w:rsid w:val="09D75426"/>
    <w:rsid w:val="09DD329A"/>
    <w:rsid w:val="09E0077E"/>
    <w:rsid w:val="09E162A4"/>
    <w:rsid w:val="09E3201C"/>
    <w:rsid w:val="09E363D8"/>
    <w:rsid w:val="09E65669"/>
    <w:rsid w:val="09EB0ED1"/>
    <w:rsid w:val="09ED2E9B"/>
    <w:rsid w:val="09F4422A"/>
    <w:rsid w:val="09F46915"/>
    <w:rsid w:val="09F558AC"/>
    <w:rsid w:val="09FB1114"/>
    <w:rsid w:val="09FB3046"/>
    <w:rsid w:val="09FC4E8C"/>
    <w:rsid w:val="09FE6E56"/>
    <w:rsid w:val="0A014209"/>
    <w:rsid w:val="0A023FB1"/>
    <w:rsid w:val="0A03621B"/>
    <w:rsid w:val="0A037FC9"/>
    <w:rsid w:val="0A075D0B"/>
    <w:rsid w:val="0A0E1D62"/>
    <w:rsid w:val="0A1246B0"/>
    <w:rsid w:val="0A1641A0"/>
    <w:rsid w:val="0A217411"/>
    <w:rsid w:val="0A2B2319"/>
    <w:rsid w:val="0A310FDA"/>
    <w:rsid w:val="0A3B7763"/>
    <w:rsid w:val="0A3D172D"/>
    <w:rsid w:val="0A40121D"/>
    <w:rsid w:val="0A40746F"/>
    <w:rsid w:val="0A410AF1"/>
    <w:rsid w:val="0A590531"/>
    <w:rsid w:val="0A5922DF"/>
    <w:rsid w:val="0A5F5B47"/>
    <w:rsid w:val="0A621193"/>
    <w:rsid w:val="0A693121"/>
    <w:rsid w:val="0A6D18E6"/>
    <w:rsid w:val="0A762E91"/>
    <w:rsid w:val="0A7D5FCD"/>
    <w:rsid w:val="0A8A2498"/>
    <w:rsid w:val="0A8B31A5"/>
    <w:rsid w:val="0A981059"/>
    <w:rsid w:val="0A9B28F7"/>
    <w:rsid w:val="0A9D666F"/>
    <w:rsid w:val="0A9F23E7"/>
    <w:rsid w:val="0AA277E2"/>
    <w:rsid w:val="0AAC2F6F"/>
    <w:rsid w:val="0AB15C77"/>
    <w:rsid w:val="0AB6328D"/>
    <w:rsid w:val="0AB87005"/>
    <w:rsid w:val="0AC37758"/>
    <w:rsid w:val="0AC92FC0"/>
    <w:rsid w:val="0AD025A1"/>
    <w:rsid w:val="0AD5500A"/>
    <w:rsid w:val="0AD61B81"/>
    <w:rsid w:val="0AD83203"/>
    <w:rsid w:val="0ADF4592"/>
    <w:rsid w:val="0AE0655C"/>
    <w:rsid w:val="0AE778EA"/>
    <w:rsid w:val="0AEE2A27"/>
    <w:rsid w:val="0AF02C43"/>
    <w:rsid w:val="0AF0679F"/>
    <w:rsid w:val="0AF12517"/>
    <w:rsid w:val="0AF344E1"/>
    <w:rsid w:val="0AF57C2F"/>
    <w:rsid w:val="0AF64F0D"/>
    <w:rsid w:val="0AFA13CC"/>
    <w:rsid w:val="0AFD0EBC"/>
    <w:rsid w:val="0B0A5CA9"/>
    <w:rsid w:val="0B0C2B4C"/>
    <w:rsid w:val="0B0D0DD8"/>
    <w:rsid w:val="0B0E131B"/>
    <w:rsid w:val="0B0F299D"/>
    <w:rsid w:val="0B10159B"/>
    <w:rsid w:val="0B1306DF"/>
    <w:rsid w:val="0B182244"/>
    <w:rsid w:val="0B185CF6"/>
    <w:rsid w:val="0B1A1A6E"/>
    <w:rsid w:val="0B1F0E32"/>
    <w:rsid w:val="0B246449"/>
    <w:rsid w:val="0B293A5F"/>
    <w:rsid w:val="0B2E376B"/>
    <w:rsid w:val="0B30303F"/>
    <w:rsid w:val="0B30579C"/>
    <w:rsid w:val="0B352404"/>
    <w:rsid w:val="0B354AFA"/>
    <w:rsid w:val="0B381347"/>
    <w:rsid w:val="0B3A6230"/>
    <w:rsid w:val="0B444D3D"/>
    <w:rsid w:val="0B494101"/>
    <w:rsid w:val="0B4E5BBB"/>
    <w:rsid w:val="0B505490"/>
    <w:rsid w:val="0B536D2E"/>
    <w:rsid w:val="0B584344"/>
    <w:rsid w:val="0B5C2086"/>
    <w:rsid w:val="0B5C3E34"/>
    <w:rsid w:val="0B5C5BE2"/>
    <w:rsid w:val="0B640F3B"/>
    <w:rsid w:val="0B666A61"/>
    <w:rsid w:val="0B6E07A7"/>
    <w:rsid w:val="0B6E3B68"/>
    <w:rsid w:val="0B7A075E"/>
    <w:rsid w:val="0B860EB1"/>
    <w:rsid w:val="0B882E7B"/>
    <w:rsid w:val="0B8D66E4"/>
    <w:rsid w:val="0B957346"/>
    <w:rsid w:val="0B9A495D"/>
    <w:rsid w:val="0B9E269F"/>
    <w:rsid w:val="0B9F01C5"/>
    <w:rsid w:val="0BA37CB5"/>
    <w:rsid w:val="0BA47589"/>
    <w:rsid w:val="0BB579E9"/>
    <w:rsid w:val="0BB84DE3"/>
    <w:rsid w:val="0BBE064B"/>
    <w:rsid w:val="0BBE4AEF"/>
    <w:rsid w:val="0BBF6171"/>
    <w:rsid w:val="0BC1013B"/>
    <w:rsid w:val="0BCB2D68"/>
    <w:rsid w:val="0BCC37C1"/>
    <w:rsid w:val="0BCE4606"/>
    <w:rsid w:val="0BD065D0"/>
    <w:rsid w:val="0BD240F7"/>
    <w:rsid w:val="0BD47E6F"/>
    <w:rsid w:val="0BD82A05"/>
    <w:rsid w:val="0BDC4F75"/>
    <w:rsid w:val="0BDD2148"/>
    <w:rsid w:val="0BDE0CED"/>
    <w:rsid w:val="0BE04A65"/>
    <w:rsid w:val="0BE300B2"/>
    <w:rsid w:val="0BEB51B8"/>
    <w:rsid w:val="0BF40F20"/>
    <w:rsid w:val="0BF64289"/>
    <w:rsid w:val="0BF70001"/>
    <w:rsid w:val="0BF7590B"/>
    <w:rsid w:val="0BFB189F"/>
    <w:rsid w:val="0BFE6C9A"/>
    <w:rsid w:val="0C0727E4"/>
    <w:rsid w:val="0C0B13B7"/>
    <w:rsid w:val="0C1319C4"/>
    <w:rsid w:val="0C152235"/>
    <w:rsid w:val="0C201306"/>
    <w:rsid w:val="0C210272"/>
    <w:rsid w:val="0C230DF6"/>
    <w:rsid w:val="0C2C7CAB"/>
    <w:rsid w:val="0C361A9A"/>
    <w:rsid w:val="0C3759A8"/>
    <w:rsid w:val="0C37664F"/>
    <w:rsid w:val="0C41127C"/>
    <w:rsid w:val="0C445636"/>
    <w:rsid w:val="0C476893"/>
    <w:rsid w:val="0C4843B9"/>
    <w:rsid w:val="0C52795B"/>
    <w:rsid w:val="0C547201"/>
    <w:rsid w:val="0C57284E"/>
    <w:rsid w:val="0C590374"/>
    <w:rsid w:val="0C5B233E"/>
    <w:rsid w:val="0C6D12E0"/>
    <w:rsid w:val="0C721436"/>
    <w:rsid w:val="0C803B53"/>
    <w:rsid w:val="0C8353F1"/>
    <w:rsid w:val="0C873133"/>
    <w:rsid w:val="0C8A2C23"/>
    <w:rsid w:val="0C8F3D96"/>
    <w:rsid w:val="0C985340"/>
    <w:rsid w:val="0C9E222B"/>
    <w:rsid w:val="0CA35D73"/>
    <w:rsid w:val="0CAA6E21"/>
    <w:rsid w:val="0CAE0BF3"/>
    <w:rsid w:val="0CB11F5E"/>
    <w:rsid w:val="0CB16402"/>
    <w:rsid w:val="0CB200C5"/>
    <w:rsid w:val="0CB832EC"/>
    <w:rsid w:val="0CB94781"/>
    <w:rsid w:val="0CB97065"/>
    <w:rsid w:val="0CBD6B55"/>
    <w:rsid w:val="0CC021A1"/>
    <w:rsid w:val="0CC2416B"/>
    <w:rsid w:val="0CC51EAD"/>
    <w:rsid w:val="0CD143AE"/>
    <w:rsid w:val="0CD21ED4"/>
    <w:rsid w:val="0CD45C4C"/>
    <w:rsid w:val="0CD81BE1"/>
    <w:rsid w:val="0CD83521"/>
    <w:rsid w:val="0CD95E41"/>
    <w:rsid w:val="0CDF54A1"/>
    <w:rsid w:val="0CE265BB"/>
    <w:rsid w:val="0CE42333"/>
    <w:rsid w:val="0CE62A84"/>
    <w:rsid w:val="0CEA36C2"/>
    <w:rsid w:val="0CEC11E8"/>
    <w:rsid w:val="0CEE6D0E"/>
    <w:rsid w:val="0CF06F2A"/>
    <w:rsid w:val="0D0227BA"/>
    <w:rsid w:val="0D076022"/>
    <w:rsid w:val="0D0E73B0"/>
    <w:rsid w:val="0D110C4F"/>
    <w:rsid w:val="0D1150F2"/>
    <w:rsid w:val="0D136775"/>
    <w:rsid w:val="0D15073F"/>
    <w:rsid w:val="0D1A3FA7"/>
    <w:rsid w:val="0D1A5D55"/>
    <w:rsid w:val="0D2070E4"/>
    <w:rsid w:val="0D2345FB"/>
    <w:rsid w:val="0D240982"/>
    <w:rsid w:val="0D244E26"/>
    <w:rsid w:val="0D2941EA"/>
    <w:rsid w:val="0D2A1D10"/>
    <w:rsid w:val="0D2C3CDA"/>
    <w:rsid w:val="0D2C5A88"/>
    <w:rsid w:val="0D2E1801"/>
    <w:rsid w:val="0D3037CB"/>
    <w:rsid w:val="0D31309F"/>
    <w:rsid w:val="0D32412C"/>
    <w:rsid w:val="0D3A63F7"/>
    <w:rsid w:val="0D3F3A0E"/>
    <w:rsid w:val="0D42705A"/>
    <w:rsid w:val="0D442DD2"/>
    <w:rsid w:val="0D4B23B2"/>
    <w:rsid w:val="0D5374B9"/>
    <w:rsid w:val="0D554FDF"/>
    <w:rsid w:val="0D5B011C"/>
    <w:rsid w:val="0D660F9A"/>
    <w:rsid w:val="0D6738D0"/>
    <w:rsid w:val="0D696CDD"/>
    <w:rsid w:val="0D6E60A1"/>
    <w:rsid w:val="0D701E19"/>
    <w:rsid w:val="0D70555E"/>
    <w:rsid w:val="0D7116ED"/>
    <w:rsid w:val="0D71793F"/>
    <w:rsid w:val="0D725B91"/>
    <w:rsid w:val="0D73130E"/>
    <w:rsid w:val="0D766D04"/>
    <w:rsid w:val="0D7D62E4"/>
    <w:rsid w:val="0D847672"/>
    <w:rsid w:val="0D8633EB"/>
    <w:rsid w:val="0D8C6527"/>
    <w:rsid w:val="0D95362E"/>
    <w:rsid w:val="0D961154"/>
    <w:rsid w:val="0D9755F8"/>
    <w:rsid w:val="0D9F625A"/>
    <w:rsid w:val="0DA10224"/>
    <w:rsid w:val="0DA11FD2"/>
    <w:rsid w:val="0DA6419D"/>
    <w:rsid w:val="0DA675E9"/>
    <w:rsid w:val="0DA90385"/>
    <w:rsid w:val="0DAD0977"/>
    <w:rsid w:val="0DAE649D"/>
    <w:rsid w:val="0DB00467"/>
    <w:rsid w:val="0DB241E0"/>
    <w:rsid w:val="0DB8556E"/>
    <w:rsid w:val="0DC61A39"/>
    <w:rsid w:val="0DC65EDD"/>
    <w:rsid w:val="0DC7755F"/>
    <w:rsid w:val="0DC820BA"/>
    <w:rsid w:val="0DC932D7"/>
    <w:rsid w:val="0DCE08EE"/>
    <w:rsid w:val="0DD24882"/>
    <w:rsid w:val="0DD8176C"/>
    <w:rsid w:val="0DDC125D"/>
    <w:rsid w:val="0DDE4FD5"/>
    <w:rsid w:val="0DDF2AFB"/>
    <w:rsid w:val="0DDF432E"/>
    <w:rsid w:val="0DE16873"/>
    <w:rsid w:val="0DE620DB"/>
    <w:rsid w:val="0DEB5944"/>
    <w:rsid w:val="0DED346A"/>
    <w:rsid w:val="0DF447F8"/>
    <w:rsid w:val="0DF76096"/>
    <w:rsid w:val="0DFA5B87"/>
    <w:rsid w:val="0DFC36AD"/>
    <w:rsid w:val="0E0367E9"/>
    <w:rsid w:val="0E0B7D94"/>
    <w:rsid w:val="0E123BC6"/>
    <w:rsid w:val="0E124C7E"/>
    <w:rsid w:val="0E1327A4"/>
    <w:rsid w:val="0E194F31"/>
    <w:rsid w:val="0E1B4581"/>
    <w:rsid w:val="0E1C5AFD"/>
    <w:rsid w:val="0E1C78AB"/>
    <w:rsid w:val="0E1E7EA9"/>
    <w:rsid w:val="0E2055ED"/>
    <w:rsid w:val="0E2350DD"/>
    <w:rsid w:val="0E236E8B"/>
    <w:rsid w:val="0E250E55"/>
    <w:rsid w:val="0E254A67"/>
    <w:rsid w:val="0E25668C"/>
    <w:rsid w:val="0E26697C"/>
    <w:rsid w:val="0E2A413A"/>
    <w:rsid w:val="0E2A44C3"/>
    <w:rsid w:val="0E2D1AB8"/>
    <w:rsid w:val="0E3270CE"/>
    <w:rsid w:val="0E342E47"/>
    <w:rsid w:val="0E370B89"/>
    <w:rsid w:val="0E3966AF"/>
    <w:rsid w:val="0E3E5A73"/>
    <w:rsid w:val="0E4137B5"/>
    <w:rsid w:val="0E501D2F"/>
    <w:rsid w:val="0E5704C1"/>
    <w:rsid w:val="0E5723AE"/>
    <w:rsid w:val="0E59538D"/>
    <w:rsid w:val="0E63197E"/>
    <w:rsid w:val="0E6354DA"/>
    <w:rsid w:val="0E6574A4"/>
    <w:rsid w:val="0E666EB2"/>
    <w:rsid w:val="0E680EBC"/>
    <w:rsid w:val="0E6B25E0"/>
    <w:rsid w:val="0E6D0107"/>
    <w:rsid w:val="0E6F3E7F"/>
    <w:rsid w:val="0E707BD8"/>
    <w:rsid w:val="0E762C16"/>
    <w:rsid w:val="0E76520D"/>
    <w:rsid w:val="0E7E2314"/>
    <w:rsid w:val="0E7E40C2"/>
    <w:rsid w:val="0E8042DE"/>
    <w:rsid w:val="0E83792A"/>
    <w:rsid w:val="0E8A0CB9"/>
    <w:rsid w:val="0E8A6F0A"/>
    <w:rsid w:val="0E927B6D"/>
    <w:rsid w:val="0E9658AF"/>
    <w:rsid w:val="0E9733D5"/>
    <w:rsid w:val="0E9B2187"/>
    <w:rsid w:val="0EA855E3"/>
    <w:rsid w:val="0EA87391"/>
    <w:rsid w:val="0EAF5B14"/>
    <w:rsid w:val="0EAF6971"/>
    <w:rsid w:val="0EB67D00"/>
    <w:rsid w:val="0EBB70C4"/>
    <w:rsid w:val="0EC266A4"/>
    <w:rsid w:val="0EC71F0D"/>
    <w:rsid w:val="0ECD6DF7"/>
    <w:rsid w:val="0ED27E58"/>
    <w:rsid w:val="0ED463D8"/>
    <w:rsid w:val="0ED61B36"/>
    <w:rsid w:val="0ED87C76"/>
    <w:rsid w:val="0EDC703A"/>
    <w:rsid w:val="0EDE2DB2"/>
    <w:rsid w:val="0EE24651"/>
    <w:rsid w:val="0EE303C9"/>
    <w:rsid w:val="0EEE7499"/>
    <w:rsid w:val="0EF32D02"/>
    <w:rsid w:val="0EFD592E"/>
    <w:rsid w:val="0F000F7B"/>
    <w:rsid w:val="0F0071CD"/>
    <w:rsid w:val="0F040A6B"/>
    <w:rsid w:val="0F052A35"/>
    <w:rsid w:val="0F07055B"/>
    <w:rsid w:val="0F0E18EA"/>
    <w:rsid w:val="0F152C78"/>
    <w:rsid w:val="0F182768"/>
    <w:rsid w:val="0F1A64E0"/>
    <w:rsid w:val="0F20786F"/>
    <w:rsid w:val="0F242EBB"/>
    <w:rsid w:val="0F276507"/>
    <w:rsid w:val="0F2C6214"/>
    <w:rsid w:val="0F2E5AE8"/>
    <w:rsid w:val="0F2F65BF"/>
    <w:rsid w:val="0F31382A"/>
    <w:rsid w:val="0F3155D8"/>
    <w:rsid w:val="0F380715"/>
    <w:rsid w:val="0F384BB8"/>
    <w:rsid w:val="0F4E618A"/>
    <w:rsid w:val="0F5117D6"/>
    <w:rsid w:val="0F655282"/>
    <w:rsid w:val="0F670FFA"/>
    <w:rsid w:val="0F6C03BE"/>
    <w:rsid w:val="0F6E4136"/>
    <w:rsid w:val="0F735BF1"/>
    <w:rsid w:val="0F7756E1"/>
    <w:rsid w:val="0F81030D"/>
    <w:rsid w:val="0F82781D"/>
    <w:rsid w:val="0F8C6CB2"/>
    <w:rsid w:val="0F8E47D8"/>
    <w:rsid w:val="0F916077"/>
    <w:rsid w:val="0F917E25"/>
    <w:rsid w:val="0F96368D"/>
    <w:rsid w:val="0F9811B3"/>
    <w:rsid w:val="0F9C1270"/>
    <w:rsid w:val="0F9F0794"/>
    <w:rsid w:val="0FA45DAA"/>
    <w:rsid w:val="0FA91612"/>
    <w:rsid w:val="0FA933C0"/>
    <w:rsid w:val="0FAE09D7"/>
    <w:rsid w:val="0FB029A1"/>
    <w:rsid w:val="0FB32491"/>
    <w:rsid w:val="0FBF0E36"/>
    <w:rsid w:val="0FC226D4"/>
    <w:rsid w:val="0FC65D20"/>
    <w:rsid w:val="0FC7596C"/>
    <w:rsid w:val="0FC87CEA"/>
    <w:rsid w:val="0FD03043"/>
    <w:rsid w:val="0FD129F3"/>
    <w:rsid w:val="0FD146C5"/>
    <w:rsid w:val="0FD3611A"/>
    <w:rsid w:val="0FD52407"/>
    <w:rsid w:val="0FDD2DE3"/>
    <w:rsid w:val="0FE268D2"/>
    <w:rsid w:val="0FE95EB3"/>
    <w:rsid w:val="0FEB39D9"/>
    <w:rsid w:val="0FF04BD8"/>
    <w:rsid w:val="0FF07241"/>
    <w:rsid w:val="0FFF1A9C"/>
    <w:rsid w:val="10022AD1"/>
    <w:rsid w:val="100625C1"/>
    <w:rsid w:val="100827DD"/>
    <w:rsid w:val="100B5D24"/>
    <w:rsid w:val="10156CA8"/>
    <w:rsid w:val="10190546"/>
    <w:rsid w:val="101A66A4"/>
    <w:rsid w:val="10282537"/>
    <w:rsid w:val="102E1B18"/>
    <w:rsid w:val="102E38C6"/>
    <w:rsid w:val="10301AF3"/>
    <w:rsid w:val="103510F8"/>
    <w:rsid w:val="10392996"/>
    <w:rsid w:val="103C2486"/>
    <w:rsid w:val="103D799E"/>
    <w:rsid w:val="10401F77"/>
    <w:rsid w:val="10437371"/>
    <w:rsid w:val="10480E2B"/>
    <w:rsid w:val="104B26C9"/>
    <w:rsid w:val="10521CAA"/>
    <w:rsid w:val="1053332C"/>
    <w:rsid w:val="1054157E"/>
    <w:rsid w:val="10572E1C"/>
    <w:rsid w:val="105A290D"/>
    <w:rsid w:val="105C3FC2"/>
    <w:rsid w:val="105C454C"/>
    <w:rsid w:val="10606175"/>
    <w:rsid w:val="1065378B"/>
    <w:rsid w:val="1067787C"/>
    <w:rsid w:val="106B68C8"/>
    <w:rsid w:val="106C2D6C"/>
    <w:rsid w:val="106D0892"/>
    <w:rsid w:val="1070092E"/>
    <w:rsid w:val="107C0612"/>
    <w:rsid w:val="107C0AD5"/>
    <w:rsid w:val="108654B0"/>
    <w:rsid w:val="108B685B"/>
    <w:rsid w:val="108D4A90"/>
    <w:rsid w:val="10914580"/>
    <w:rsid w:val="1092654A"/>
    <w:rsid w:val="109A0F5B"/>
    <w:rsid w:val="10A67900"/>
    <w:rsid w:val="10A92BFD"/>
    <w:rsid w:val="10AF0EAA"/>
    <w:rsid w:val="10B22749"/>
    <w:rsid w:val="10C5422A"/>
    <w:rsid w:val="10C61D50"/>
    <w:rsid w:val="10C81F6C"/>
    <w:rsid w:val="10C83D1A"/>
    <w:rsid w:val="10CF32FA"/>
    <w:rsid w:val="10DE353E"/>
    <w:rsid w:val="10E01064"/>
    <w:rsid w:val="10E072B6"/>
    <w:rsid w:val="10E24DDC"/>
    <w:rsid w:val="10E32902"/>
    <w:rsid w:val="10E721DA"/>
    <w:rsid w:val="10E943BC"/>
    <w:rsid w:val="10ED552F"/>
    <w:rsid w:val="10EF574B"/>
    <w:rsid w:val="10EF74F9"/>
    <w:rsid w:val="10F22B45"/>
    <w:rsid w:val="10FD7E68"/>
    <w:rsid w:val="10FE598E"/>
    <w:rsid w:val="11020FDA"/>
    <w:rsid w:val="110411F6"/>
    <w:rsid w:val="11052878"/>
    <w:rsid w:val="11074842"/>
    <w:rsid w:val="11163ADF"/>
    <w:rsid w:val="11186A50"/>
    <w:rsid w:val="11194576"/>
    <w:rsid w:val="11196324"/>
    <w:rsid w:val="111D4066"/>
    <w:rsid w:val="111D5E14"/>
    <w:rsid w:val="11205904"/>
    <w:rsid w:val="11217992"/>
    <w:rsid w:val="11270A41"/>
    <w:rsid w:val="11274A63"/>
    <w:rsid w:val="112A0531"/>
    <w:rsid w:val="112C6057"/>
    <w:rsid w:val="112F5B47"/>
    <w:rsid w:val="113118BF"/>
    <w:rsid w:val="11316084"/>
    <w:rsid w:val="11343D66"/>
    <w:rsid w:val="11365128"/>
    <w:rsid w:val="11380EA0"/>
    <w:rsid w:val="11382C4E"/>
    <w:rsid w:val="113A2ED9"/>
    <w:rsid w:val="113B0990"/>
    <w:rsid w:val="113E5D8A"/>
    <w:rsid w:val="11401B02"/>
    <w:rsid w:val="11457119"/>
    <w:rsid w:val="11472E91"/>
    <w:rsid w:val="11477335"/>
    <w:rsid w:val="114809B7"/>
    <w:rsid w:val="114A0BD3"/>
    <w:rsid w:val="114A2981"/>
    <w:rsid w:val="11513D10"/>
    <w:rsid w:val="11535CDA"/>
    <w:rsid w:val="11567578"/>
    <w:rsid w:val="115D0906"/>
    <w:rsid w:val="11625F1D"/>
    <w:rsid w:val="11671785"/>
    <w:rsid w:val="116F40D7"/>
    <w:rsid w:val="1170063A"/>
    <w:rsid w:val="118045F5"/>
    <w:rsid w:val="118708F7"/>
    <w:rsid w:val="118916FB"/>
    <w:rsid w:val="118C2F9A"/>
    <w:rsid w:val="119105B0"/>
    <w:rsid w:val="119500A0"/>
    <w:rsid w:val="119654BE"/>
    <w:rsid w:val="119B31DD"/>
    <w:rsid w:val="11A13517"/>
    <w:rsid w:val="11A16A45"/>
    <w:rsid w:val="11A55E09"/>
    <w:rsid w:val="11AB1672"/>
    <w:rsid w:val="11AE72F3"/>
    <w:rsid w:val="11B0086C"/>
    <w:rsid w:val="11B04EDA"/>
    <w:rsid w:val="11B4024C"/>
    <w:rsid w:val="11B524F0"/>
    <w:rsid w:val="11B83D8F"/>
    <w:rsid w:val="11C24C0D"/>
    <w:rsid w:val="11CB5870"/>
    <w:rsid w:val="11CC3396"/>
    <w:rsid w:val="11D52407"/>
    <w:rsid w:val="11D706B9"/>
    <w:rsid w:val="11E15093"/>
    <w:rsid w:val="11E46932"/>
    <w:rsid w:val="11E608FC"/>
    <w:rsid w:val="11E626AA"/>
    <w:rsid w:val="11E91E10"/>
    <w:rsid w:val="11EC3A38"/>
    <w:rsid w:val="11F80765"/>
    <w:rsid w:val="11FA6155"/>
    <w:rsid w:val="11FA7F03"/>
    <w:rsid w:val="11FC1ECD"/>
    <w:rsid w:val="12011292"/>
    <w:rsid w:val="12033A37"/>
    <w:rsid w:val="1209283C"/>
    <w:rsid w:val="12096398"/>
    <w:rsid w:val="120C7C36"/>
    <w:rsid w:val="120E39AF"/>
    <w:rsid w:val="12152F8F"/>
    <w:rsid w:val="12172607"/>
    <w:rsid w:val="1218482D"/>
    <w:rsid w:val="12192A7F"/>
    <w:rsid w:val="121A2353"/>
    <w:rsid w:val="121F796A"/>
    <w:rsid w:val="122272CD"/>
    <w:rsid w:val="12280F14"/>
    <w:rsid w:val="122907E8"/>
    <w:rsid w:val="122A4C8C"/>
    <w:rsid w:val="122B4561"/>
    <w:rsid w:val="122C64BB"/>
    <w:rsid w:val="122F6D00"/>
    <w:rsid w:val="12323B41"/>
    <w:rsid w:val="12353631"/>
    <w:rsid w:val="1235718D"/>
    <w:rsid w:val="12386C7D"/>
    <w:rsid w:val="123C676E"/>
    <w:rsid w:val="12425176"/>
    <w:rsid w:val="124807E9"/>
    <w:rsid w:val="12483364"/>
    <w:rsid w:val="124962FA"/>
    <w:rsid w:val="124F46F3"/>
    <w:rsid w:val="1255782F"/>
    <w:rsid w:val="125735A8"/>
    <w:rsid w:val="125C1E7B"/>
    <w:rsid w:val="125E66E4"/>
    <w:rsid w:val="12687563"/>
    <w:rsid w:val="12695089"/>
    <w:rsid w:val="127001C5"/>
    <w:rsid w:val="127759F8"/>
    <w:rsid w:val="12797E16"/>
    <w:rsid w:val="127A7296"/>
    <w:rsid w:val="127C38A5"/>
    <w:rsid w:val="12865C3B"/>
    <w:rsid w:val="12891287"/>
    <w:rsid w:val="128B1B14"/>
    <w:rsid w:val="128D6FC9"/>
    <w:rsid w:val="128F4AEF"/>
    <w:rsid w:val="129245E0"/>
    <w:rsid w:val="12993BC0"/>
    <w:rsid w:val="12A14823"/>
    <w:rsid w:val="12A3059B"/>
    <w:rsid w:val="12AB744F"/>
    <w:rsid w:val="12AF0CEE"/>
    <w:rsid w:val="12B05320"/>
    <w:rsid w:val="12B44556"/>
    <w:rsid w:val="12B85446"/>
    <w:rsid w:val="12C549B5"/>
    <w:rsid w:val="12C64289"/>
    <w:rsid w:val="12C86253"/>
    <w:rsid w:val="12CA622D"/>
    <w:rsid w:val="12CC7AF2"/>
    <w:rsid w:val="12CD62EF"/>
    <w:rsid w:val="12D048FD"/>
    <w:rsid w:val="12D22C2E"/>
    <w:rsid w:val="12D6271E"/>
    <w:rsid w:val="12D70244"/>
    <w:rsid w:val="12DC0339"/>
    <w:rsid w:val="12DD1CFF"/>
    <w:rsid w:val="12DD46A3"/>
    <w:rsid w:val="12E00B54"/>
    <w:rsid w:val="12E0359D"/>
    <w:rsid w:val="12E666D9"/>
    <w:rsid w:val="12ED5CBA"/>
    <w:rsid w:val="12F232D0"/>
    <w:rsid w:val="12F40DF6"/>
    <w:rsid w:val="12F42BA4"/>
    <w:rsid w:val="12F47048"/>
    <w:rsid w:val="12F86B39"/>
    <w:rsid w:val="12F86FC5"/>
    <w:rsid w:val="12F928B1"/>
    <w:rsid w:val="12FE7EC7"/>
    <w:rsid w:val="130152C1"/>
    <w:rsid w:val="13054DB2"/>
    <w:rsid w:val="130848A2"/>
    <w:rsid w:val="130A686C"/>
    <w:rsid w:val="13174AE5"/>
    <w:rsid w:val="13182D37"/>
    <w:rsid w:val="13203999"/>
    <w:rsid w:val="13257202"/>
    <w:rsid w:val="13286CF2"/>
    <w:rsid w:val="132F0080"/>
    <w:rsid w:val="132F0FFD"/>
    <w:rsid w:val="132F1E2E"/>
    <w:rsid w:val="132F28D0"/>
    <w:rsid w:val="133631BD"/>
    <w:rsid w:val="13386F35"/>
    <w:rsid w:val="13441D7E"/>
    <w:rsid w:val="134578A4"/>
    <w:rsid w:val="13477178"/>
    <w:rsid w:val="13491C55"/>
    <w:rsid w:val="13541895"/>
    <w:rsid w:val="135B70C7"/>
    <w:rsid w:val="1360648C"/>
    <w:rsid w:val="13620456"/>
    <w:rsid w:val="13623FB2"/>
    <w:rsid w:val="136A2066"/>
    <w:rsid w:val="136F7285"/>
    <w:rsid w:val="13734411"/>
    <w:rsid w:val="13743CE5"/>
    <w:rsid w:val="137454F5"/>
    <w:rsid w:val="137455F6"/>
    <w:rsid w:val="13750189"/>
    <w:rsid w:val="13760056"/>
    <w:rsid w:val="13790E2B"/>
    <w:rsid w:val="137D703E"/>
    <w:rsid w:val="138228A6"/>
    <w:rsid w:val="13873A19"/>
    <w:rsid w:val="139029BB"/>
    <w:rsid w:val="13923F34"/>
    <w:rsid w:val="13963FB4"/>
    <w:rsid w:val="13983E78"/>
    <w:rsid w:val="139A7BF0"/>
    <w:rsid w:val="139C03FB"/>
    <w:rsid w:val="139D4FEA"/>
    <w:rsid w:val="139E0D62"/>
    <w:rsid w:val="13A04ADA"/>
    <w:rsid w:val="13A10F7E"/>
    <w:rsid w:val="13A223DF"/>
    <w:rsid w:val="13A50343"/>
    <w:rsid w:val="13A66595"/>
    <w:rsid w:val="13A75E69"/>
    <w:rsid w:val="13AC7923"/>
    <w:rsid w:val="13AE71F7"/>
    <w:rsid w:val="13B14F39"/>
    <w:rsid w:val="13B50586"/>
    <w:rsid w:val="13B62550"/>
    <w:rsid w:val="13BA2040"/>
    <w:rsid w:val="13BA3984"/>
    <w:rsid w:val="13BE5BCE"/>
    <w:rsid w:val="13C133CE"/>
    <w:rsid w:val="13C328EA"/>
    <w:rsid w:val="13C609E5"/>
    <w:rsid w:val="13C7475D"/>
    <w:rsid w:val="13C94031"/>
    <w:rsid w:val="13CA1B57"/>
    <w:rsid w:val="13CC3B21"/>
    <w:rsid w:val="13CF5E5B"/>
    <w:rsid w:val="13D33102"/>
    <w:rsid w:val="13D604FC"/>
    <w:rsid w:val="13DA2F6E"/>
    <w:rsid w:val="13DC1FB6"/>
    <w:rsid w:val="13DD6852"/>
    <w:rsid w:val="13E40E6B"/>
    <w:rsid w:val="13E56991"/>
    <w:rsid w:val="13EB044B"/>
    <w:rsid w:val="13EB3EF3"/>
    <w:rsid w:val="13EF4742"/>
    <w:rsid w:val="13F44ED4"/>
    <w:rsid w:val="13F54E26"/>
    <w:rsid w:val="13FA243C"/>
    <w:rsid w:val="13FA68E0"/>
    <w:rsid w:val="13FC4407"/>
    <w:rsid w:val="13FF5CA5"/>
    <w:rsid w:val="14005579"/>
    <w:rsid w:val="140212F1"/>
    <w:rsid w:val="14025795"/>
    <w:rsid w:val="140825FF"/>
    <w:rsid w:val="140E7C96"/>
    <w:rsid w:val="140F27F7"/>
    <w:rsid w:val="14126F4E"/>
    <w:rsid w:val="141334FE"/>
    <w:rsid w:val="14164AFC"/>
    <w:rsid w:val="14184FB8"/>
    <w:rsid w:val="141A2ADF"/>
    <w:rsid w:val="141C0605"/>
    <w:rsid w:val="141C6857"/>
    <w:rsid w:val="141F1EA3"/>
    <w:rsid w:val="14223741"/>
    <w:rsid w:val="142259AD"/>
    <w:rsid w:val="14305E5E"/>
    <w:rsid w:val="143811B7"/>
    <w:rsid w:val="143A0A8B"/>
    <w:rsid w:val="143C0CA7"/>
    <w:rsid w:val="143C2A55"/>
    <w:rsid w:val="143F2545"/>
    <w:rsid w:val="14447B5C"/>
    <w:rsid w:val="1448764C"/>
    <w:rsid w:val="144933C4"/>
    <w:rsid w:val="144A14A5"/>
    <w:rsid w:val="144B713C"/>
    <w:rsid w:val="14587163"/>
    <w:rsid w:val="145A112D"/>
    <w:rsid w:val="145E2AD3"/>
    <w:rsid w:val="145F3718"/>
    <w:rsid w:val="145F5B09"/>
    <w:rsid w:val="14627FE2"/>
    <w:rsid w:val="14643D5A"/>
    <w:rsid w:val="1468384A"/>
    <w:rsid w:val="146B333A"/>
    <w:rsid w:val="146D70B2"/>
    <w:rsid w:val="14771CDF"/>
    <w:rsid w:val="147A357D"/>
    <w:rsid w:val="14847F58"/>
    <w:rsid w:val="14860174"/>
    <w:rsid w:val="14900FF3"/>
    <w:rsid w:val="149503B7"/>
    <w:rsid w:val="149A59CD"/>
    <w:rsid w:val="149E54BE"/>
    <w:rsid w:val="149F13F6"/>
    <w:rsid w:val="14A34882"/>
    <w:rsid w:val="14A64372"/>
    <w:rsid w:val="14A8633C"/>
    <w:rsid w:val="14AC39FA"/>
    <w:rsid w:val="14B46A8F"/>
    <w:rsid w:val="14B60A59"/>
    <w:rsid w:val="14BB205F"/>
    <w:rsid w:val="14BC5944"/>
    <w:rsid w:val="14BD3669"/>
    <w:rsid w:val="14BE346A"/>
    <w:rsid w:val="14BF71E2"/>
    <w:rsid w:val="14C50C9C"/>
    <w:rsid w:val="14C8253B"/>
    <w:rsid w:val="14CA6D32"/>
    <w:rsid w:val="14CB3DD9"/>
    <w:rsid w:val="14CD18FF"/>
    <w:rsid w:val="14CF1B1B"/>
    <w:rsid w:val="14CF38C9"/>
    <w:rsid w:val="14D22556"/>
    <w:rsid w:val="14D56A06"/>
    <w:rsid w:val="14DE58BA"/>
    <w:rsid w:val="14E31122"/>
    <w:rsid w:val="14F0383F"/>
    <w:rsid w:val="14FB646C"/>
    <w:rsid w:val="14FC21E4"/>
    <w:rsid w:val="15023C9F"/>
    <w:rsid w:val="150572EB"/>
    <w:rsid w:val="15082CA4"/>
    <w:rsid w:val="15192D96"/>
    <w:rsid w:val="151B6B0E"/>
    <w:rsid w:val="151E65FF"/>
    <w:rsid w:val="152139F9"/>
    <w:rsid w:val="15233C15"/>
    <w:rsid w:val="1525798D"/>
    <w:rsid w:val="15262756"/>
    <w:rsid w:val="15333622"/>
    <w:rsid w:val="1537141C"/>
    <w:rsid w:val="153E0A4F"/>
    <w:rsid w:val="153E27FD"/>
    <w:rsid w:val="154020D1"/>
    <w:rsid w:val="15477903"/>
    <w:rsid w:val="154C4F1A"/>
    <w:rsid w:val="154F5DEA"/>
    <w:rsid w:val="15512530"/>
    <w:rsid w:val="15565D98"/>
    <w:rsid w:val="155B6F0B"/>
    <w:rsid w:val="155E4C4D"/>
    <w:rsid w:val="15632263"/>
    <w:rsid w:val="15634011"/>
    <w:rsid w:val="15673A8A"/>
    <w:rsid w:val="156758B0"/>
    <w:rsid w:val="1568787A"/>
    <w:rsid w:val="156D4E90"/>
    <w:rsid w:val="15712BD2"/>
    <w:rsid w:val="15714980"/>
    <w:rsid w:val="15744470"/>
    <w:rsid w:val="1578002F"/>
    <w:rsid w:val="15794922"/>
    <w:rsid w:val="157A146D"/>
    <w:rsid w:val="1585667E"/>
    <w:rsid w:val="159468C1"/>
    <w:rsid w:val="159863B1"/>
    <w:rsid w:val="15A37B9D"/>
    <w:rsid w:val="15A44D56"/>
    <w:rsid w:val="15A765F4"/>
    <w:rsid w:val="15AB77B5"/>
    <w:rsid w:val="15AC59B8"/>
    <w:rsid w:val="15B025D8"/>
    <w:rsid w:val="15B036FB"/>
    <w:rsid w:val="15B1013A"/>
    <w:rsid w:val="15B14D7D"/>
    <w:rsid w:val="15B222D7"/>
    <w:rsid w:val="15B64A89"/>
    <w:rsid w:val="15BD5E17"/>
    <w:rsid w:val="15BE749A"/>
    <w:rsid w:val="15C34AB0"/>
    <w:rsid w:val="15C50828"/>
    <w:rsid w:val="15C9656A"/>
    <w:rsid w:val="15D13671"/>
    <w:rsid w:val="15D53161"/>
    <w:rsid w:val="15D63EB2"/>
    <w:rsid w:val="15DB629E"/>
    <w:rsid w:val="15DD358D"/>
    <w:rsid w:val="15E52CE0"/>
    <w:rsid w:val="15EE7D7F"/>
    <w:rsid w:val="15EF58A5"/>
    <w:rsid w:val="15F25EB7"/>
    <w:rsid w:val="15F335E7"/>
    <w:rsid w:val="15F64E85"/>
    <w:rsid w:val="15FB249C"/>
    <w:rsid w:val="15FC6940"/>
    <w:rsid w:val="15FF1F8C"/>
    <w:rsid w:val="16041350"/>
    <w:rsid w:val="1609105D"/>
    <w:rsid w:val="160C6457"/>
    <w:rsid w:val="16111CBF"/>
    <w:rsid w:val="16135A37"/>
    <w:rsid w:val="161517B0"/>
    <w:rsid w:val="16157A01"/>
    <w:rsid w:val="161D0664"/>
    <w:rsid w:val="161D68B6"/>
    <w:rsid w:val="1622201F"/>
    <w:rsid w:val="16247C45"/>
    <w:rsid w:val="16273291"/>
    <w:rsid w:val="1628433B"/>
    <w:rsid w:val="162E0AC3"/>
    <w:rsid w:val="16353C00"/>
    <w:rsid w:val="16356D74"/>
    <w:rsid w:val="16377978"/>
    <w:rsid w:val="164107F7"/>
    <w:rsid w:val="164B51D1"/>
    <w:rsid w:val="164E4CC1"/>
    <w:rsid w:val="165553FE"/>
    <w:rsid w:val="16557DFE"/>
    <w:rsid w:val="16591D98"/>
    <w:rsid w:val="165F2A2B"/>
    <w:rsid w:val="16600750"/>
    <w:rsid w:val="1666200B"/>
    <w:rsid w:val="16691AFB"/>
    <w:rsid w:val="166B18BF"/>
    <w:rsid w:val="166E7112"/>
    <w:rsid w:val="167504A0"/>
    <w:rsid w:val="1675224E"/>
    <w:rsid w:val="16772F40"/>
    <w:rsid w:val="16781D3E"/>
    <w:rsid w:val="16833572"/>
    <w:rsid w:val="16890E8B"/>
    <w:rsid w:val="168B1A72"/>
    <w:rsid w:val="168D57EA"/>
    <w:rsid w:val="16922E00"/>
    <w:rsid w:val="169326D4"/>
    <w:rsid w:val="1699418F"/>
    <w:rsid w:val="169C5A2D"/>
    <w:rsid w:val="169D3553"/>
    <w:rsid w:val="169F1079"/>
    <w:rsid w:val="16A825D9"/>
    <w:rsid w:val="16A95DCF"/>
    <w:rsid w:val="16AD1BBF"/>
    <w:rsid w:val="16AD5139"/>
    <w:rsid w:val="16BA2357"/>
    <w:rsid w:val="16BF171B"/>
    <w:rsid w:val="16CE7D9B"/>
    <w:rsid w:val="16CF5E02"/>
    <w:rsid w:val="16D276A1"/>
    <w:rsid w:val="16D8458B"/>
    <w:rsid w:val="16D953F7"/>
    <w:rsid w:val="16DE4297"/>
    <w:rsid w:val="16E30B31"/>
    <w:rsid w:val="16E318AE"/>
    <w:rsid w:val="16E41182"/>
    <w:rsid w:val="16F13FCB"/>
    <w:rsid w:val="16F16E2F"/>
    <w:rsid w:val="16F45869"/>
    <w:rsid w:val="16F5338F"/>
    <w:rsid w:val="16F5513D"/>
    <w:rsid w:val="16FB1BF9"/>
    <w:rsid w:val="16FC0441"/>
    <w:rsid w:val="17051824"/>
    <w:rsid w:val="171001C9"/>
    <w:rsid w:val="17127A9D"/>
    <w:rsid w:val="17254583"/>
    <w:rsid w:val="172577D0"/>
    <w:rsid w:val="1726179A"/>
    <w:rsid w:val="172B5F8A"/>
    <w:rsid w:val="17306175"/>
    <w:rsid w:val="17321EED"/>
    <w:rsid w:val="17326391"/>
    <w:rsid w:val="173739A8"/>
    <w:rsid w:val="17377504"/>
    <w:rsid w:val="17410382"/>
    <w:rsid w:val="174A36DB"/>
    <w:rsid w:val="175005C5"/>
    <w:rsid w:val="17514A69"/>
    <w:rsid w:val="17516817"/>
    <w:rsid w:val="17530D90"/>
    <w:rsid w:val="17575DF8"/>
    <w:rsid w:val="175B58E8"/>
    <w:rsid w:val="175B6847"/>
    <w:rsid w:val="175E0F34"/>
    <w:rsid w:val="175E7186"/>
    <w:rsid w:val="176302F9"/>
    <w:rsid w:val="1767603B"/>
    <w:rsid w:val="17710C68"/>
    <w:rsid w:val="17724E30"/>
    <w:rsid w:val="177644D0"/>
    <w:rsid w:val="17792AAB"/>
    <w:rsid w:val="17793FC0"/>
    <w:rsid w:val="177C760C"/>
    <w:rsid w:val="177C7D54"/>
    <w:rsid w:val="177E3384"/>
    <w:rsid w:val="178D35C8"/>
    <w:rsid w:val="178F10EE"/>
    <w:rsid w:val="178F7340"/>
    <w:rsid w:val="17935082"/>
    <w:rsid w:val="17946704"/>
    <w:rsid w:val="179D7CAF"/>
    <w:rsid w:val="179E30F8"/>
    <w:rsid w:val="17A0154D"/>
    <w:rsid w:val="17A10E21"/>
    <w:rsid w:val="17A32DEB"/>
    <w:rsid w:val="17A34B99"/>
    <w:rsid w:val="17A65C14"/>
    <w:rsid w:val="17AD77C6"/>
    <w:rsid w:val="17B15508"/>
    <w:rsid w:val="17B46C9D"/>
    <w:rsid w:val="17B801EF"/>
    <w:rsid w:val="17BB0135"/>
    <w:rsid w:val="17BB6387"/>
    <w:rsid w:val="17BD66D0"/>
    <w:rsid w:val="17BF5E77"/>
    <w:rsid w:val="17C57205"/>
    <w:rsid w:val="17C70888"/>
    <w:rsid w:val="17CC2342"/>
    <w:rsid w:val="17D17958"/>
    <w:rsid w:val="17DA4A5F"/>
    <w:rsid w:val="17E05DED"/>
    <w:rsid w:val="17F01275"/>
    <w:rsid w:val="17F13B56"/>
    <w:rsid w:val="17F17FFA"/>
    <w:rsid w:val="17F6116D"/>
    <w:rsid w:val="17FB2C27"/>
    <w:rsid w:val="180550B5"/>
    <w:rsid w:val="1807337A"/>
    <w:rsid w:val="18090EA0"/>
    <w:rsid w:val="180E295A"/>
    <w:rsid w:val="18137F71"/>
    <w:rsid w:val="18147845"/>
    <w:rsid w:val="18187335"/>
    <w:rsid w:val="18194E5B"/>
    <w:rsid w:val="181D2B9D"/>
    <w:rsid w:val="181E1511"/>
    <w:rsid w:val="1821268E"/>
    <w:rsid w:val="18251A52"/>
    <w:rsid w:val="18291542"/>
    <w:rsid w:val="182B350C"/>
    <w:rsid w:val="182E0907"/>
    <w:rsid w:val="183121A5"/>
    <w:rsid w:val="1836203A"/>
    <w:rsid w:val="18383533"/>
    <w:rsid w:val="183A72AB"/>
    <w:rsid w:val="183D3240"/>
    <w:rsid w:val="18477C1A"/>
    <w:rsid w:val="1853036D"/>
    <w:rsid w:val="18534811"/>
    <w:rsid w:val="1856495D"/>
    <w:rsid w:val="18567E5D"/>
    <w:rsid w:val="18583BD5"/>
    <w:rsid w:val="185D743E"/>
    <w:rsid w:val="1867206B"/>
    <w:rsid w:val="18744B11"/>
    <w:rsid w:val="1876405C"/>
    <w:rsid w:val="187A3B4C"/>
    <w:rsid w:val="1881312C"/>
    <w:rsid w:val="188350F6"/>
    <w:rsid w:val="18836AA1"/>
    <w:rsid w:val="18876269"/>
    <w:rsid w:val="188D1AD1"/>
    <w:rsid w:val="189A41EE"/>
    <w:rsid w:val="189F35B2"/>
    <w:rsid w:val="18A1732B"/>
    <w:rsid w:val="18AB63FB"/>
    <w:rsid w:val="18AE37F5"/>
    <w:rsid w:val="18AE7C99"/>
    <w:rsid w:val="18B3705E"/>
    <w:rsid w:val="18B54B84"/>
    <w:rsid w:val="18B708FC"/>
    <w:rsid w:val="18B76B4E"/>
    <w:rsid w:val="18B851FD"/>
    <w:rsid w:val="18BA03EC"/>
    <w:rsid w:val="18BA2933"/>
    <w:rsid w:val="18BF38CA"/>
    <w:rsid w:val="18C7235E"/>
    <w:rsid w:val="18C96881"/>
    <w:rsid w:val="18CE5C46"/>
    <w:rsid w:val="18CF3A0A"/>
    <w:rsid w:val="18D21BDA"/>
    <w:rsid w:val="18D851B5"/>
    <w:rsid w:val="18E0186E"/>
    <w:rsid w:val="18E436BB"/>
    <w:rsid w:val="18E611E1"/>
    <w:rsid w:val="18EB4A4A"/>
    <w:rsid w:val="18ED2570"/>
    <w:rsid w:val="18ED431E"/>
    <w:rsid w:val="18EF3585"/>
    <w:rsid w:val="18EF3698"/>
    <w:rsid w:val="18F57676"/>
    <w:rsid w:val="18F61882"/>
    <w:rsid w:val="19017DC9"/>
    <w:rsid w:val="19045B0B"/>
    <w:rsid w:val="19063AC7"/>
    <w:rsid w:val="190800BC"/>
    <w:rsid w:val="1912647A"/>
    <w:rsid w:val="1917583F"/>
    <w:rsid w:val="19185113"/>
    <w:rsid w:val="19193365"/>
    <w:rsid w:val="191A5CC2"/>
    <w:rsid w:val="191B532F"/>
    <w:rsid w:val="191F13C5"/>
    <w:rsid w:val="19212219"/>
    <w:rsid w:val="192341E3"/>
    <w:rsid w:val="19267830"/>
    <w:rsid w:val="192833BF"/>
    <w:rsid w:val="192B39E3"/>
    <w:rsid w:val="192D0BBE"/>
    <w:rsid w:val="19306900"/>
    <w:rsid w:val="193B777F"/>
    <w:rsid w:val="19481E9C"/>
    <w:rsid w:val="194A5C14"/>
    <w:rsid w:val="194B54E8"/>
    <w:rsid w:val="194F6D87"/>
    <w:rsid w:val="19566367"/>
    <w:rsid w:val="195720DF"/>
    <w:rsid w:val="19595E57"/>
    <w:rsid w:val="195B1BCF"/>
    <w:rsid w:val="1960657D"/>
    <w:rsid w:val="19636CD6"/>
    <w:rsid w:val="1968609A"/>
    <w:rsid w:val="196A0064"/>
    <w:rsid w:val="196A1E12"/>
    <w:rsid w:val="196D545F"/>
    <w:rsid w:val="19742C91"/>
    <w:rsid w:val="19744A3F"/>
    <w:rsid w:val="197B6FB9"/>
    <w:rsid w:val="197E141A"/>
    <w:rsid w:val="19810F0A"/>
    <w:rsid w:val="19847484"/>
    <w:rsid w:val="19874772"/>
    <w:rsid w:val="198804EA"/>
    <w:rsid w:val="198A6011"/>
    <w:rsid w:val="198D5B01"/>
    <w:rsid w:val="198F7ACB"/>
    <w:rsid w:val="19962C07"/>
    <w:rsid w:val="19A60971"/>
    <w:rsid w:val="19B117EF"/>
    <w:rsid w:val="19B27315"/>
    <w:rsid w:val="19BD7615"/>
    <w:rsid w:val="19C07E33"/>
    <w:rsid w:val="19CA1C19"/>
    <w:rsid w:val="19CF7EC7"/>
    <w:rsid w:val="19D61256"/>
    <w:rsid w:val="19E61847"/>
    <w:rsid w:val="19EA6632"/>
    <w:rsid w:val="19EC14B1"/>
    <w:rsid w:val="19EF2318"/>
    <w:rsid w:val="19F24141"/>
    <w:rsid w:val="19F3005A"/>
    <w:rsid w:val="19F94F44"/>
    <w:rsid w:val="19FA13E8"/>
    <w:rsid w:val="19FA7672"/>
    <w:rsid w:val="19FD2C86"/>
    <w:rsid w:val="1A002777"/>
    <w:rsid w:val="1A023DF9"/>
    <w:rsid w:val="1A030919"/>
    <w:rsid w:val="1A085187"/>
    <w:rsid w:val="1A0A7151"/>
    <w:rsid w:val="1A0A7B07"/>
    <w:rsid w:val="1A0E6C42"/>
    <w:rsid w:val="1A1B0030"/>
    <w:rsid w:val="1A1B135F"/>
    <w:rsid w:val="1A1F0E4F"/>
    <w:rsid w:val="1A27385F"/>
    <w:rsid w:val="1A2B77F4"/>
    <w:rsid w:val="1A2C70C8"/>
    <w:rsid w:val="1A2E2E40"/>
    <w:rsid w:val="1A46472D"/>
    <w:rsid w:val="1A4C59BC"/>
    <w:rsid w:val="1A530AF8"/>
    <w:rsid w:val="1A562397"/>
    <w:rsid w:val="1A5959E3"/>
    <w:rsid w:val="1A5E260B"/>
    <w:rsid w:val="1A5E559D"/>
    <w:rsid w:val="1A626F8D"/>
    <w:rsid w:val="1A69031C"/>
    <w:rsid w:val="1A736AA5"/>
    <w:rsid w:val="1A7542A7"/>
    <w:rsid w:val="1A7A6085"/>
    <w:rsid w:val="1A7D3DC7"/>
    <w:rsid w:val="1A7F18ED"/>
    <w:rsid w:val="1A7F5449"/>
    <w:rsid w:val="1A862C7C"/>
    <w:rsid w:val="1A89276C"/>
    <w:rsid w:val="1A8A6903"/>
    <w:rsid w:val="1A8E38DF"/>
    <w:rsid w:val="1A900E41"/>
    <w:rsid w:val="1A907657"/>
    <w:rsid w:val="1A952EBF"/>
    <w:rsid w:val="1A9D1D74"/>
    <w:rsid w:val="1AA07505"/>
    <w:rsid w:val="1AA749A0"/>
    <w:rsid w:val="1AAA0FBB"/>
    <w:rsid w:val="1AAB244B"/>
    <w:rsid w:val="1AAB623F"/>
    <w:rsid w:val="1AAE61FB"/>
    <w:rsid w:val="1AB26F85"/>
    <w:rsid w:val="1AB31597"/>
    <w:rsid w:val="1AB86BAD"/>
    <w:rsid w:val="1ABF618E"/>
    <w:rsid w:val="1AC35C7E"/>
    <w:rsid w:val="1AC437A4"/>
    <w:rsid w:val="1AC73A13"/>
    <w:rsid w:val="1AD25EC1"/>
    <w:rsid w:val="1AD31C39"/>
    <w:rsid w:val="1AD5150D"/>
    <w:rsid w:val="1AD75285"/>
    <w:rsid w:val="1ADC0670"/>
    <w:rsid w:val="1ADC1279"/>
    <w:rsid w:val="1AE17EB2"/>
    <w:rsid w:val="1AE31E7C"/>
    <w:rsid w:val="1AE479A2"/>
    <w:rsid w:val="1AE71241"/>
    <w:rsid w:val="1AF75928"/>
    <w:rsid w:val="1AF916A0"/>
    <w:rsid w:val="1AFA2854"/>
    <w:rsid w:val="1AFC2F3E"/>
    <w:rsid w:val="1B040045"/>
    <w:rsid w:val="1B0D0CA7"/>
    <w:rsid w:val="1B0D514B"/>
    <w:rsid w:val="1B0E2C71"/>
    <w:rsid w:val="1B122762"/>
    <w:rsid w:val="1B132036"/>
    <w:rsid w:val="1B193AF0"/>
    <w:rsid w:val="1B1F47F5"/>
    <w:rsid w:val="1B1F6C2C"/>
    <w:rsid w:val="1B22098C"/>
    <w:rsid w:val="1B26620D"/>
    <w:rsid w:val="1B3501FE"/>
    <w:rsid w:val="1B395F40"/>
    <w:rsid w:val="1B3E70B3"/>
    <w:rsid w:val="1B410951"/>
    <w:rsid w:val="1B430B6D"/>
    <w:rsid w:val="1B5447CE"/>
    <w:rsid w:val="1B59213E"/>
    <w:rsid w:val="1B5A1A13"/>
    <w:rsid w:val="1B5C39DD"/>
    <w:rsid w:val="1B632FBD"/>
    <w:rsid w:val="1B6603B7"/>
    <w:rsid w:val="1B683882"/>
    <w:rsid w:val="1B687AEF"/>
    <w:rsid w:val="1B723200"/>
    <w:rsid w:val="1B742AD4"/>
    <w:rsid w:val="1B746F78"/>
    <w:rsid w:val="1B7E1BA5"/>
    <w:rsid w:val="1B852F33"/>
    <w:rsid w:val="1B866350"/>
    <w:rsid w:val="1B8B526B"/>
    <w:rsid w:val="1B8D1DE8"/>
    <w:rsid w:val="1B917B2A"/>
    <w:rsid w:val="1B9211AC"/>
    <w:rsid w:val="1B925650"/>
    <w:rsid w:val="1B950C9D"/>
    <w:rsid w:val="1B9C202B"/>
    <w:rsid w:val="1B9F38C9"/>
    <w:rsid w:val="1BA15893"/>
    <w:rsid w:val="1BA17641"/>
    <w:rsid w:val="1BA3160C"/>
    <w:rsid w:val="1BA809D0"/>
    <w:rsid w:val="1BAB04C0"/>
    <w:rsid w:val="1BAD4238"/>
    <w:rsid w:val="1BB029B7"/>
    <w:rsid w:val="1BB47375"/>
    <w:rsid w:val="1BB47800"/>
    <w:rsid w:val="1BB7231C"/>
    <w:rsid w:val="1BB93055"/>
    <w:rsid w:val="1BBB0703"/>
    <w:rsid w:val="1BBB6955"/>
    <w:rsid w:val="1BBE1FA1"/>
    <w:rsid w:val="1BBE6445"/>
    <w:rsid w:val="1BC11A92"/>
    <w:rsid w:val="1BC31CAE"/>
    <w:rsid w:val="1BC53E8D"/>
    <w:rsid w:val="1BC670A8"/>
    <w:rsid w:val="1BCC2910"/>
    <w:rsid w:val="1BD01CD5"/>
    <w:rsid w:val="1BD619E1"/>
    <w:rsid w:val="1BDE2644"/>
    <w:rsid w:val="1BE0016A"/>
    <w:rsid w:val="1BEC7F96"/>
    <w:rsid w:val="1BED2887"/>
    <w:rsid w:val="1BEF65FF"/>
    <w:rsid w:val="1BF105C9"/>
    <w:rsid w:val="1BF81957"/>
    <w:rsid w:val="1BF92425"/>
    <w:rsid w:val="1BFE2CE6"/>
    <w:rsid w:val="1C016707"/>
    <w:rsid w:val="1C0320AA"/>
    <w:rsid w:val="1C057BD0"/>
    <w:rsid w:val="1C093B64"/>
    <w:rsid w:val="1C0F0A4F"/>
    <w:rsid w:val="1C0F6CA1"/>
    <w:rsid w:val="1C112A19"/>
    <w:rsid w:val="1C167623"/>
    <w:rsid w:val="1C185E98"/>
    <w:rsid w:val="1C1A3895"/>
    <w:rsid w:val="1C1B3898"/>
    <w:rsid w:val="1C1B73F4"/>
    <w:rsid w:val="1C1D13BE"/>
    <w:rsid w:val="1C1F5136"/>
    <w:rsid w:val="1C2E06C6"/>
    <w:rsid w:val="1C3A2682"/>
    <w:rsid w:val="1C3D736A"/>
    <w:rsid w:val="1C3E30E2"/>
    <w:rsid w:val="1C420E24"/>
    <w:rsid w:val="1C422BD3"/>
    <w:rsid w:val="1C466330"/>
    <w:rsid w:val="1C4A7CD9"/>
    <w:rsid w:val="1C511068"/>
    <w:rsid w:val="1C5648D0"/>
    <w:rsid w:val="1C5A43C0"/>
    <w:rsid w:val="1C5B4D89"/>
    <w:rsid w:val="1C5B5A42"/>
    <w:rsid w:val="1C5E370A"/>
    <w:rsid w:val="1C5F3784"/>
    <w:rsid w:val="1C6074FD"/>
    <w:rsid w:val="1C626DD1"/>
    <w:rsid w:val="1C646FED"/>
    <w:rsid w:val="1C6B037B"/>
    <w:rsid w:val="1C6C40F3"/>
    <w:rsid w:val="1C7134B8"/>
    <w:rsid w:val="1C715266"/>
    <w:rsid w:val="1C736BAA"/>
    <w:rsid w:val="1C737230"/>
    <w:rsid w:val="1C76287C"/>
    <w:rsid w:val="1C784846"/>
    <w:rsid w:val="1C7D1E5D"/>
    <w:rsid w:val="1C7F3E27"/>
    <w:rsid w:val="1C827F34"/>
    <w:rsid w:val="1C84143D"/>
    <w:rsid w:val="1C845425"/>
    <w:rsid w:val="1C872CDB"/>
    <w:rsid w:val="1C874A89"/>
    <w:rsid w:val="1C8925AF"/>
    <w:rsid w:val="1C8A0885"/>
    <w:rsid w:val="1C8A1B4D"/>
    <w:rsid w:val="1C8A4E76"/>
    <w:rsid w:val="1C8C20A0"/>
    <w:rsid w:val="1C8E5E18"/>
    <w:rsid w:val="1C93342E"/>
    <w:rsid w:val="1C9378D2"/>
    <w:rsid w:val="1C954DDE"/>
    <w:rsid w:val="1C962F1E"/>
    <w:rsid w:val="1C964CCC"/>
    <w:rsid w:val="1C984EE8"/>
    <w:rsid w:val="1C9A0C60"/>
    <w:rsid w:val="1C9A47BD"/>
    <w:rsid w:val="1C9F1DD3"/>
    <w:rsid w:val="1C9F6277"/>
    <w:rsid w:val="1CA1608E"/>
    <w:rsid w:val="1CA23671"/>
    <w:rsid w:val="1CA27B15"/>
    <w:rsid w:val="1CA67605"/>
    <w:rsid w:val="1CAA0881"/>
    <w:rsid w:val="1CAD0994"/>
    <w:rsid w:val="1CB33AD0"/>
    <w:rsid w:val="1CB57848"/>
    <w:rsid w:val="1CB810E7"/>
    <w:rsid w:val="1CB85954"/>
    <w:rsid w:val="1CBD494F"/>
    <w:rsid w:val="1CC17F9B"/>
    <w:rsid w:val="1CC7757C"/>
    <w:rsid w:val="1CCB2BC8"/>
    <w:rsid w:val="1CD04682"/>
    <w:rsid w:val="1CD3208B"/>
    <w:rsid w:val="1CD51C99"/>
    <w:rsid w:val="1CD6156D"/>
    <w:rsid w:val="1CD75A11"/>
    <w:rsid w:val="1CDC4E41"/>
    <w:rsid w:val="1CDD6D9F"/>
    <w:rsid w:val="1CDF0421"/>
    <w:rsid w:val="1CE617B0"/>
    <w:rsid w:val="1CEA5C6E"/>
    <w:rsid w:val="1CEB14BC"/>
    <w:rsid w:val="1CEB6DC6"/>
    <w:rsid w:val="1CEC0D90"/>
    <w:rsid w:val="1CEC2B3E"/>
    <w:rsid w:val="1CF540E9"/>
    <w:rsid w:val="1CF57C45"/>
    <w:rsid w:val="1CFC0972"/>
    <w:rsid w:val="1CFF0AC4"/>
    <w:rsid w:val="1D01483C"/>
    <w:rsid w:val="1D0600A4"/>
    <w:rsid w:val="1D0B2E39"/>
    <w:rsid w:val="1D0C7C1D"/>
    <w:rsid w:val="1D1117FE"/>
    <w:rsid w:val="1D13631D"/>
    <w:rsid w:val="1D1638A0"/>
    <w:rsid w:val="1D185ADC"/>
    <w:rsid w:val="1D1F2F14"/>
    <w:rsid w:val="1D232A04"/>
    <w:rsid w:val="1D293D92"/>
    <w:rsid w:val="1D2D5631"/>
    <w:rsid w:val="1D2E3157"/>
    <w:rsid w:val="1D2F75FB"/>
    <w:rsid w:val="1D306ECF"/>
    <w:rsid w:val="1D3249F5"/>
    <w:rsid w:val="1D350989"/>
    <w:rsid w:val="1D352737"/>
    <w:rsid w:val="1D3544E5"/>
    <w:rsid w:val="1D3D339A"/>
    <w:rsid w:val="1D3F7112"/>
    <w:rsid w:val="1D44297A"/>
    <w:rsid w:val="1D5022F0"/>
    <w:rsid w:val="1D517262"/>
    <w:rsid w:val="1D5232E9"/>
    <w:rsid w:val="1D540E0F"/>
    <w:rsid w:val="1D552DD9"/>
    <w:rsid w:val="1D5801D4"/>
    <w:rsid w:val="1D596426"/>
    <w:rsid w:val="1D5C4168"/>
    <w:rsid w:val="1D5D57EA"/>
    <w:rsid w:val="1D61177E"/>
    <w:rsid w:val="1D686669"/>
    <w:rsid w:val="1D6C20B9"/>
    <w:rsid w:val="1D7019C1"/>
    <w:rsid w:val="1D7768AC"/>
    <w:rsid w:val="1D796AC8"/>
    <w:rsid w:val="1D7B2840"/>
    <w:rsid w:val="1D7E7C3A"/>
    <w:rsid w:val="1D807057"/>
    <w:rsid w:val="1D927B8A"/>
    <w:rsid w:val="1D9873A5"/>
    <w:rsid w:val="1D9A07EC"/>
    <w:rsid w:val="1D9C6312"/>
    <w:rsid w:val="1DA022A7"/>
    <w:rsid w:val="1DA358F3"/>
    <w:rsid w:val="1DAD49C3"/>
    <w:rsid w:val="1DB16262"/>
    <w:rsid w:val="1DC120FE"/>
    <w:rsid w:val="1DC67833"/>
    <w:rsid w:val="1DD16AED"/>
    <w:rsid w:val="1DD261D8"/>
    <w:rsid w:val="1DD575F8"/>
    <w:rsid w:val="1DD957B9"/>
    <w:rsid w:val="1DD962FB"/>
    <w:rsid w:val="1DDB4F4E"/>
    <w:rsid w:val="1DDC31B9"/>
    <w:rsid w:val="1DEF0B38"/>
    <w:rsid w:val="1DF02ABF"/>
    <w:rsid w:val="1DF3687A"/>
    <w:rsid w:val="1DF4614E"/>
    <w:rsid w:val="1DF61EC7"/>
    <w:rsid w:val="1DF63C75"/>
    <w:rsid w:val="1DFE6FCD"/>
    <w:rsid w:val="1E01086B"/>
    <w:rsid w:val="1E024ED4"/>
    <w:rsid w:val="1E042CAE"/>
    <w:rsid w:val="1E071E96"/>
    <w:rsid w:val="1E0839A8"/>
    <w:rsid w:val="1E087E4C"/>
    <w:rsid w:val="1E0F11DA"/>
    <w:rsid w:val="1E1740DF"/>
    <w:rsid w:val="1E1D56A5"/>
    <w:rsid w:val="1E1E31CB"/>
    <w:rsid w:val="1E236A34"/>
    <w:rsid w:val="1E2527AC"/>
    <w:rsid w:val="1E2C7696"/>
    <w:rsid w:val="1E2D1660"/>
    <w:rsid w:val="1E42510C"/>
    <w:rsid w:val="1E426EBA"/>
    <w:rsid w:val="1E4744D0"/>
    <w:rsid w:val="1E495EB9"/>
    <w:rsid w:val="1E5310C7"/>
    <w:rsid w:val="1E544E3F"/>
    <w:rsid w:val="1E546BED"/>
    <w:rsid w:val="1E57048B"/>
    <w:rsid w:val="1E5E181A"/>
    <w:rsid w:val="1E682698"/>
    <w:rsid w:val="1E6E4153"/>
    <w:rsid w:val="1E6F3A27"/>
    <w:rsid w:val="1E74728F"/>
    <w:rsid w:val="1E761256"/>
    <w:rsid w:val="1E763007"/>
    <w:rsid w:val="1E7A2AF8"/>
    <w:rsid w:val="1E803E86"/>
    <w:rsid w:val="1E827BFE"/>
    <w:rsid w:val="1E890F8D"/>
    <w:rsid w:val="1E892D3B"/>
    <w:rsid w:val="1E8C7359"/>
    <w:rsid w:val="1E937715"/>
    <w:rsid w:val="1E9B0CC0"/>
    <w:rsid w:val="1E9B2A6E"/>
    <w:rsid w:val="1E9B481C"/>
    <w:rsid w:val="1E9D6FD2"/>
    <w:rsid w:val="1EA23DFC"/>
    <w:rsid w:val="1EA41923"/>
    <w:rsid w:val="1EA638ED"/>
    <w:rsid w:val="1EAC4C7B"/>
    <w:rsid w:val="1EAE454F"/>
    <w:rsid w:val="1EB15DEE"/>
    <w:rsid w:val="1EBE630B"/>
    <w:rsid w:val="1EC10726"/>
    <w:rsid w:val="1EC2624D"/>
    <w:rsid w:val="1EC41FC5"/>
    <w:rsid w:val="1EC475AC"/>
    <w:rsid w:val="1EC51899"/>
    <w:rsid w:val="1EC57AEB"/>
    <w:rsid w:val="1ED549D1"/>
    <w:rsid w:val="1ED63AA6"/>
    <w:rsid w:val="1EDC3211"/>
    <w:rsid w:val="1EDE2D24"/>
    <w:rsid w:val="1EDF295B"/>
    <w:rsid w:val="1EDF6DFF"/>
    <w:rsid w:val="1EE461C3"/>
    <w:rsid w:val="1EE6018D"/>
    <w:rsid w:val="1EED151B"/>
    <w:rsid w:val="1EF06916"/>
    <w:rsid w:val="1EF1268E"/>
    <w:rsid w:val="1EF6594F"/>
    <w:rsid w:val="1EFD54D7"/>
    <w:rsid w:val="1EFE230E"/>
    <w:rsid w:val="1F066139"/>
    <w:rsid w:val="1F095C2A"/>
    <w:rsid w:val="1F0B7BF4"/>
    <w:rsid w:val="1F122D30"/>
    <w:rsid w:val="1F1A1BE5"/>
    <w:rsid w:val="1F204D21"/>
    <w:rsid w:val="1F244029"/>
    <w:rsid w:val="1F2B2044"/>
    <w:rsid w:val="1F2B5BA0"/>
    <w:rsid w:val="1F2F15DC"/>
    <w:rsid w:val="1F344FAE"/>
    <w:rsid w:val="1F371645"/>
    <w:rsid w:val="1F372797"/>
    <w:rsid w:val="1F394761"/>
    <w:rsid w:val="1F3C5FFF"/>
    <w:rsid w:val="1F3D4BD0"/>
    <w:rsid w:val="1F402462"/>
    <w:rsid w:val="1F422EEA"/>
    <w:rsid w:val="1F464788"/>
    <w:rsid w:val="1F4E5B55"/>
    <w:rsid w:val="1F530794"/>
    <w:rsid w:val="1F574BE7"/>
    <w:rsid w:val="1F5D7D23"/>
    <w:rsid w:val="1F5E5F75"/>
    <w:rsid w:val="1F5F2E26"/>
    <w:rsid w:val="1F5F3A9B"/>
    <w:rsid w:val="1F5F4111"/>
    <w:rsid w:val="1F6317DE"/>
    <w:rsid w:val="1F642E60"/>
    <w:rsid w:val="1F645556"/>
    <w:rsid w:val="1F666BD8"/>
    <w:rsid w:val="1F6A2B6C"/>
    <w:rsid w:val="1F6E1F30"/>
    <w:rsid w:val="1F721A21"/>
    <w:rsid w:val="1F745799"/>
    <w:rsid w:val="1F770DE5"/>
    <w:rsid w:val="1F784B5D"/>
    <w:rsid w:val="1F7A08D5"/>
    <w:rsid w:val="1F7C289F"/>
    <w:rsid w:val="1F7F5EEC"/>
    <w:rsid w:val="1F8756D4"/>
    <w:rsid w:val="1F882FF2"/>
    <w:rsid w:val="1F890B18"/>
    <w:rsid w:val="1F9951FF"/>
    <w:rsid w:val="1F9E3DEB"/>
    <w:rsid w:val="1F9F20EA"/>
    <w:rsid w:val="1FA31BDA"/>
    <w:rsid w:val="1FA37E2C"/>
    <w:rsid w:val="1FA871F0"/>
    <w:rsid w:val="1FA912D2"/>
    <w:rsid w:val="1FA971A1"/>
    <w:rsid w:val="1FAD3F88"/>
    <w:rsid w:val="1FB060A5"/>
    <w:rsid w:val="1FB21E1D"/>
    <w:rsid w:val="1FB738D7"/>
    <w:rsid w:val="1FBC3495"/>
    <w:rsid w:val="1FBC7140"/>
    <w:rsid w:val="1FC85AE5"/>
    <w:rsid w:val="1FDB5818"/>
    <w:rsid w:val="1FDF698A"/>
    <w:rsid w:val="1FE04BDC"/>
    <w:rsid w:val="1FE3647B"/>
    <w:rsid w:val="1FE43FA1"/>
    <w:rsid w:val="1FE521F3"/>
    <w:rsid w:val="1FE65BB1"/>
    <w:rsid w:val="1FE65F6B"/>
    <w:rsid w:val="1FE83BF2"/>
    <w:rsid w:val="1FEC00C2"/>
    <w:rsid w:val="1FEF3071"/>
    <w:rsid w:val="1FF24910"/>
    <w:rsid w:val="1FFB1A16"/>
    <w:rsid w:val="20000B35"/>
    <w:rsid w:val="200902A2"/>
    <w:rsid w:val="200B777F"/>
    <w:rsid w:val="200F7270"/>
    <w:rsid w:val="20144886"/>
    <w:rsid w:val="201A3EB0"/>
    <w:rsid w:val="201E5705"/>
    <w:rsid w:val="20230F6D"/>
    <w:rsid w:val="2027280B"/>
    <w:rsid w:val="20375FA9"/>
    <w:rsid w:val="203A5239"/>
    <w:rsid w:val="2040567B"/>
    <w:rsid w:val="204607B7"/>
    <w:rsid w:val="20481DE0"/>
    <w:rsid w:val="204A474C"/>
    <w:rsid w:val="204A64FA"/>
    <w:rsid w:val="205253AE"/>
    <w:rsid w:val="20531852"/>
    <w:rsid w:val="20586E69"/>
    <w:rsid w:val="205B0707"/>
    <w:rsid w:val="20601879"/>
    <w:rsid w:val="20605D1D"/>
    <w:rsid w:val="20623843"/>
    <w:rsid w:val="2063580D"/>
    <w:rsid w:val="20653333"/>
    <w:rsid w:val="206F41B2"/>
    <w:rsid w:val="20713A86"/>
    <w:rsid w:val="20717F2A"/>
    <w:rsid w:val="2072468A"/>
    <w:rsid w:val="20783067"/>
    <w:rsid w:val="20784E15"/>
    <w:rsid w:val="207922E0"/>
    <w:rsid w:val="20796DDF"/>
    <w:rsid w:val="208A67A9"/>
    <w:rsid w:val="208C266E"/>
    <w:rsid w:val="208F1E39"/>
    <w:rsid w:val="208F6DFE"/>
    <w:rsid w:val="20922286"/>
    <w:rsid w:val="20971013"/>
    <w:rsid w:val="2099122F"/>
    <w:rsid w:val="209B6D55"/>
    <w:rsid w:val="209E05F3"/>
    <w:rsid w:val="209F6845"/>
    <w:rsid w:val="20A13AD8"/>
    <w:rsid w:val="20A301D0"/>
    <w:rsid w:val="20A90524"/>
    <w:rsid w:val="20AA51EA"/>
    <w:rsid w:val="20AC2D10"/>
    <w:rsid w:val="20B533DE"/>
    <w:rsid w:val="20B63B8F"/>
    <w:rsid w:val="20B6593D"/>
    <w:rsid w:val="20B816B5"/>
    <w:rsid w:val="20B9542D"/>
    <w:rsid w:val="20C51CD3"/>
    <w:rsid w:val="20C95670"/>
    <w:rsid w:val="20D02EA3"/>
    <w:rsid w:val="20D802B3"/>
    <w:rsid w:val="20D83B05"/>
    <w:rsid w:val="20E24984"/>
    <w:rsid w:val="20E701EC"/>
    <w:rsid w:val="20E73D48"/>
    <w:rsid w:val="20EC5803"/>
    <w:rsid w:val="20ED20DF"/>
    <w:rsid w:val="20EE50D7"/>
    <w:rsid w:val="20F12AC3"/>
    <w:rsid w:val="20F87D04"/>
    <w:rsid w:val="20FF5536"/>
    <w:rsid w:val="20FF72E4"/>
    <w:rsid w:val="2102378E"/>
    <w:rsid w:val="21035A46"/>
    <w:rsid w:val="210727E0"/>
    <w:rsid w:val="21091F11"/>
    <w:rsid w:val="210D2BC0"/>
    <w:rsid w:val="211014F1"/>
    <w:rsid w:val="21222FD3"/>
    <w:rsid w:val="21240AF9"/>
    <w:rsid w:val="21276198"/>
    <w:rsid w:val="212F0C7F"/>
    <w:rsid w:val="21303941"/>
    <w:rsid w:val="21336F8E"/>
    <w:rsid w:val="2136082C"/>
    <w:rsid w:val="213F1DD6"/>
    <w:rsid w:val="21425423"/>
    <w:rsid w:val="214A6A99"/>
    <w:rsid w:val="214B42D7"/>
    <w:rsid w:val="21537630"/>
    <w:rsid w:val="215533A8"/>
    <w:rsid w:val="21577642"/>
    <w:rsid w:val="21751354"/>
    <w:rsid w:val="217750CC"/>
    <w:rsid w:val="21787096"/>
    <w:rsid w:val="217D46AD"/>
    <w:rsid w:val="217F020F"/>
    <w:rsid w:val="2186411B"/>
    <w:rsid w:val="218B0B78"/>
    <w:rsid w:val="218B0C84"/>
    <w:rsid w:val="21902632"/>
    <w:rsid w:val="21921F06"/>
    <w:rsid w:val="21957C48"/>
    <w:rsid w:val="2198560E"/>
    <w:rsid w:val="219A0DBB"/>
    <w:rsid w:val="219C0FD7"/>
    <w:rsid w:val="219F63D1"/>
    <w:rsid w:val="21A1039B"/>
    <w:rsid w:val="21A32365"/>
    <w:rsid w:val="21A62E3B"/>
    <w:rsid w:val="21B05556"/>
    <w:rsid w:val="21B24356"/>
    <w:rsid w:val="21C172B9"/>
    <w:rsid w:val="21C30312"/>
    <w:rsid w:val="21C615AE"/>
    <w:rsid w:val="21C81DCC"/>
    <w:rsid w:val="21CB71C6"/>
    <w:rsid w:val="21CE6CB6"/>
    <w:rsid w:val="21CF315A"/>
    <w:rsid w:val="21D249F9"/>
    <w:rsid w:val="21D544E9"/>
    <w:rsid w:val="21D56297"/>
    <w:rsid w:val="21D73DBD"/>
    <w:rsid w:val="21D818E3"/>
    <w:rsid w:val="21DE339D"/>
    <w:rsid w:val="21DF2C72"/>
    <w:rsid w:val="21EB5ABA"/>
    <w:rsid w:val="21EE1107"/>
    <w:rsid w:val="21EF7359"/>
    <w:rsid w:val="220646A2"/>
    <w:rsid w:val="22066450"/>
    <w:rsid w:val="220D77DF"/>
    <w:rsid w:val="2210107D"/>
    <w:rsid w:val="22124DF5"/>
    <w:rsid w:val="22140B6D"/>
    <w:rsid w:val="221849DF"/>
    <w:rsid w:val="221B14E5"/>
    <w:rsid w:val="221B1D44"/>
    <w:rsid w:val="221C2118"/>
    <w:rsid w:val="222114DC"/>
    <w:rsid w:val="22237002"/>
    <w:rsid w:val="22252D7A"/>
    <w:rsid w:val="222A65E3"/>
    <w:rsid w:val="222D60D3"/>
    <w:rsid w:val="222F2352"/>
    <w:rsid w:val="222F4CAF"/>
    <w:rsid w:val="22317971"/>
    <w:rsid w:val="223236E9"/>
    <w:rsid w:val="22325497"/>
    <w:rsid w:val="22394A78"/>
    <w:rsid w:val="223C19F3"/>
    <w:rsid w:val="2241392C"/>
    <w:rsid w:val="224156DA"/>
    <w:rsid w:val="224F021B"/>
    <w:rsid w:val="22552F34"/>
    <w:rsid w:val="22561186"/>
    <w:rsid w:val="2264745D"/>
    <w:rsid w:val="22715FC0"/>
    <w:rsid w:val="22761828"/>
    <w:rsid w:val="227635D6"/>
    <w:rsid w:val="227710FC"/>
    <w:rsid w:val="227E692E"/>
    <w:rsid w:val="22811EF0"/>
    <w:rsid w:val="22856FB6"/>
    <w:rsid w:val="228A0E2F"/>
    <w:rsid w:val="228F28EA"/>
    <w:rsid w:val="229323DA"/>
    <w:rsid w:val="22933D33"/>
    <w:rsid w:val="22943A5C"/>
    <w:rsid w:val="229879F0"/>
    <w:rsid w:val="22993768"/>
    <w:rsid w:val="229972C4"/>
    <w:rsid w:val="229B303C"/>
    <w:rsid w:val="229D6DB5"/>
    <w:rsid w:val="22A87507"/>
    <w:rsid w:val="22B365D8"/>
    <w:rsid w:val="22B42350"/>
    <w:rsid w:val="22B61C24"/>
    <w:rsid w:val="22C925A9"/>
    <w:rsid w:val="22CD6F6E"/>
    <w:rsid w:val="22CF718A"/>
    <w:rsid w:val="22D327D6"/>
    <w:rsid w:val="22D622C7"/>
    <w:rsid w:val="22D64075"/>
    <w:rsid w:val="22D87DED"/>
    <w:rsid w:val="22E10204"/>
    <w:rsid w:val="22E26EBD"/>
    <w:rsid w:val="22E33156"/>
    <w:rsid w:val="22E36792"/>
    <w:rsid w:val="22E83DA8"/>
    <w:rsid w:val="22ED66A3"/>
    <w:rsid w:val="22EE13BE"/>
    <w:rsid w:val="22F015DA"/>
    <w:rsid w:val="22F15352"/>
    <w:rsid w:val="22F83FEB"/>
    <w:rsid w:val="22F97D63"/>
    <w:rsid w:val="230C5CE8"/>
    <w:rsid w:val="23103A2A"/>
    <w:rsid w:val="231828DF"/>
    <w:rsid w:val="2318643B"/>
    <w:rsid w:val="232474D6"/>
    <w:rsid w:val="23264FFC"/>
    <w:rsid w:val="2332396E"/>
    <w:rsid w:val="23377209"/>
    <w:rsid w:val="2338088B"/>
    <w:rsid w:val="23384D2F"/>
    <w:rsid w:val="233A4603"/>
    <w:rsid w:val="23411E36"/>
    <w:rsid w:val="234436D4"/>
    <w:rsid w:val="234611FA"/>
    <w:rsid w:val="2346744C"/>
    <w:rsid w:val="23474F72"/>
    <w:rsid w:val="23480E6E"/>
    <w:rsid w:val="234A05BF"/>
    <w:rsid w:val="234C07DB"/>
    <w:rsid w:val="234C4337"/>
    <w:rsid w:val="234E4DCC"/>
    <w:rsid w:val="234F5BD5"/>
    <w:rsid w:val="23533917"/>
    <w:rsid w:val="23563407"/>
    <w:rsid w:val="23566F63"/>
    <w:rsid w:val="235C6C70"/>
    <w:rsid w:val="235F406A"/>
    <w:rsid w:val="2366189C"/>
    <w:rsid w:val="236723EA"/>
    <w:rsid w:val="237A5348"/>
    <w:rsid w:val="237B7D11"/>
    <w:rsid w:val="237D0994"/>
    <w:rsid w:val="238241FC"/>
    <w:rsid w:val="2383244E"/>
    <w:rsid w:val="23875BF1"/>
    <w:rsid w:val="238B4E5F"/>
    <w:rsid w:val="23953F30"/>
    <w:rsid w:val="239A32F4"/>
    <w:rsid w:val="239C52BE"/>
    <w:rsid w:val="23A10B26"/>
    <w:rsid w:val="23A14683"/>
    <w:rsid w:val="23A3664D"/>
    <w:rsid w:val="23B1063E"/>
    <w:rsid w:val="23B46A5F"/>
    <w:rsid w:val="23C16492"/>
    <w:rsid w:val="23C2284B"/>
    <w:rsid w:val="23CB5BA3"/>
    <w:rsid w:val="23CD7606"/>
    <w:rsid w:val="23D305B4"/>
    <w:rsid w:val="23DD0DC1"/>
    <w:rsid w:val="23DE58D7"/>
    <w:rsid w:val="23DF33FD"/>
    <w:rsid w:val="23E427C1"/>
    <w:rsid w:val="23E71C34"/>
    <w:rsid w:val="23E97DD8"/>
    <w:rsid w:val="23EB7FF4"/>
    <w:rsid w:val="23ED3D6C"/>
    <w:rsid w:val="23F5677C"/>
    <w:rsid w:val="23F70746"/>
    <w:rsid w:val="23F76998"/>
    <w:rsid w:val="23F95833"/>
    <w:rsid w:val="23FE1AD5"/>
    <w:rsid w:val="23FE73F7"/>
    <w:rsid w:val="23FF13A9"/>
    <w:rsid w:val="24015121"/>
    <w:rsid w:val="24073F7E"/>
    <w:rsid w:val="24084702"/>
    <w:rsid w:val="24174945"/>
    <w:rsid w:val="241C01AD"/>
    <w:rsid w:val="24213A15"/>
    <w:rsid w:val="242F6132"/>
    <w:rsid w:val="24305A06"/>
    <w:rsid w:val="243454F7"/>
    <w:rsid w:val="24376D95"/>
    <w:rsid w:val="243C084F"/>
    <w:rsid w:val="243E0123"/>
    <w:rsid w:val="243F3E9B"/>
    <w:rsid w:val="24415E66"/>
    <w:rsid w:val="2445130D"/>
    <w:rsid w:val="244514B2"/>
    <w:rsid w:val="24455956"/>
    <w:rsid w:val="24457704"/>
    <w:rsid w:val="244871F4"/>
    <w:rsid w:val="244A4D1A"/>
    <w:rsid w:val="244B0A92"/>
    <w:rsid w:val="244D480A"/>
    <w:rsid w:val="244F40DF"/>
    <w:rsid w:val="24523BCF"/>
    <w:rsid w:val="2455546D"/>
    <w:rsid w:val="245636BF"/>
    <w:rsid w:val="245711E5"/>
    <w:rsid w:val="245C4A4D"/>
    <w:rsid w:val="245E07C6"/>
    <w:rsid w:val="24651B54"/>
    <w:rsid w:val="246B4C91"/>
    <w:rsid w:val="246C2EE2"/>
    <w:rsid w:val="246F3B9F"/>
    <w:rsid w:val="24791549"/>
    <w:rsid w:val="247B6876"/>
    <w:rsid w:val="24816262"/>
    <w:rsid w:val="24861ACA"/>
    <w:rsid w:val="248C5333"/>
    <w:rsid w:val="249064A5"/>
    <w:rsid w:val="24945F95"/>
    <w:rsid w:val="24977834"/>
    <w:rsid w:val="249B19C2"/>
    <w:rsid w:val="249B37C8"/>
    <w:rsid w:val="24A51F50"/>
    <w:rsid w:val="24A563F4"/>
    <w:rsid w:val="24AC2947"/>
    <w:rsid w:val="24B46637"/>
    <w:rsid w:val="24BB79C6"/>
    <w:rsid w:val="24BE1264"/>
    <w:rsid w:val="24C148B0"/>
    <w:rsid w:val="24C3687B"/>
    <w:rsid w:val="24C5091D"/>
    <w:rsid w:val="24C525F3"/>
    <w:rsid w:val="24CD76F9"/>
    <w:rsid w:val="24E862E1"/>
    <w:rsid w:val="24EC5DD1"/>
    <w:rsid w:val="24EF7670"/>
    <w:rsid w:val="24F20F0E"/>
    <w:rsid w:val="24F5112A"/>
    <w:rsid w:val="24F627AC"/>
    <w:rsid w:val="24F829C8"/>
    <w:rsid w:val="25050C41"/>
    <w:rsid w:val="250A44A9"/>
    <w:rsid w:val="250C3B85"/>
    <w:rsid w:val="250D077C"/>
    <w:rsid w:val="25137ECC"/>
    <w:rsid w:val="25164BFC"/>
    <w:rsid w:val="251723D0"/>
    <w:rsid w:val="251860B7"/>
    <w:rsid w:val="251F7F55"/>
    <w:rsid w:val="25207829"/>
    <w:rsid w:val="252E1F46"/>
    <w:rsid w:val="25317C88"/>
    <w:rsid w:val="2533755C"/>
    <w:rsid w:val="253A4D8F"/>
    <w:rsid w:val="253F23A5"/>
    <w:rsid w:val="25407ECB"/>
    <w:rsid w:val="254479BB"/>
    <w:rsid w:val="25493224"/>
    <w:rsid w:val="25501A97"/>
    <w:rsid w:val="25526F88"/>
    <w:rsid w:val="255319AC"/>
    <w:rsid w:val="25535E50"/>
    <w:rsid w:val="255816B9"/>
    <w:rsid w:val="25665B84"/>
    <w:rsid w:val="25733DFD"/>
    <w:rsid w:val="25753B62"/>
    <w:rsid w:val="25757B75"/>
    <w:rsid w:val="257B0F03"/>
    <w:rsid w:val="257B2331"/>
    <w:rsid w:val="257B2D60"/>
    <w:rsid w:val="257D4C7B"/>
    <w:rsid w:val="257F1390"/>
    <w:rsid w:val="258B7398"/>
    <w:rsid w:val="258D004F"/>
    <w:rsid w:val="259049AF"/>
    <w:rsid w:val="25916979"/>
    <w:rsid w:val="259C2118"/>
    <w:rsid w:val="25B032A3"/>
    <w:rsid w:val="25B12B77"/>
    <w:rsid w:val="25B37FC9"/>
    <w:rsid w:val="25C1725E"/>
    <w:rsid w:val="25C603D0"/>
    <w:rsid w:val="25C7239A"/>
    <w:rsid w:val="25C82845"/>
    <w:rsid w:val="25CB59E7"/>
    <w:rsid w:val="25CE197B"/>
    <w:rsid w:val="25D86356"/>
    <w:rsid w:val="25E05341"/>
    <w:rsid w:val="25E76599"/>
    <w:rsid w:val="25E80203"/>
    <w:rsid w:val="25E82A3D"/>
    <w:rsid w:val="25E92311"/>
    <w:rsid w:val="25F25669"/>
    <w:rsid w:val="25F5515A"/>
    <w:rsid w:val="25F807A6"/>
    <w:rsid w:val="25FD0586"/>
    <w:rsid w:val="26040EF9"/>
    <w:rsid w:val="26062EC3"/>
    <w:rsid w:val="2609650F"/>
    <w:rsid w:val="26102F42"/>
    <w:rsid w:val="261D1FBA"/>
    <w:rsid w:val="261E020C"/>
    <w:rsid w:val="26282E39"/>
    <w:rsid w:val="26325A66"/>
    <w:rsid w:val="26345C82"/>
    <w:rsid w:val="26414594"/>
    <w:rsid w:val="26445799"/>
    <w:rsid w:val="26485289"/>
    <w:rsid w:val="264B4000"/>
    <w:rsid w:val="264D464E"/>
    <w:rsid w:val="264D6D44"/>
    <w:rsid w:val="264E2C81"/>
    <w:rsid w:val="26571970"/>
    <w:rsid w:val="265B7D18"/>
    <w:rsid w:val="265C6F87"/>
    <w:rsid w:val="2661634B"/>
    <w:rsid w:val="26633E71"/>
    <w:rsid w:val="26663961"/>
    <w:rsid w:val="266677C7"/>
    <w:rsid w:val="266F2816"/>
    <w:rsid w:val="26712A32"/>
    <w:rsid w:val="26722306"/>
    <w:rsid w:val="26747E2C"/>
    <w:rsid w:val="267F67D1"/>
    <w:rsid w:val="26802C75"/>
    <w:rsid w:val="268169ED"/>
    <w:rsid w:val="26865DB2"/>
    <w:rsid w:val="268838D8"/>
    <w:rsid w:val="268C1000"/>
    <w:rsid w:val="26920BFA"/>
    <w:rsid w:val="269C7383"/>
    <w:rsid w:val="26AA1AA0"/>
    <w:rsid w:val="26AD1590"/>
    <w:rsid w:val="26AD1F5C"/>
    <w:rsid w:val="26B87309"/>
    <w:rsid w:val="26B97F35"/>
    <w:rsid w:val="26BB1EFF"/>
    <w:rsid w:val="26C2328E"/>
    <w:rsid w:val="26C67BB0"/>
    <w:rsid w:val="26CD1C32"/>
    <w:rsid w:val="26D22DA5"/>
    <w:rsid w:val="26D7660D"/>
    <w:rsid w:val="26E1123A"/>
    <w:rsid w:val="26E2748C"/>
    <w:rsid w:val="26E34FB2"/>
    <w:rsid w:val="26E36D60"/>
    <w:rsid w:val="26E55401"/>
    <w:rsid w:val="26E72CF4"/>
    <w:rsid w:val="26EC20B9"/>
    <w:rsid w:val="26F251F5"/>
    <w:rsid w:val="26F45411"/>
    <w:rsid w:val="26F92A28"/>
    <w:rsid w:val="26FD2518"/>
    <w:rsid w:val="26FF125E"/>
    <w:rsid w:val="27003DB6"/>
    <w:rsid w:val="27037402"/>
    <w:rsid w:val="270513CC"/>
    <w:rsid w:val="270C4509"/>
    <w:rsid w:val="271138CD"/>
    <w:rsid w:val="271635D9"/>
    <w:rsid w:val="271D6716"/>
    <w:rsid w:val="2725381D"/>
    <w:rsid w:val="27271343"/>
    <w:rsid w:val="272730F1"/>
    <w:rsid w:val="27277595"/>
    <w:rsid w:val="27280C17"/>
    <w:rsid w:val="27281EA0"/>
    <w:rsid w:val="27286E69"/>
    <w:rsid w:val="272D447F"/>
    <w:rsid w:val="272E0923"/>
    <w:rsid w:val="27363334"/>
    <w:rsid w:val="27391076"/>
    <w:rsid w:val="273B32E9"/>
    <w:rsid w:val="273B6B9C"/>
    <w:rsid w:val="27402404"/>
    <w:rsid w:val="27414187"/>
    <w:rsid w:val="27457A1B"/>
    <w:rsid w:val="274E68CF"/>
    <w:rsid w:val="274F2647"/>
    <w:rsid w:val="2753038A"/>
    <w:rsid w:val="275763AD"/>
    <w:rsid w:val="27637EA1"/>
    <w:rsid w:val="27677991"/>
    <w:rsid w:val="276854B7"/>
    <w:rsid w:val="276E51C4"/>
    <w:rsid w:val="277125BE"/>
    <w:rsid w:val="27750300"/>
    <w:rsid w:val="2778394C"/>
    <w:rsid w:val="277D1809"/>
    <w:rsid w:val="277F2F2D"/>
    <w:rsid w:val="27800A53"/>
    <w:rsid w:val="27840543"/>
    <w:rsid w:val="27863FFC"/>
    <w:rsid w:val="278B6531"/>
    <w:rsid w:val="27982240"/>
    <w:rsid w:val="27A04C51"/>
    <w:rsid w:val="27A24E6D"/>
    <w:rsid w:val="27A44741"/>
    <w:rsid w:val="27AE3812"/>
    <w:rsid w:val="27C052F3"/>
    <w:rsid w:val="27C6290A"/>
    <w:rsid w:val="27CC3C98"/>
    <w:rsid w:val="27D25752"/>
    <w:rsid w:val="27D33279"/>
    <w:rsid w:val="27D36DD5"/>
    <w:rsid w:val="27D74B17"/>
    <w:rsid w:val="27DC36B5"/>
    <w:rsid w:val="27E14FC7"/>
    <w:rsid w:val="27E15995"/>
    <w:rsid w:val="27E47234"/>
    <w:rsid w:val="27EA3965"/>
    <w:rsid w:val="27EE3C0E"/>
    <w:rsid w:val="27F07987"/>
    <w:rsid w:val="27F40B59"/>
    <w:rsid w:val="27F531EF"/>
    <w:rsid w:val="27FA6A57"/>
    <w:rsid w:val="28017DE6"/>
    <w:rsid w:val="28034E23"/>
    <w:rsid w:val="28036E22"/>
    <w:rsid w:val="280451E0"/>
    <w:rsid w:val="28096C9A"/>
    <w:rsid w:val="280E50B4"/>
    <w:rsid w:val="28100029"/>
    <w:rsid w:val="2810627B"/>
    <w:rsid w:val="2812143D"/>
    <w:rsid w:val="281552B5"/>
    <w:rsid w:val="281713B7"/>
    <w:rsid w:val="28177609"/>
    <w:rsid w:val="2826784C"/>
    <w:rsid w:val="28304227"/>
    <w:rsid w:val="28333D17"/>
    <w:rsid w:val="28357A8F"/>
    <w:rsid w:val="283A5E96"/>
    <w:rsid w:val="28433F5A"/>
    <w:rsid w:val="28481571"/>
    <w:rsid w:val="284866D5"/>
    <w:rsid w:val="28537F15"/>
    <w:rsid w:val="28550131"/>
    <w:rsid w:val="285C326E"/>
    <w:rsid w:val="28610884"/>
    <w:rsid w:val="28643ED1"/>
    <w:rsid w:val="286640ED"/>
    <w:rsid w:val="286B6684"/>
    <w:rsid w:val="286D0FD7"/>
    <w:rsid w:val="287265EE"/>
    <w:rsid w:val="28795503"/>
    <w:rsid w:val="287E1436"/>
    <w:rsid w:val="28812CD5"/>
    <w:rsid w:val="28862099"/>
    <w:rsid w:val="2886653D"/>
    <w:rsid w:val="28884063"/>
    <w:rsid w:val="28893937"/>
    <w:rsid w:val="28904CC6"/>
    <w:rsid w:val="28956780"/>
    <w:rsid w:val="289742A6"/>
    <w:rsid w:val="28976054"/>
    <w:rsid w:val="289B3A6A"/>
    <w:rsid w:val="289E3886"/>
    <w:rsid w:val="28A6273B"/>
    <w:rsid w:val="28AB7B92"/>
    <w:rsid w:val="28AF339E"/>
    <w:rsid w:val="28B44E58"/>
    <w:rsid w:val="28BA7F95"/>
    <w:rsid w:val="28BC1F5F"/>
    <w:rsid w:val="28C130D1"/>
    <w:rsid w:val="28C26654"/>
    <w:rsid w:val="28C26F5B"/>
    <w:rsid w:val="28C335EE"/>
    <w:rsid w:val="28C64B8B"/>
    <w:rsid w:val="28C675C8"/>
    <w:rsid w:val="28C80903"/>
    <w:rsid w:val="28CA467C"/>
    <w:rsid w:val="28CD7CC8"/>
    <w:rsid w:val="28D76D98"/>
    <w:rsid w:val="28E2544A"/>
    <w:rsid w:val="28E3576F"/>
    <w:rsid w:val="28E514B5"/>
    <w:rsid w:val="28ED2118"/>
    <w:rsid w:val="28F36F76"/>
    <w:rsid w:val="28F6721F"/>
    <w:rsid w:val="28F9286B"/>
    <w:rsid w:val="28FA12B8"/>
    <w:rsid w:val="28FC05AD"/>
    <w:rsid w:val="28FD68C5"/>
    <w:rsid w:val="28FE60D3"/>
    <w:rsid w:val="29023E15"/>
    <w:rsid w:val="29064F88"/>
    <w:rsid w:val="29086F52"/>
    <w:rsid w:val="290D27BA"/>
    <w:rsid w:val="290D6316"/>
    <w:rsid w:val="290F208E"/>
    <w:rsid w:val="2913071E"/>
    <w:rsid w:val="29171209"/>
    <w:rsid w:val="29194CBB"/>
    <w:rsid w:val="291E49C7"/>
    <w:rsid w:val="2920604A"/>
    <w:rsid w:val="292702D5"/>
    <w:rsid w:val="292875F4"/>
    <w:rsid w:val="292C2C40"/>
    <w:rsid w:val="29313F58"/>
    <w:rsid w:val="29345F99"/>
    <w:rsid w:val="29387837"/>
    <w:rsid w:val="293926EA"/>
    <w:rsid w:val="293B2E83"/>
    <w:rsid w:val="293E0BC6"/>
    <w:rsid w:val="29437F8A"/>
    <w:rsid w:val="29491A44"/>
    <w:rsid w:val="294C5091"/>
    <w:rsid w:val="294E705B"/>
    <w:rsid w:val="295126A7"/>
    <w:rsid w:val="2953641F"/>
    <w:rsid w:val="29542197"/>
    <w:rsid w:val="295C2DFA"/>
    <w:rsid w:val="295F6AE4"/>
    <w:rsid w:val="29626662"/>
    <w:rsid w:val="296F5223"/>
    <w:rsid w:val="29712D49"/>
    <w:rsid w:val="297445E7"/>
    <w:rsid w:val="29746395"/>
    <w:rsid w:val="29780591"/>
    <w:rsid w:val="29802F8C"/>
    <w:rsid w:val="29826D04"/>
    <w:rsid w:val="2984482A"/>
    <w:rsid w:val="29890093"/>
    <w:rsid w:val="298A3E0B"/>
    <w:rsid w:val="298E38FB"/>
    <w:rsid w:val="298E56A9"/>
    <w:rsid w:val="29910CF5"/>
    <w:rsid w:val="299627B0"/>
    <w:rsid w:val="29986528"/>
    <w:rsid w:val="299A22A0"/>
    <w:rsid w:val="29A529F3"/>
    <w:rsid w:val="29A924E3"/>
    <w:rsid w:val="29AA0009"/>
    <w:rsid w:val="29AB625B"/>
    <w:rsid w:val="29AC3D81"/>
    <w:rsid w:val="29AE18A7"/>
    <w:rsid w:val="29B175E9"/>
    <w:rsid w:val="29B50E88"/>
    <w:rsid w:val="29B844D4"/>
    <w:rsid w:val="29BB2216"/>
    <w:rsid w:val="29C27101"/>
    <w:rsid w:val="29CE3CF8"/>
    <w:rsid w:val="29D11A3A"/>
    <w:rsid w:val="29D256A7"/>
    <w:rsid w:val="29D46E34"/>
    <w:rsid w:val="29D60DFE"/>
    <w:rsid w:val="29DA08EE"/>
    <w:rsid w:val="29DF5F05"/>
    <w:rsid w:val="29EC0622"/>
    <w:rsid w:val="29F01EC0"/>
    <w:rsid w:val="29F47B99"/>
    <w:rsid w:val="29F714A0"/>
    <w:rsid w:val="29FB0865"/>
    <w:rsid w:val="29FB2613"/>
    <w:rsid w:val="2A04596B"/>
    <w:rsid w:val="2A0616E3"/>
    <w:rsid w:val="2A0911D4"/>
    <w:rsid w:val="2A0B0AA8"/>
    <w:rsid w:val="2A0B4F4C"/>
    <w:rsid w:val="2A0B6CFA"/>
    <w:rsid w:val="2A0E0598"/>
    <w:rsid w:val="2A0E497A"/>
    <w:rsid w:val="2A1060BE"/>
    <w:rsid w:val="2A225DF1"/>
    <w:rsid w:val="2A275520"/>
    <w:rsid w:val="2A293624"/>
    <w:rsid w:val="2A2C0A1E"/>
    <w:rsid w:val="2A2E29E8"/>
    <w:rsid w:val="2A375D41"/>
    <w:rsid w:val="2A3B5B9F"/>
    <w:rsid w:val="2A3C187B"/>
    <w:rsid w:val="2A427557"/>
    <w:rsid w:val="2A4346E5"/>
    <w:rsid w:val="2A44220C"/>
    <w:rsid w:val="2A497B7F"/>
    <w:rsid w:val="2A4B1D4A"/>
    <w:rsid w:val="2A502FEB"/>
    <w:rsid w:val="2A5A37DD"/>
    <w:rsid w:val="2A6308E4"/>
    <w:rsid w:val="2A6401B8"/>
    <w:rsid w:val="2A64509A"/>
    <w:rsid w:val="2A6D1762"/>
    <w:rsid w:val="2A703001"/>
    <w:rsid w:val="2A720B27"/>
    <w:rsid w:val="2A7405DB"/>
    <w:rsid w:val="2A750617"/>
    <w:rsid w:val="2A754BDC"/>
    <w:rsid w:val="2A783C63"/>
    <w:rsid w:val="2A7C7BF7"/>
    <w:rsid w:val="2A84085A"/>
    <w:rsid w:val="2A862824"/>
    <w:rsid w:val="2A8820F8"/>
    <w:rsid w:val="2A9867EC"/>
    <w:rsid w:val="2A9B7114"/>
    <w:rsid w:val="2A9D36CA"/>
    <w:rsid w:val="2AA902C1"/>
    <w:rsid w:val="2AB078A1"/>
    <w:rsid w:val="2AB7478C"/>
    <w:rsid w:val="2ABE3D6C"/>
    <w:rsid w:val="2AC51F3F"/>
    <w:rsid w:val="2ACF7D27"/>
    <w:rsid w:val="2AD01CF1"/>
    <w:rsid w:val="2AD03A9F"/>
    <w:rsid w:val="2AD45722"/>
    <w:rsid w:val="2AD74E2E"/>
    <w:rsid w:val="2AD90BA6"/>
    <w:rsid w:val="2ADC686D"/>
    <w:rsid w:val="2ADE61BC"/>
    <w:rsid w:val="2AE00186"/>
    <w:rsid w:val="2AE05406"/>
    <w:rsid w:val="2AE65071"/>
    <w:rsid w:val="2AED4651"/>
    <w:rsid w:val="2AEF1B5B"/>
    <w:rsid w:val="2AEF3F25"/>
    <w:rsid w:val="2AF53506"/>
    <w:rsid w:val="2AF552B4"/>
    <w:rsid w:val="2AF94DA4"/>
    <w:rsid w:val="2AFA0B1C"/>
    <w:rsid w:val="2AFC2AE6"/>
    <w:rsid w:val="2AFC4894"/>
    <w:rsid w:val="2AFC6642"/>
    <w:rsid w:val="2AFE23BA"/>
    <w:rsid w:val="2B0379D1"/>
    <w:rsid w:val="2B1020EE"/>
    <w:rsid w:val="2B195446"/>
    <w:rsid w:val="2B2067D5"/>
    <w:rsid w:val="2B22254D"/>
    <w:rsid w:val="2B2A1401"/>
    <w:rsid w:val="2B2A7653"/>
    <w:rsid w:val="2B2C517A"/>
    <w:rsid w:val="2B310658"/>
    <w:rsid w:val="2B342280"/>
    <w:rsid w:val="2B3569B8"/>
    <w:rsid w:val="2B3B716B"/>
    <w:rsid w:val="2B42499D"/>
    <w:rsid w:val="2B453F3B"/>
    <w:rsid w:val="2B4C1378"/>
    <w:rsid w:val="2B560448"/>
    <w:rsid w:val="2B5D3585"/>
    <w:rsid w:val="2B5E554F"/>
    <w:rsid w:val="2B65068C"/>
    <w:rsid w:val="2B667F60"/>
    <w:rsid w:val="2B681F2A"/>
    <w:rsid w:val="2B715282"/>
    <w:rsid w:val="2B744A61"/>
    <w:rsid w:val="2B8723B0"/>
    <w:rsid w:val="2B97636B"/>
    <w:rsid w:val="2BA2543C"/>
    <w:rsid w:val="2BAC1E16"/>
    <w:rsid w:val="2BB1567F"/>
    <w:rsid w:val="2BBD2276"/>
    <w:rsid w:val="2BC817F9"/>
    <w:rsid w:val="2BCC070B"/>
    <w:rsid w:val="2BD12EC2"/>
    <w:rsid w:val="2BD939C0"/>
    <w:rsid w:val="2BDF21EC"/>
    <w:rsid w:val="2BE23A8A"/>
    <w:rsid w:val="2BE839B4"/>
    <w:rsid w:val="2BEF61A7"/>
    <w:rsid w:val="2BF0264B"/>
    <w:rsid w:val="2BF51A0F"/>
    <w:rsid w:val="2BFF463C"/>
    <w:rsid w:val="2C071743"/>
    <w:rsid w:val="2C086C8C"/>
    <w:rsid w:val="2C0C6D59"/>
    <w:rsid w:val="2C1300E8"/>
    <w:rsid w:val="2C1520B2"/>
    <w:rsid w:val="2C1C79CE"/>
    <w:rsid w:val="2C1F083A"/>
    <w:rsid w:val="2C1F5071"/>
    <w:rsid w:val="2C222404"/>
    <w:rsid w:val="2C251BC9"/>
    <w:rsid w:val="2C2873B0"/>
    <w:rsid w:val="2C2C11A9"/>
    <w:rsid w:val="2C2C457C"/>
    <w:rsid w:val="2C2C73FB"/>
    <w:rsid w:val="2C3167C0"/>
    <w:rsid w:val="2C35005E"/>
    <w:rsid w:val="2C3818FC"/>
    <w:rsid w:val="2C385DA0"/>
    <w:rsid w:val="2C493B09"/>
    <w:rsid w:val="2C4958B7"/>
    <w:rsid w:val="2C4A1610"/>
    <w:rsid w:val="2C4A75F1"/>
    <w:rsid w:val="2C4E1120"/>
    <w:rsid w:val="2C550700"/>
    <w:rsid w:val="2C5A77A3"/>
    <w:rsid w:val="2C5C3A25"/>
    <w:rsid w:val="2C6170A5"/>
    <w:rsid w:val="2C66290D"/>
    <w:rsid w:val="2C6941AB"/>
    <w:rsid w:val="2C6C77F8"/>
    <w:rsid w:val="2C6E17C2"/>
    <w:rsid w:val="2C6E6CED"/>
    <w:rsid w:val="2C6E757B"/>
    <w:rsid w:val="2C701096"/>
    <w:rsid w:val="2C7700B2"/>
    <w:rsid w:val="2C7768C8"/>
    <w:rsid w:val="2C820DC9"/>
    <w:rsid w:val="2C826E81"/>
    <w:rsid w:val="2C8348CD"/>
    <w:rsid w:val="2C844B41"/>
    <w:rsid w:val="2C8D1C48"/>
    <w:rsid w:val="2C9254B0"/>
    <w:rsid w:val="2C954FA0"/>
    <w:rsid w:val="2C970D19"/>
    <w:rsid w:val="2C98683F"/>
    <w:rsid w:val="2C994A91"/>
    <w:rsid w:val="2C9A0D6A"/>
    <w:rsid w:val="2C9A6113"/>
    <w:rsid w:val="2CB01DDA"/>
    <w:rsid w:val="2CB03B88"/>
    <w:rsid w:val="2CB216AE"/>
    <w:rsid w:val="2CB371D5"/>
    <w:rsid w:val="2CB43679"/>
    <w:rsid w:val="2CB5119F"/>
    <w:rsid w:val="2CB52F4D"/>
    <w:rsid w:val="2CB76CC5"/>
    <w:rsid w:val="2CC0362F"/>
    <w:rsid w:val="2CC96CC0"/>
    <w:rsid w:val="2CCB29E4"/>
    <w:rsid w:val="2CD45AC9"/>
    <w:rsid w:val="2CDD4252"/>
    <w:rsid w:val="2CDF621C"/>
    <w:rsid w:val="2CE43832"/>
    <w:rsid w:val="2CE61358"/>
    <w:rsid w:val="2CE675AA"/>
    <w:rsid w:val="2CEA52EC"/>
    <w:rsid w:val="2CEB52E9"/>
    <w:rsid w:val="2CF33142"/>
    <w:rsid w:val="2CF577ED"/>
    <w:rsid w:val="2CFC6DCE"/>
    <w:rsid w:val="2CFF066C"/>
    <w:rsid w:val="2D03015C"/>
    <w:rsid w:val="2D0440C7"/>
    <w:rsid w:val="2D047A30"/>
    <w:rsid w:val="2D0637A8"/>
    <w:rsid w:val="2D095047"/>
    <w:rsid w:val="2D145EC5"/>
    <w:rsid w:val="2D1E4F96"/>
    <w:rsid w:val="2D20091C"/>
    <w:rsid w:val="2D256324"/>
    <w:rsid w:val="2D2B1461"/>
    <w:rsid w:val="2D2D6F87"/>
    <w:rsid w:val="2D2F2CFF"/>
    <w:rsid w:val="2D320A41"/>
    <w:rsid w:val="2D360531"/>
    <w:rsid w:val="2D3622E0"/>
    <w:rsid w:val="2D485B6F"/>
    <w:rsid w:val="2D4F3FFF"/>
    <w:rsid w:val="2D517119"/>
    <w:rsid w:val="2D5B3AF4"/>
    <w:rsid w:val="2D5B7F98"/>
    <w:rsid w:val="2D614E83"/>
    <w:rsid w:val="2D7D7F0E"/>
    <w:rsid w:val="2D7E5A35"/>
    <w:rsid w:val="2D855015"/>
    <w:rsid w:val="2D8D5C78"/>
    <w:rsid w:val="2D8F7C42"/>
    <w:rsid w:val="2D9214E0"/>
    <w:rsid w:val="2D99286E"/>
    <w:rsid w:val="2D9C5EBB"/>
    <w:rsid w:val="2D9C5FF4"/>
    <w:rsid w:val="2D9E1C33"/>
    <w:rsid w:val="2DA059AB"/>
    <w:rsid w:val="2DA51213"/>
    <w:rsid w:val="2DA57465"/>
    <w:rsid w:val="2DA84860"/>
    <w:rsid w:val="2DAC25A2"/>
    <w:rsid w:val="2DAF51C6"/>
    <w:rsid w:val="2DB256DE"/>
    <w:rsid w:val="2DB33930"/>
    <w:rsid w:val="2DB41456"/>
    <w:rsid w:val="2DB476A8"/>
    <w:rsid w:val="2DB94CBF"/>
    <w:rsid w:val="2DBD655D"/>
    <w:rsid w:val="2DC45B3D"/>
    <w:rsid w:val="2DC518B5"/>
    <w:rsid w:val="2DC55411"/>
    <w:rsid w:val="2DC9254F"/>
    <w:rsid w:val="2DC93154"/>
    <w:rsid w:val="2DCC2C44"/>
    <w:rsid w:val="2DCC57E2"/>
    <w:rsid w:val="2DCD42C6"/>
    <w:rsid w:val="2DD83397"/>
    <w:rsid w:val="2DE0224B"/>
    <w:rsid w:val="2DE33AEA"/>
    <w:rsid w:val="2DF575C6"/>
    <w:rsid w:val="2DF87595"/>
    <w:rsid w:val="2DFE0923"/>
    <w:rsid w:val="2E0527A2"/>
    <w:rsid w:val="2E076157"/>
    <w:rsid w:val="2E0C1292"/>
    <w:rsid w:val="2E156399"/>
    <w:rsid w:val="2E162111"/>
    <w:rsid w:val="2E1A39AF"/>
    <w:rsid w:val="2E1B14D5"/>
    <w:rsid w:val="2E1B7727"/>
    <w:rsid w:val="2E1F09AC"/>
    <w:rsid w:val="2E20089A"/>
    <w:rsid w:val="2E277E7A"/>
    <w:rsid w:val="2E2959A0"/>
    <w:rsid w:val="2E2A1718"/>
    <w:rsid w:val="2E311578"/>
    <w:rsid w:val="2E344345"/>
    <w:rsid w:val="2E383AEE"/>
    <w:rsid w:val="2E3B3926"/>
    <w:rsid w:val="2E3D58F0"/>
    <w:rsid w:val="2E456552"/>
    <w:rsid w:val="2E530C6F"/>
    <w:rsid w:val="2E56075F"/>
    <w:rsid w:val="2E586286"/>
    <w:rsid w:val="2E5A1FFE"/>
    <w:rsid w:val="2E5B3AD9"/>
    <w:rsid w:val="2E620EB2"/>
    <w:rsid w:val="2E642E7C"/>
    <w:rsid w:val="2E6609A2"/>
    <w:rsid w:val="2E6C3ADF"/>
    <w:rsid w:val="2E732B82"/>
    <w:rsid w:val="2E756E38"/>
    <w:rsid w:val="2E786928"/>
    <w:rsid w:val="2E7C6418"/>
    <w:rsid w:val="2E84707B"/>
    <w:rsid w:val="2E862DF3"/>
    <w:rsid w:val="2E8E4CE9"/>
    <w:rsid w:val="2E921798"/>
    <w:rsid w:val="2E9372BE"/>
    <w:rsid w:val="2E9C43C4"/>
    <w:rsid w:val="2EA15E7F"/>
    <w:rsid w:val="2EA43279"/>
    <w:rsid w:val="2EA65243"/>
    <w:rsid w:val="2EA8720D"/>
    <w:rsid w:val="2EAB0AAB"/>
    <w:rsid w:val="2EB37960"/>
    <w:rsid w:val="2EBD433B"/>
    <w:rsid w:val="2EBF6305"/>
    <w:rsid w:val="2EC102CF"/>
    <w:rsid w:val="2EC456C9"/>
    <w:rsid w:val="2EC61441"/>
    <w:rsid w:val="2EC67693"/>
    <w:rsid w:val="2EC92CDF"/>
    <w:rsid w:val="2ECB4CA9"/>
    <w:rsid w:val="2ECC2E1A"/>
    <w:rsid w:val="2ECD27D0"/>
    <w:rsid w:val="2ECD6C74"/>
    <w:rsid w:val="2ECE479A"/>
    <w:rsid w:val="2ED2428A"/>
    <w:rsid w:val="2ED33B5E"/>
    <w:rsid w:val="2ED3590C"/>
    <w:rsid w:val="2ED7364E"/>
    <w:rsid w:val="2ED753FC"/>
    <w:rsid w:val="2EDA313F"/>
    <w:rsid w:val="2EDC0C65"/>
    <w:rsid w:val="2EEA0214"/>
    <w:rsid w:val="2EF266DA"/>
    <w:rsid w:val="2EF51D26"/>
    <w:rsid w:val="2EF7784D"/>
    <w:rsid w:val="2EFA10EB"/>
    <w:rsid w:val="2EFE507F"/>
    <w:rsid w:val="2F012479"/>
    <w:rsid w:val="2F032695"/>
    <w:rsid w:val="2F0B154A"/>
    <w:rsid w:val="2F0D52C2"/>
    <w:rsid w:val="2F0D7070"/>
    <w:rsid w:val="2F0F5213"/>
    <w:rsid w:val="2F1C3757"/>
    <w:rsid w:val="2F1D77C3"/>
    <w:rsid w:val="2F202EB4"/>
    <w:rsid w:val="2F305B22"/>
    <w:rsid w:val="2F324D29"/>
    <w:rsid w:val="2F326AD7"/>
    <w:rsid w:val="2F340AA1"/>
    <w:rsid w:val="2F364819"/>
    <w:rsid w:val="2F3A3BDD"/>
    <w:rsid w:val="2F3F11F4"/>
    <w:rsid w:val="2F3F2FA2"/>
    <w:rsid w:val="2F432A92"/>
    <w:rsid w:val="2F4607D4"/>
    <w:rsid w:val="2F462582"/>
    <w:rsid w:val="2F4874EF"/>
    <w:rsid w:val="2F4A2072"/>
    <w:rsid w:val="2F520F27"/>
    <w:rsid w:val="2F5C1DA5"/>
    <w:rsid w:val="2F5C6DF5"/>
    <w:rsid w:val="2F6D5D61"/>
    <w:rsid w:val="2F723377"/>
    <w:rsid w:val="2F725125"/>
    <w:rsid w:val="2F754C15"/>
    <w:rsid w:val="2F776BDF"/>
    <w:rsid w:val="2F7964B4"/>
    <w:rsid w:val="2F7B66D0"/>
    <w:rsid w:val="2F8F217B"/>
    <w:rsid w:val="2F8F5BE3"/>
    <w:rsid w:val="2F94153F"/>
    <w:rsid w:val="2F9432ED"/>
    <w:rsid w:val="2F972DDE"/>
    <w:rsid w:val="2F974B8C"/>
    <w:rsid w:val="2F990904"/>
    <w:rsid w:val="2F994DA8"/>
    <w:rsid w:val="2F9E23BE"/>
    <w:rsid w:val="2FA00426"/>
    <w:rsid w:val="2FA15A0A"/>
    <w:rsid w:val="2FA33530"/>
    <w:rsid w:val="2FA8482C"/>
    <w:rsid w:val="2FA86D99"/>
    <w:rsid w:val="2FAA2B11"/>
    <w:rsid w:val="2FAA48BF"/>
    <w:rsid w:val="2FAD0853"/>
    <w:rsid w:val="2FAF45CB"/>
    <w:rsid w:val="2FB05A36"/>
    <w:rsid w:val="2FB4573E"/>
    <w:rsid w:val="2FB63264"/>
    <w:rsid w:val="2FB67708"/>
    <w:rsid w:val="2FBF6E64"/>
    <w:rsid w:val="2FC00586"/>
    <w:rsid w:val="2FC02A1E"/>
    <w:rsid w:val="2FC17E5A"/>
    <w:rsid w:val="2FC30B74"/>
    <w:rsid w:val="2FC466D3"/>
    <w:rsid w:val="2FC71915"/>
    <w:rsid w:val="2FCF2577"/>
    <w:rsid w:val="2FD44032"/>
    <w:rsid w:val="2FD858D0"/>
    <w:rsid w:val="2FD91648"/>
    <w:rsid w:val="2FE14059"/>
    <w:rsid w:val="2FE722F0"/>
    <w:rsid w:val="2FEA5603"/>
    <w:rsid w:val="2FED0C50"/>
    <w:rsid w:val="2FF10740"/>
    <w:rsid w:val="2FF26266"/>
    <w:rsid w:val="2FF40230"/>
    <w:rsid w:val="2FF43D8C"/>
    <w:rsid w:val="2FF81ACE"/>
    <w:rsid w:val="30051407"/>
    <w:rsid w:val="30073ABF"/>
    <w:rsid w:val="30093CDB"/>
    <w:rsid w:val="300E12F2"/>
    <w:rsid w:val="301F5253"/>
    <w:rsid w:val="30201025"/>
    <w:rsid w:val="302428C3"/>
    <w:rsid w:val="30297EDA"/>
    <w:rsid w:val="302D729E"/>
    <w:rsid w:val="30393E95"/>
    <w:rsid w:val="303B22FD"/>
    <w:rsid w:val="304C3BC8"/>
    <w:rsid w:val="30515682"/>
    <w:rsid w:val="305667F5"/>
    <w:rsid w:val="305801A5"/>
    <w:rsid w:val="3058256D"/>
    <w:rsid w:val="305E56A9"/>
    <w:rsid w:val="306058C5"/>
    <w:rsid w:val="30627EB2"/>
    <w:rsid w:val="306727B0"/>
    <w:rsid w:val="306C6018"/>
    <w:rsid w:val="306E1D90"/>
    <w:rsid w:val="307373A7"/>
    <w:rsid w:val="30751371"/>
    <w:rsid w:val="30782C0F"/>
    <w:rsid w:val="307C219A"/>
    <w:rsid w:val="30800A7D"/>
    <w:rsid w:val="3082583C"/>
    <w:rsid w:val="30882A9B"/>
    <w:rsid w:val="308E2433"/>
    <w:rsid w:val="309061AB"/>
    <w:rsid w:val="3095556F"/>
    <w:rsid w:val="309733E0"/>
    <w:rsid w:val="309A3FE2"/>
    <w:rsid w:val="309C4176"/>
    <w:rsid w:val="30A159FB"/>
    <w:rsid w:val="30A75156"/>
    <w:rsid w:val="30A9101A"/>
    <w:rsid w:val="30A92DC8"/>
    <w:rsid w:val="30AC28B9"/>
    <w:rsid w:val="30AD0B0B"/>
    <w:rsid w:val="30B04157"/>
    <w:rsid w:val="30B24F2C"/>
    <w:rsid w:val="30B874AF"/>
    <w:rsid w:val="30BB2AFC"/>
    <w:rsid w:val="30BD4AC6"/>
    <w:rsid w:val="30C57FF6"/>
    <w:rsid w:val="30C916BD"/>
    <w:rsid w:val="30CC6AB7"/>
    <w:rsid w:val="30CE282F"/>
    <w:rsid w:val="30D616E4"/>
    <w:rsid w:val="30DA5678"/>
    <w:rsid w:val="30DF4A3C"/>
    <w:rsid w:val="30DF67EA"/>
    <w:rsid w:val="30E02716"/>
    <w:rsid w:val="30E20088"/>
    <w:rsid w:val="30E402A4"/>
    <w:rsid w:val="30E725E9"/>
    <w:rsid w:val="30EE4C7F"/>
    <w:rsid w:val="30F027A5"/>
    <w:rsid w:val="30F71D86"/>
    <w:rsid w:val="310426F5"/>
    <w:rsid w:val="310B5831"/>
    <w:rsid w:val="310D77FB"/>
    <w:rsid w:val="310F3573"/>
    <w:rsid w:val="3112096E"/>
    <w:rsid w:val="3115045E"/>
    <w:rsid w:val="311566B0"/>
    <w:rsid w:val="311C17EC"/>
    <w:rsid w:val="311E37B6"/>
    <w:rsid w:val="31264419"/>
    <w:rsid w:val="31277A7C"/>
    <w:rsid w:val="31280191"/>
    <w:rsid w:val="313528AE"/>
    <w:rsid w:val="3139239E"/>
    <w:rsid w:val="313A6DFD"/>
    <w:rsid w:val="313A7EC4"/>
    <w:rsid w:val="313C1E8F"/>
    <w:rsid w:val="313F45C2"/>
    <w:rsid w:val="314067D3"/>
    <w:rsid w:val="31413001"/>
    <w:rsid w:val="31436D79"/>
    <w:rsid w:val="31451B93"/>
    <w:rsid w:val="314825E1"/>
    <w:rsid w:val="31523460"/>
    <w:rsid w:val="3159659D"/>
    <w:rsid w:val="315D13E4"/>
    <w:rsid w:val="31605B7D"/>
    <w:rsid w:val="31607C0D"/>
    <w:rsid w:val="316A0639"/>
    <w:rsid w:val="316D2048"/>
    <w:rsid w:val="316D5945"/>
    <w:rsid w:val="316F4012"/>
    <w:rsid w:val="316F5DC0"/>
    <w:rsid w:val="31704B31"/>
    <w:rsid w:val="317243BF"/>
    <w:rsid w:val="317433D6"/>
    <w:rsid w:val="31745184"/>
    <w:rsid w:val="317653A0"/>
    <w:rsid w:val="317A4FCE"/>
    <w:rsid w:val="317F028E"/>
    <w:rsid w:val="31813D45"/>
    <w:rsid w:val="3186135C"/>
    <w:rsid w:val="318A2BFA"/>
    <w:rsid w:val="318E2C8A"/>
    <w:rsid w:val="318E3C80"/>
    <w:rsid w:val="31992E3D"/>
    <w:rsid w:val="319E48F7"/>
    <w:rsid w:val="319E7BAE"/>
    <w:rsid w:val="31A50834"/>
    <w:rsid w:val="31A67308"/>
    <w:rsid w:val="31A737AC"/>
    <w:rsid w:val="31AA6DF8"/>
    <w:rsid w:val="31AB491E"/>
    <w:rsid w:val="31AF08B2"/>
    <w:rsid w:val="31B41A25"/>
    <w:rsid w:val="31B5579D"/>
    <w:rsid w:val="31B71515"/>
    <w:rsid w:val="31BB1005"/>
    <w:rsid w:val="31BC156C"/>
    <w:rsid w:val="31BC3930"/>
    <w:rsid w:val="31CD2AE7"/>
    <w:rsid w:val="31D64091"/>
    <w:rsid w:val="31DB3455"/>
    <w:rsid w:val="31DB5204"/>
    <w:rsid w:val="31DE2F46"/>
    <w:rsid w:val="31E43039"/>
    <w:rsid w:val="31E537D3"/>
    <w:rsid w:val="31F12C79"/>
    <w:rsid w:val="31F3318F"/>
    <w:rsid w:val="31F6203D"/>
    <w:rsid w:val="31F75DB5"/>
    <w:rsid w:val="31FC33CC"/>
    <w:rsid w:val="31FE5396"/>
    <w:rsid w:val="32026C34"/>
    <w:rsid w:val="320504D2"/>
    <w:rsid w:val="32087FC3"/>
    <w:rsid w:val="320A3D3B"/>
    <w:rsid w:val="320D55D9"/>
    <w:rsid w:val="321E1594"/>
    <w:rsid w:val="3220530C"/>
    <w:rsid w:val="322D17D7"/>
    <w:rsid w:val="323112C7"/>
    <w:rsid w:val="323E597C"/>
    <w:rsid w:val="32454D73"/>
    <w:rsid w:val="32470AEB"/>
    <w:rsid w:val="3248142F"/>
    <w:rsid w:val="325B4596"/>
    <w:rsid w:val="325B6344"/>
    <w:rsid w:val="325D20BC"/>
    <w:rsid w:val="32601BAD"/>
    <w:rsid w:val="326448BF"/>
    <w:rsid w:val="3267118D"/>
    <w:rsid w:val="3268280F"/>
    <w:rsid w:val="326F1DF0"/>
    <w:rsid w:val="327318E0"/>
    <w:rsid w:val="32737B32"/>
    <w:rsid w:val="327613D0"/>
    <w:rsid w:val="32764F2C"/>
    <w:rsid w:val="327B51AE"/>
    <w:rsid w:val="327B69E7"/>
    <w:rsid w:val="327F0285"/>
    <w:rsid w:val="327F2033"/>
    <w:rsid w:val="32843AED"/>
    <w:rsid w:val="32870EE7"/>
    <w:rsid w:val="328E3BC4"/>
    <w:rsid w:val="32931F82"/>
    <w:rsid w:val="3293788C"/>
    <w:rsid w:val="32963820"/>
    <w:rsid w:val="32A221C5"/>
    <w:rsid w:val="32A45F3D"/>
    <w:rsid w:val="32A47CEB"/>
    <w:rsid w:val="32AC094E"/>
    <w:rsid w:val="32AF6306"/>
    <w:rsid w:val="32B36180"/>
    <w:rsid w:val="32C043F9"/>
    <w:rsid w:val="32C1089D"/>
    <w:rsid w:val="32C65EB4"/>
    <w:rsid w:val="32C75788"/>
    <w:rsid w:val="32C83D55"/>
    <w:rsid w:val="32CA7C94"/>
    <w:rsid w:val="32CC2D9E"/>
    <w:rsid w:val="32D0288E"/>
    <w:rsid w:val="32D103B5"/>
    <w:rsid w:val="32D560F7"/>
    <w:rsid w:val="32D83E39"/>
    <w:rsid w:val="32D85BE7"/>
    <w:rsid w:val="32DA54BB"/>
    <w:rsid w:val="32DD31FD"/>
    <w:rsid w:val="32E427DE"/>
    <w:rsid w:val="32EB591A"/>
    <w:rsid w:val="32EC51EE"/>
    <w:rsid w:val="32EF55E6"/>
    <w:rsid w:val="32F02F31"/>
    <w:rsid w:val="32F36DBF"/>
    <w:rsid w:val="32F42E89"/>
    <w:rsid w:val="32F50547"/>
    <w:rsid w:val="32FA5B5D"/>
    <w:rsid w:val="32FD73FC"/>
    <w:rsid w:val="32FE389F"/>
    <w:rsid w:val="32FF3174"/>
    <w:rsid w:val="32FF4F22"/>
    <w:rsid w:val="33010C9A"/>
    <w:rsid w:val="330469DC"/>
    <w:rsid w:val="330C2739"/>
    <w:rsid w:val="330D3AE3"/>
    <w:rsid w:val="33150BE9"/>
    <w:rsid w:val="331704BD"/>
    <w:rsid w:val="331A7FAD"/>
    <w:rsid w:val="3321133C"/>
    <w:rsid w:val="33260436"/>
    <w:rsid w:val="3328091C"/>
    <w:rsid w:val="332826CA"/>
    <w:rsid w:val="33296443"/>
    <w:rsid w:val="332D1A72"/>
    <w:rsid w:val="333C7F24"/>
    <w:rsid w:val="333D3C9C"/>
    <w:rsid w:val="33460DA3"/>
    <w:rsid w:val="33484BC4"/>
    <w:rsid w:val="33490893"/>
    <w:rsid w:val="334F40FB"/>
    <w:rsid w:val="33501C21"/>
    <w:rsid w:val="33541711"/>
    <w:rsid w:val="33552D94"/>
    <w:rsid w:val="335C71EC"/>
    <w:rsid w:val="335E55F5"/>
    <w:rsid w:val="33614EDA"/>
    <w:rsid w:val="33615BDC"/>
    <w:rsid w:val="336851BD"/>
    <w:rsid w:val="336B25B7"/>
    <w:rsid w:val="336C24DB"/>
    <w:rsid w:val="33704071"/>
    <w:rsid w:val="33705E1F"/>
    <w:rsid w:val="337D5EB4"/>
    <w:rsid w:val="33813B89"/>
    <w:rsid w:val="3381627F"/>
    <w:rsid w:val="33837901"/>
    <w:rsid w:val="33923FE8"/>
    <w:rsid w:val="33945FB2"/>
    <w:rsid w:val="33997124"/>
    <w:rsid w:val="339A2E9C"/>
    <w:rsid w:val="339C6C14"/>
    <w:rsid w:val="339F04B3"/>
    <w:rsid w:val="33A83B7B"/>
    <w:rsid w:val="33AB32FB"/>
    <w:rsid w:val="33AD7074"/>
    <w:rsid w:val="33B201E6"/>
    <w:rsid w:val="33B65F28"/>
    <w:rsid w:val="33C00B55"/>
    <w:rsid w:val="33C543BD"/>
    <w:rsid w:val="33CC24F2"/>
    <w:rsid w:val="33CF0D98"/>
    <w:rsid w:val="33D22636"/>
    <w:rsid w:val="33E5680D"/>
    <w:rsid w:val="33E67E90"/>
    <w:rsid w:val="33EA7980"/>
    <w:rsid w:val="33EF31E8"/>
    <w:rsid w:val="33F46A50"/>
    <w:rsid w:val="33FA3404"/>
    <w:rsid w:val="33FD7F0C"/>
    <w:rsid w:val="340071A3"/>
    <w:rsid w:val="34050C5E"/>
    <w:rsid w:val="340622E0"/>
    <w:rsid w:val="340A0022"/>
    <w:rsid w:val="340A1DD0"/>
    <w:rsid w:val="340C3D9A"/>
    <w:rsid w:val="340C6244"/>
    <w:rsid w:val="34120C85"/>
    <w:rsid w:val="34140EA1"/>
    <w:rsid w:val="3417010C"/>
    <w:rsid w:val="341744ED"/>
    <w:rsid w:val="34272982"/>
    <w:rsid w:val="342A4220"/>
    <w:rsid w:val="343706EB"/>
    <w:rsid w:val="34394463"/>
    <w:rsid w:val="343C3F54"/>
    <w:rsid w:val="34496D9C"/>
    <w:rsid w:val="344F012B"/>
    <w:rsid w:val="344F3C87"/>
    <w:rsid w:val="34541E69"/>
    <w:rsid w:val="34565015"/>
    <w:rsid w:val="345C0152"/>
    <w:rsid w:val="345D45F6"/>
    <w:rsid w:val="345E036E"/>
    <w:rsid w:val="345E747A"/>
    <w:rsid w:val="34670FD0"/>
    <w:rsid w:val="346B6309"/>
    <w:rsid w:val="346E05B1"/>
    <w:rsid w:val="34711E4F"/>
    <w:rsid w:val="34757B91"/>
    <w:rsid w:val="34761214"/>
    <w:rsid w:val="347831DE"/>
    <w:rsid w:val="347B4A7C"/>
    <w:rsid w:val="347E456C"/>
    <w:rsid w:val="34806E53"/>
    <w:rsid w:val="34853B4C"/>
    <w:rsid w:val="34876187"/>
    <w:rsid w:val="348778C5"/>
    <w:rsid w:val="348C0A37"/>
    <w:rsid w:val="34963664"/>
    <w:rsid w:val="3499149E"/>
    <w:rsid w:val="34993154"/>
    <w:rsid w:val="349E43B4"/>
    <w:rsid w:val="34A00986"/>
    <w:rsid w:val="34A044E2"/>
    <w:rsid w:val="34A51AF9"/>
    <w:rsid w:val="34A915E9"/>
    <w:rsid w:val="34A9783B"/>
    <w:rsid w:val="34AB35B3"/>
    <w:rsid w:val="34AE4E51"/>
    <w:rsid w:val="34AF2977"/>
    <w:rsid w:val="34AF4725"/>
    <w:rsid w:val="34B166F0"/>
    <w:rsid w:val="34B237EB"/>
    <w:rsid w:val="34B51A43"/>
    <w:rsid w:val="34B61F58"/>
    <w:rsid w:val="34B87A7E"/>
    <w:rsid w:val="34BB756E"/>
    <w:rsid w:val="34C46423"/>
    <w:rsid w:val="34CA155F"/>
    <w:rsid w:val="34CB5A03"/>
    <w:rsid w:val="34D4418C"/>
    <w:rsid w:val="34D81ECE"/>
    <w:rsid w:val="34D97170"/>
    <w:rsid w:val="34DF325D"/>
    <w:rsid w:val="34EB7E53"/>
    <w:rsid w:val="34EC3BCC"/>
    <w:rsid w:val="34EC7728"/>
    <w:rsid w:val="34F30AB6"/>
    <w:rsid w:val="34F565DC"/>
    <w:rsid w:val="34F605A6"/>
    <w:rsid w:val="34F65359"/>
    <w:rsid w:val="34F8431E"/>
    <w:rsid w:val="34FF38FF"/>
    <w:rsid w:val="35066A3B"/>
    <w:rsid w:val="350C1B78"/>
    <w:rsid w:val="350C7DCA"/>
    <w:rsid w:val="350E58F0"/>
    <w:rsid w:val="351A24E7"/>
    <w:rsid w:val="3522139B"/>
    <w:rsid w:val="35245113"/>
    <w:rsid w:val="352670DE"/>
    <w:rsid w:val="3529097C"/>
    <w:rsid w:val="353268B9"/>
    <w:rsid w:val="35352E7D"/>
    <w:rsid w:val="35357321"/>
    <w:rsid w:val="353A66E5"/>
    <w:rsid w:val="353D7F83"/>
    <w:rsid w:val="35447564"/>
    <w:rsid w:val="354B08F2"/>
    <w:rsid w:val="354D6418"/>
    <w:rsid w:val="354F46D2"/>
    <w:rsid w:val="35505F08"/>
    <w:rsid w:val="35577297"/>
    <w:rsid w:val="356279EA"/>
    <w:rsid w:val="356B4AF0"/>
    <w:rsid w:val="357240D1"/>
    <w:rsid w:val="35727C2D"/>
    <w:rsid w:val="357A4D33"/>
    <w:rsid w:val="357C6CFE"/>
    <w:rsid w:val="357D4824"/>
    <w:rsid w:val="357F3457"/>
    <w:rsid w:val="35812566"/>
    <w:rsid w:val="35847960"/>
    <w:rsid w:val="358838F4"/>
    <w:rsid w:val="3592207D"/>
    <w:rsid w:val="35942299"/>
    <w:rsid w:val="35951B6D"/>
    <w:rsid w:val="35956011"/>
    <w:rsid w:val="35957DBF"/>
    <w:rsid w:val="359C05E4"/>
    <w:rsid w:val="359C73A0"/>
    <w:rsid w:val="359F479A"/>
    <w:rsid w:val="35A149B6"/>
    <w:rsid w:val="35A36CF1"/>
    <w:rsid w:val="35A41DB0"/>
    <w:rsid w:val="35A85D44"/>
    <w:rsid w:val="35A952DD"/>
    <w:rsid w:val="35A95619"/>
    <w:rsid w:val="35AD5109"/>
    <w:rsid w:val="35B91D00"/>
    <w:rsid w:val="35C3492C"/>
    <w:rsid w:val="35C366DA"/>
    <w:rsid w:val="35CA305F"/>
    <w:rsid w:val="35D73F34"/>
    <w:rsid w:val="35D964E9"/>
    <w:rsid w:val="35DB4D1C"/>
    <w:rsid w:val="35DB7EC8"/>
    <w:rsid w:val="35DE3514"/>
    <w:rsid w:val="35E34952"/>
    <w:rsid w:val="35E3546D"/>
    <w:rsid w:val="35ED7BFB"/>
    <w:rsid w:val="35EF74CF"/>
    <w:rsid w:val="35F5260C"/>
    <w:rsid w:val="35F72828"/>
    <w:rsid w:val="35F7586E"/>
    <w:rsid w:val="35F76384"/>
    <w:rsid w:val="35FA48FF"/>
    <w:rsid w:val="35FA7C22"/>
    <w:rsid w:val="35FE5964"/>
    <w:rsid w:val="360016DD"/>
    <w:rsid w:val="36056CF3"/>
    <w:rsid w:val="360D204B"/>
    <w:rsid w:val="361433DA"/>
    <w:rsid w:val="361B561A"/>
    <w:rsid w:val="36274EBB"/>
    <w:rsid w:val="362D624A"/>
    <w:rsid w:val="36321AB2"/>
    <w:rsid w:val="36356EAC"/>
    <w:rsid w:val="36363350"/>
    <w:rsid w:val="363C023B"/>
    <w:rsid w:val="36421C43"/>
    <w:rsid w:val="36455341"/>
    <w:rsid w:val="36484E32"/>
    <w:rsid w:val="364C2B74"/>
    <w:rsid w:val="365366A3"/>
    <w:rsid w:val="365657A0"/>
    <w:rsid w:val="36575075"/>
    <w:rsid w:val="365B6913"/>
    <w:rsid w:val="365C268B"/>
    <w:rsid w:val="365D08DD"/>
    <w:rsid w:val="365E28A7"/>
    <w:rsid w:val="3667350A"/>
    <w:rsid w:val="36695A99"/>
    <w:rsid w:val="366A2FFA"/>
    <w:rsid w:val="366A4DA8"/>
    <w:rsid w:val="36721EAF"/>
    <w:rsid w:val="36740916"/>
    <w:rsid w:val="367479D5"/>
    <w:rsid w:val="36767BF1"/>
    <w:rsid w:val="367F4CF7"/>
    <w:rsid w:val="368636B9"/>
    <w:rsid w:val="368D0A96"/>
    <w:rsid w:val="368E5920"/>
    <w:rsid w:val="368F2A60"/>
    <w:rsid w:val="36910587"/>
    <w:rsid w:val="36914A2B"/>
    <w:rsid w:val="36932551"/>
    <w:rsid w:val="36965B9D"/>
    <w:rsid w:val="36981915"/>
    <w:rsid w:val="3699743B"/>
    <w:rsid w:val="369D517D"/>
    <w:rsid w:val="36A007CA"/>
    <w:rsid w:val="36A24542"/>
    <w:rsid w:val="36A858D0"/>
    <w:rsid w:val="36AA5AEC"/>
    <w:rsid w:val="36AD2EE7"/>
    <w:rsid w:val="36AF3103"/>
    <w:rsid w:val="36B16BC3"/>
    <w:rsid w:val="36B335DA"/>
    <w:rsid w:val="36B61F5B"/>
    <w:rsid w:val="36B67FED"/>
    <w:rsid w:val="36BB3856"/>
    <w:rsid w:val="36BB5604"/>
    <w:rsid w:val="36BB5697"/>
    <w:rsid w:val="36C02C1A"/>
    <w:rsid w:val="36C22E36"/>
    <w:rsid w:val="36C24BE4"/>
    <w:rsid w:val="36C546D4"/>
    <w:rsid w:val="36C95F72"/>
    <w:rsid w:val="36CB54BC"/>
    <w:rsid w:val="36D87F64"/>
    <w:rsid w:val="36DB5CA6"/>
    <w:rsid w:val="36DD37CC"/>
    <w:rsid w:val="36E20DE2"/>
    <w:rsid w:val="36E25286"/>
    <w:rsid w:val="36E27A90"/>
    <w:rsid w:val="36E44B5A"/>
    <w:rsid w:val="36E52680"/>
    <w:rsid w:val="36E849C5"/>
    <w:rsid w:val="36E92171"/>
    <w:rsid w:val="36EA5EE9"/>
    <w:rsid w:val="36EE185B"/>
    <w:rsid w:val="36EE59D9"/>
    <w:rsid w:val="36EF0414"/>
    <w:rsid w:val="36F86858"/>
    <w:rsid w:val="3700570C"/>
    <w:rsid w:val="37014501"/>
    <w:rsid w:val="37021484"/>
    <w:rsid w:val="370451FC"/>
    <w:rsid w:val="37074CED"/>
    <w:rsid w:val="370F72CA"/>
    <w:rsid w:val="371140A5"/>
    <w:rsid w:val="37123D6E"/>
    <w:rsid w:val="371414E7"/>
    <w:rsid w:val="37184804"/>
    <w:rsid w:val="371B42F4"/>
    <w:rsid w:val="371D006C"/>
    <w:rsid w:val="37202DCE"/>
    <w:rsid w:val="37214F63"/>
    <w:rsid w:val="372C02AF"/>
    <w:rsid w:val="372E2279"/>
    <w:rsid w:val="37305FF2"/>
    <w:rsid w:val="37335AE2"/>
    <w:rsid w:val="37337890"/>
    <w:rsid w:val="373553B6"/>
    <w:rsid w:val="373B4B09"/>
    <w:rsid w:val="374675C3"/>
    <w:rsid w:val="37490E61"/>
    <w:rsid w:val="37492C0F"/>
    <w:rsid w:val="374C6AA7"/>
    <w:rsid w:val="375021F0"/>
    <w:rsid w:val="37557806"/>
    <w:rsid w:val="37565E2A"/>
    <w:rsid w:val="375C0B95"/>
    <w:rsid w:val="375F3A8C"/>
    <w:rsid w:val="376161AB"/>
    <w:rsid w:val="376932B2"/>
    <w:rsid w:val="376D0FF4"/>
    <w:rsid w:val="37704640"/>
    <w:rsid w:val="37751C56"/>
    <w:rsid w:val="377759CE"/>
    <w:rsid w:val="37797999"/>
    <w:rsid w:val="377F1935"/>
    <w:rsid w:val="378123A9"/>
    <w:rsid w:val="378219F7"/>
    <w:rsid w:val="37841E99"/>
    <w:rsid w:val="378B1619"/>
    <w:rsid w:val="378B7ED8"/>
    <w:rsid w:val="378E4AC6"/>
    <w:rsid w:val="379B79CD"/>
    <w:rsid w:val="37A61E10"/>
    <w:rsid w:val="37AE5168"/>
    <w:rsid w:val="37B26A07"/>
    <w:rsid w:val="37C329C2"/>
    <w:rsid w:val="37C36BD9"/>
    <w:rsid w:val="37C64260"/>
    <w:rsid w:val="37C7012B"/>
    <w:rsid w:val="37C8447C"/>
    <w:rsid w:val="37CE1367"/>
    <w:rsid w:val="37D01583"/>
    <w:rsid w:val="37D270A9"/>
    <w:rsid w:val="37D7646D"/>
    <w:rsid w:val="37DC3A83"/>
    <w:rsid w:val="37DE77FC"/>
    <w:rsid w:val="37E40B8A"/>
    <w:rsid w:val="37E961A0"/>
    <w:rsid w:val="37EA2644"/>
    <w:rsid w:val="37F0752F"/>
    <w:rsid w:val="37F300FB"/>
    <w:rsid w:val="37F4701F"/>
    <w:rsid w:val="37FF59C4"/>
    <w:rsid w:val="380134EA"/>
    <w:rsid w:val="38044D88"/>
    <w:rsid w:val="380D3A6D"/>
    <w:rsid w:val="380F5C07"/>
    <w:rsid w:val="38111241"/>
    <w:rsid w:val="382475F3"/>
    <w:rsid w:val="38262F51"/>
    <w:rsid w:val="382E0769"/>
    <w:rsid w:val="38312021"/>
    <w:rsid w:val="38325D99"/>
    <w:rsid w:val="3842422E"/>
    <w:rsid w:val="384653A1"/>
    <w:rsid w:val="38536423"/>
    <w:rsid w:val="38543F62"/>
    <w:rsid w:val="385C6972"/>
    <w:rsid w:val="386164D8"/>
    <w:rsid w:val="38637D01"/>
    <w:rsid w:val="386B727B"/>
    <w:rsid w:val="387463B2"/>
    <w:rsid w:val="38767A34"/>
    <w:rsid w:val="38797524"/>
    <w:rsid w:val="38821F74"/>
    <w:rsid w:val="38871C41"/>
    <w:rsid w:val="38883C0B"/>
    <w:rsid w:val="388F4F35"/>
    <w:rsid w:val="388F4F9A"/>
    <w:rsid w:val="38910D12"/>
    <w:rsid w:val="38966328"/>
    <w:rsid w:val="389B749B"/>
    <w:rsid w:val="389E210A"/>
    <w:rsid w:val="38A9721D"/>
    <w:rsid w:val="38AA3B82"/>
    <w:rsid w:val="38AE3672"/>
    <w:rsid w:val="38B2503F"/>
    <w:rsid w:val="38B8534C"/>
    <w:rsid w:val="38B8629F"/>
    <w:rsid w:val="38B93DC5"/>
    <w:rsid w:val="38BB18EB"/>
    <w:rsid w:val="38BE13DB"/>
    <w:rsid w:val="38C369F1"/>
    <w:rsid w:val="38C97C97"/>
    <w:rsid w:val="38CC1D4A"/>
    <w:rsid w:val="38CF5396"/>
    <w:rsid w:val="38D40BFF"/>
    <w:rsid w:val="38D67CAD"/>
    <w:rsid w:val="38E075A3"/>
    <w:rsid w:val="38ED3A6E"/>
    <w:rsid w:val="38F32C47"/>
    <w:rsid w:val="38F44DFD"/>
    <w:rsid w:val="38F66DC7"/>
    <w:rsid w:val="38FB618B"/>
    <w:rsid w:val="39047736"/>
    <w:rsid w:val="3905700A"/>
    <w:rsid w:val="39131727"/>
    <w:rsid w:val="39180912"/>
    <w:rsid w:val="39186D3D"/>
    <w:rsid w:val="391B4A7F"/>
    <w:rsid w:val="391D4354"/>
    <w:rsid w:val="391F631E"/>
    <w:rsid w:val="392A081F"/>
    <w:rsid w:val="392B2115"/>
    <w:rsid w:val="392E44F9"/>
    <w:rsid w:val="39331DC9"/>
    <w:rsid w:val="393B0C7E"/>
    <w:rsid w:val="393F076E"/>
    <w:rsid w:val="393F42CA"/>
    <w:rsid w:val="393F6939"/>
    <w:rsid w:val="39496281"/>
    <w:rsid w:val="394A2C6F"/>
    <w:rsid w:val="3950297B"/>
    <w:rsid w:val="39536F7B"/>
    <w:rsid w:val="39567866"/>
    <w:rsid w:val="395A55A8"/>
    <w:rsid w:val="395B30CE"/>
    <w:rsid w:val="396106E4"/>
    <w:rsid w:val="39665CFB"/>
    <w:rsid w:val="39693A3D"/>
    <w:rsid w:val="39697599"/>
    <w:rsid w:val="396B1563"/>
    <w:rsid w:val="396B4104"/>
    <w:rsid w:val="396C52DB"/>
    <w:rsid w:val="396E4BAF"/>
    <w:rsid w:val="397523E2"/>
    <w:rsid w:val="39755F3E"/>
    <w:rsid w:val="3982065B"/>
    <w:rsid w:val="39846181"/>
    <w:rsid w:val="3986014B"/>
    <w:rsid w:val="39924D42"/>
    <w:rsid w:val="39953A8F"/>
    <w:rsid w:val="399A59A4"/>
    <w:rsid w:val="39AB7BB1"/>
    <w:rsid w:val="39AE76A2"/>
    <w:rsid w:val="39B051C8"/>
    <w:rsid w:val="39B32F0A"/>
    <w:rsid w:val="39B77EFC"/>
    <w:rsid w:val="39B819D7"/>
    <w:rsid w:val="39BA1BA2"/>
    <w:rsid w:val="39BA6046"/>
    <w:rsid w:val="39BC119D"/>
    <w:rsid w:val="39BC550F"/>
    <w:rsid w:val="39BD78E5"/>
    <w:rsid w:val="39CB1C77"/>
    <w:rsid w:val="39CE1AF2"/>
    <w:rsid w:val="39D37108"/>
    <w:rsid w:val="39D75DA5"/>
    <w:rsid w:val="39DC5FBD"/>
    <w:rsid w:val="39E9692C"/>
    <w:rsid w:val="39F020B5"/>
    <w:rsid w:val="39F03816"/>
    <w:rsid w:val="39F50E2C"/>
    <w:rsid w:val="39F71049"/>
    <w:rsid w:val="39F94DC1"/>
    <w:rsid w:val="39FC7BE4"/>
    <w:rsid w:val="3A064DE8"/>
    <w:rsid w:val="3A073C4A"/>
    <w:rsid w:val="3A086DB2"/>
    <w:rsid w:val="3A0D43C8"/>
    <w:rsid w:val="3A0D53FE"/>
    <w:rsid w:val="3A10210A"/>
    <w:rsid w:val="3A1A4D37"/>
    <w:rsid w:val="3A1E0383"/>
    <w:rsid w:val="3A1E4827"/>
    <w:rsid w:val="3A241712"/>
    <w:rsid w:val="3A267238"/>
    <w:rsid w:val="3A2841BD"/>
    <w:rsid w:val="3A331955"/>
    <w:rsid w:val="3A35391F"/>
    <w:rsid w:val="3A3E4582"/>
    <w:rsid w:val="3A3F654C"/>
    <w:rsid w:val="3A437DEA"/>
    <w:rsid w:val="3A443B62"/>
    <w:rsid w:val="3A541FF7"/>
    <w:rsid w:val="3A59585F"/>
    <w:rsid w:val="3A5B15D7"/>
    <w:rsid w:val="3A5E4C24"/>
    <w:rsid w:val="3A614714"/>
    <w:rsid w:val="3A6366DE"/>
    <w:rsid w:val="3A6511DD"/>
    <w:rsid w:val="3A660FFC"/>
    <w:rsid w:val="3A6C4C7F"/>
    <w:rsid w:val="3A6C7FD0"/>
    <w:rsid w:val="3A791A5E"/>
    <w:rsid w:val="3A79380C"/>
    <w:rsid w:val="3A7D77A0"/>
    <w:rsid w:val="3A7E7074"/>
    <w:rsid w:val="3A830B2E"/>
    <w:rsid w:val="3A836438"/>
    <w:rsid w:val="3A8521B0"/>
    <w:rsid w:val="3A8A3C6B"/>
    <w:rsid w:val="3A8F302F"/>
    <w:rsid w:val="3A914FF9"/>
    <w:rsid w:val="3A916DA7"/>
    <w:rsid w:val="3A95616C"/>
    <w:rsid w:val="3A960861"/>
    <w:rsid w:val="3A963626"/>
    <w:rsid w:val="3A970136"/>
    <w:rsid w:val="3A9C399E"/>
    <w:rsid w:val="3A9E14C4"/>
    <w:rsid w:val="3AA60379"/>
    <w:rsid w:val="3AA765CB"/>
    <w:rsid w:val="3AAA1C17"/>
    <w:rsid w:val="3AAD1707"/>
    <w:rsid w:val="3AAF1923"/>
    <w:rsid w:val="3AB807D8"/>
    <w:rsid w:val="3AB962FE"/>
    <w:rsid w:val="3ABE3914"/>
    <w:rsid w:val="3AC058DE"/>
    <w:rsid w:val="3AC151B3"/>
    <w:rsid w:val="3AC23405"/>
    <w:rsid w:val="3AC30F2B"/>
    <w:rsid w:val="3AC32CD9"/>
    <w:rsid w:val="3AC3717D"/>
    <w:rsid w:val="3AC802EF"/>
    <w:rsid w:val="3ACC4283"/>
    <w:rsid w:val="3AD924FC"/>
    <w:rsid w:val="3AD93718"/>
    <w:rsid w:val="3ADA3505"/>
    <w:rsid w:val="3ADB2718"/>
    <w:rsid w:val="3AE01ADD"/>
    <w:rsid w:val="3AE0388B"/>
    <w:rsid w:val="3AE66D7E"/>
    <w:rsid w:val="3AE80CB2"/>
    <w:rsid w:val="3AF70BD4"/>
    <w:rsid w:val="3AFE1F63"/>
    <w:rsid w:val="3B005CDB"/>
    <w:rsid w:val="3B007A89"/>
    <w:rsid w:val="3B0532F1"/>
    <w:rsid w:val="3B057795"/>
    <w:rsid w:val="3B084B8F"/>
    <w:rsid w:val="3B0C28D2"/>
    <w:rsid w:val="3B1B0D67"/>
    <w:rsid w:val="3B1E43B3"/>
    <w:rsid w:val="3B2220F5"/>
    <w:rsid w:val="3B223EA3"/>
    <w:rsid w:val="3B2319C9"/>
    <w:rsid w:val="3B255741"/>
    <w:rsid w:val="3B2A2D58"/>
    <w:rsid w:val="3B2C2F74"/>
    <w:rsid w:val="3B2D45F6"/>
    <w:rsid w:val="3B2E527A"/>
    <w:rsid w:val="3B2F036E"/>
    <w:rsid w:val="3B337E5E"/>
    <w:rsid w:val="3B343BD6"/>
    <w:rsid w:val="3B385475"/>
    <w:rsid w:val="3B4262F3"/>
    <w:rsid w:val="3B4402BD"/>
    <w:rsid w:val="3B451940"/>
    <w:rsid w:val="3B455DE4"/>
    <w:rsid w:val="3B457B92"/>
    <w:rsid w:val="3B4958D4"/>
    <w:rsid w:val="3B4C586B"/>
    <w:rsid w:val="3B5108A7"/>
    <w:rsid w:val="3B561D9F"/>
    <w:rsid w:val="3B5D3BE4"/>
    <w:rsid w:val="3B6224F2"/>
    <w:rsid w:val="3B673FAC"/>
    <w:rsid w:val="3B675D5A"/>
    <w:rsid w:val="3B7364AD"/>
    <w:rsid w:val="3B783AC3"/>
    <w:rsid w:val="3B7C7A57"/>
    <w:rsid w:val="3B81506E"/>
    <w:rsid w:val="3B824942"/>
    <w:rsid w:val="3B871F58"/>
    <w:rsid w:val="3B895CD0"/>
    <w:rsid w:val="3B8B1A48"/>
    <w:rsid w:val="3B8C756F"/>
    <w:rsid w:val="3B8E4CC3"/>
    <w:rsid w:val="3B985F13"/>
    <w:rsid w:val="3B9C1EA7"/>
    <w:rsid w:val="3B9F72A2"/>
    <w:rsid w:val="3BA7084C"/>
    <w:rsid w:val="3BAD37D0"/>
    <w:rsid w:val="3BB54D17"/>
    <w:rsid w:val="3BB56AC5"/>
    <w:rsid w:val="3BB92C61"/>
    <w:rsid w:val="3BBA232E"/>
    <w:rsid w:val="3BBB6E6A"/>
    <w:rsid w:val="3BC35D64"/>
    <w:rsid w:val="3BC431AC"/>
    <w:rsid w:val="3BC96A15"/>
    <w:rsid w:val="3BCB0097"/>
    <w:rsid w:val="3BCB453B"/>
    <w:rsid w:val="3BD056AD"/>
    <w:rsid w:val="3BD258C9"/>
    <w:rsid w:val="3BD41067"/>
    <w:rsid w:val="3BD74C8E"/>
    <w:rsid w:val="3BD81C50"/>
    <w:rsid w:val="3BDA477E"/>
    <w:rsid w:val="3BDB4052"/>
    <w:rsid w:val="3BDD426E"/>
    <w:rsid w:val="3BE92C13"/>
    <w:rsid w:val="3BED5A28"/>
    <w:rsid w:val="3BF27AEF"/>
    <w:rsid w:val="3BF53366"/>
    <w:rsid w:val="3BF82E56"/>
    <w:rsid w:val="3C017C3C"/>
    <w:rsid w:val="3C017F5D"/>
    <w:rsid w:val="3C0417FB"/>
    <w:rsid w:val="3C0637C5"/>
    <w:rsid w:val="3C0D6901"/>
    <w:rsid w:val="3C0E2679"/>
    <w:rsid w:val="3C125CC6"/>
    <w:rsid w:val="3C131A3E"/>
    <w:rsid w:val="3C1D466B"/>
    <w:rsid w:val="3C1F03E3"/>
    <w:rsid w:val="3C2459F9"/>
    <w:rsid w:val="3C2679C3"/>
    <w:rsid w:val="3C28373B"/>
    <w:rsid w:val="3C2854E9"/>
    <w:rsid w:val="3C291261"/>
    <w:rsid w:val="3C2D2B00"/>
    <w:rsid w:val="3C340332"/>
    <w:rsid w:val="3C3A6FCB"/>
    <w:rsid w:val="3C406CD7"/>
    <w:rsid w:val="3C4165AB"/>
    <w:rsid w:val="3C432323"/>
    <w:rsid w:val="3C44609B"/>
    <w:rsid w:val="3C4B0DBB"/>
    <w:rsid w:val="3C4F6F1A"/>
    <w:rsid w:val="3C502C92"/>
    <w:rsid w:val="3C53008C"/>
    <w:rsid w:val="3C552056"/>
    <w:rsid w:val="3C5938F5"/>
    <w:rsid w:val="3C597D99"/>
    <w:rsid w:val="3C5A141B"/>
    <w:rsid w:val="3C667DC0"/>
    <w:rsid w:val="3C7962D9"/>
    <w:rsid w:val="3C7F2D20"/>
    <w:rsid w:val="3C8446EA"/>
    <w:rsid w:val="3C8B7826"/>
    <w:rsid w:val="3C9012E0"/>
    <w:rsid w:val="3C917532"/>
    <w:rsid w:val="3C92439E"/>
    <w:rsid w:val="3C940DD1"/>
    <w:rsid w:val="3C94492D"/>
    <w:rsid w:val="3C9963E7"/>
    <w:rsid w:val="3C9C66B4"/>
    <w:rsid w:val="3C9E39FD"/>
    <w:rsid w:val="3CA408E8"/>
    <w:rsid w:val="3CA449FA"/>
    <w:rsid w:val="3CAA05F4"/>
    <w:rsid w:val="3CAA23A2"/>
    <w:rsid w:val="3CB46D7D"/>
    <w:rsid w:val="3CB52AF5"/>
    <w:rsid w:val="3CB7061B"/>
    <w:rsid w:val="3CC50F8A"/>
    <w:rsid w:val="3CCA65A0"/>
    <w:rsid w:val="3CCF1E09"/>
    <w:rsid w:val="3CD519C9"/>
    <w:rsid w:val="3CD63197"/>
    <w:rsid w:val="3CE33B06"/>
    <w:rsid w:val="3CE82ECA"/>
    <w:rsid w:val="3CEB21BC"/>
    <w:rsid w:val="3CED6733"/>
    <w:rsid w:val="3CEF4259"/>
    <w:rsid w:val="3CF25AF7"/>
    <w:rsid w:val="3D0221DE"/>
    <w:rsid w:val="3D05582A"/>
    <w:rsid w:val="3D0A772B"/>
    <w:rsid w:val="3D0C0967"/>
    <w:rsid w:val="3D1867A7"/>
    <w:rsid w:val="3D1D0DC6"/>
    <w:rsid w:val="3D1E4B3E"/>
    <w:rsid w:val="3D2008B6"/>
    <w:rsid w:val="3D211F38"/>
    <w:rsid w:val="3D22462E"/>
    <w:rsid w:val="3D235CB1"/>
    <w:rsid w:val="3D251A29"/>
    <w:rsid w:val="3D2D6B2F"/>
    <w:rsid w:val="3D2F28A7"/>
    <w:rsid w:val="3D393726"/>
    <w:rsid w:val="3D3D6D72"/>
    <w:rsid w:val="3D42082D"/>
    <w:rsid w:val="3D43654E"/>
    <w:rsid w:val="3D485717"/>
    <w:rsid w:val="3D4C16AB"/>
    <w:rsid w:val="3D4C5207"/>
    <w:rsid w:val="3D510A70"/>
    <w:rsid w:val="3D5176E7"/>
    <w:rsid w:val="3D580050"/>
    <w:rsid w:val="3D606F05"/>
    <w:rsid w:val="3D622C7D"/>
    <w:rsid w:val="3D62771D"/>
    <w:rsid w:val="3D67415E"/>
    <w:rsid w:val="3D6F0EF6"/>
    <w:rsid w:val="3D7048F2"/>
    <w:rsid w:val="3D793B23"/>
    <w:rsid w:val="3D7A6218"/>
    <w:rsid w:val="3D7B3D3F"/>
    <w:rsid w:val="3D7C3859"/>
    <w:rsid w:val="3D7E738B"/>
    <w:rsid w:val="3D803103"/>
    <w:rsid w:val="3D8901CF"/>
    <w:rsid w:val="3D9267FC"/>
    <w:rsid w:val="3D98669F"/>
    <w:rsid w:val="3DA2751D"/>
    <w:rsid w:val="3DA908AC"/>
    <w:rsid w:val="3DA9265A"/>
    <w:rsid w:val="3DAD7631"/>
    <w:rsid w:val="3DB66B25"/>
    <w:rsid w:val="3DBA6615"/>
    <w:rsid w:val="3DBC05DF"/>
    <w:rsid w:val="3DBD7EB3"/>
    <w:rsid w:val="3DC079A3"/>
    <w:rsid w:val="3DCB25D0"/>
    <w:rsid w:val="3DCE3E6E"/>
    <w:rsid w:val="3DD05E38"/>
    <w:rsid w:val="3DD671C7"/>
    <w:rsid w:val="3DDB658B"/>
    <w:rsid w:val="3DDF7E2A"/>
    <w:rsid w:val="3DE713D4"/>
    <w:rsid w:val="3DEB2C72"/>
    <w:rsid w:val="3DF16F67"/>
    <w:rsid w:val="3DF24001"/>
    <w:rsid w:val="3DF659CC"/>
    <w:rsid w:val="3DF77869"/>
    <w:rsid w:val="3DFE735B"/>
    <w:rsid w:val="3E045AE2"/>
    <w:rsid w:val="3E067DC9"/>
    <w:rsid w:val="3E090DD2"/>
    <w:rsid w:val="3E0930F8"/>
    <w:rsid w:val="3E0B0C1F"/>
    <w:rsid w:val="3E0C2BE9"/>
    <w:rsid w:val="3E0D0E3B"/>
    <w:rsid w:val="3E0E4BB3"/>
    <w:rsid w:val="3E0E6961"/>
    <w:rsid w:val="3E231615"/>
    <w:rsid w:val="3E23240C"/>
    <w:rsid w:val="3E261EFC"/>
    <w:rsid w:val="3E2919ED"/>
    <w:rsid w:val="3E3143FA"/>
    <w:rsid w:val="3E38578C"/>
    <w:rsid w:val="3E3A59A8"/>
    <w:rsid w:val="3E442382"/>
    <w:rsid w:val="3E4D7489"/>
    <w:rsid w:val="3E4F6AEB"/>
    <w:rsid w:val="3E506F79"/>
    <w:rsid w:val="3E566026"/>
    <w:rsid w:val="3E573E64"/>
    <w:rsid w:val="3E594080"/>
    <w:rsid w:val="3E5F540E"/>
    <w:rsid w:val="3E5F71BC"/>
    <w:rsid w:val="3E614CE2"/>
    <w:rsid w:val="3E66679D"/>
    <w:rsid w:val="3E67734B"/>
    <w:rsid w:val="3E6E11AD"/>
    <w:rsid w:val="3E7013C9"/>
    <w:rsid w:val="3E70582C"/>
    <w:rsid w:val="3E846873"/>
    <w:rsid w:val="3E894239"/>
    <w:rsid w:val="3E8B29F0"/>
    <w:rsid w:val="3E8B7FB1"/>
    <w:rsid w:val="3E8E35FE"/>
    <w:rsid w:val="3E90381A"/>
    <w:rsid w:val="3E950E30"/>
    <w:rsid w:val="3E9C3F6D"/>
    <w:rsid w:val="3E9C5D1B"/>
    <w:rsid w:val="3EAA6689"/>
    <w:rsid w:val="3EAD43CC"/>
    <w:rsid w:val="3EAE5A4E"/>
    <w:rsid w:val="3EAF1EF2"/>
    <w:rsid w:val="3EB63280"/>
    <w:rsid w:val="3EB70DA6"/>
    <w:rsid w:val="3EBE2135"/>
    <w:rsid w:val="3EC15781"/>
    <w:rsid w:val="3EC96031"/>
    <w:rsid w:val="3ECA6D2C"/>
    <w:rsid w:val="3ECD05CA"/>
    <w:rsid w:val="3ED01E68"/>
    <w:rsid w:val="3ED71449"/>
    <w:rsid w:val="3ED92ACB"/>
    <w:rsid w:val="3EDB0D41"/>
    <w:rsid w:val="3EDE6333"/>
    <w:rsid w:val="3EE17BD1"/>
    <w:rsid w:val="3EEA4CD8"/>
    <w:rsid w:val="3EF44548"/>
    <w:rsid w:val="3EF47905"/>
    <w:rsid w:val="3EF618CF"/>
    <w:rsid w:val="3EF73899"/>
    <w:rsid w:val="3EF9316D"/>
    <w:rsid w:val="3EFB6EE5"/>
    <w:rsid w:val="3EFE0783"/>
    <w:rsid w:val="3F012022"/>
    <w:rsid w:val="3F051B12"/>
    <w:rsid w:val="3F055FB6"/>
    <w:rsid w:val="3F11495A"/>
    <w:rsid w:val="3F16191C"/>
    <w:rsid w:val="3F161F71"/>
    <w:rsid w:val="3F1D32FF"/>
    <w:rsid w:val="3F2006FA"/>
    <w:rsid w:val="3F204B9E"/>
    <w:rsid w:val="3F2301EA"/>
    <w:rsid w:val="3F261A88"/>
    <w:rsid w:val="3F3B19D7"/>
    <w:rsid w:val="3F444EEA"/>
    <w:rsid w:val="3F465E11"/>
    <w:rsid w:val="3F466F29"/>
    <w:rsid w:val="3F483869"/>
    <w:rsid w:val="3F4A7E6C"/>
    <w:rsid w:val="3F4C14EF"/>
    <w:rsid w:val="3F4F5483"/>
    <w:rsid w:val="3F516B05"/>
    <w:rsid w:val="3F520ACF"/>
    <w:rsid w:val="3F577E93"/>
    <w:rsid w:val="3F5B7984"/>
    <w:rsid w:val="3F634A8A"/>
    <w:rsid w:val="3F67457A"/>
    <w:rsid w:val="3F7171A7"/>
    <w:rsid w:val="3F731171"/>
    <w:rsid w:val="3F7722E4"/>
    <w:rsid w:val="3F7942AE"/>
    <w:rsid w:val="3F7D5B4C"/>
    <w:rsid w:val="3F7F7B16"/>
    <w:rsid w:val="3F93536F"/>
    <w:rsid w:val="3F9A215E"/>
    <w:rsid w:val="3FA56E51"/>
    <w:rsid w:val="3FA72BC9"/>
    <w:rsid w:val="3FA7706D"/>
    <w:rsid w:val="3FA96941"/>
    <w:rsid w:val="3FAE03FB"/>
    <w:rsid w:val="3FB157F6"/>
    <w:rsid w:val="3FB928FC"/>
    <w:rsid w:val="3FC574F3"/>
    <w:rsid w:val="3FCC6874"/>
    <w:rsid w:val="3FD00372"/>
    <w:rsid w:val="3FD339BE"/>
    <w:rsid w:val="3FD85478"/>
    <w:rsid w:val="3FD87226"/>
    <w:rsid w:val="3FDE72CF"/>
    <w:rsid w:val="3FDF05B5"/>
    <w:rsid w:val="3FE61943"/>
    <w:rsid w:val="3FEA0D08"/>
    <w:rsid w:val="3FF43934"/>
    <w:rsid w:val="3FFA0F4B"/>
    <w:rsid w:val="4000052B"/>
    <w:rsid w:val="400022D9"/>
    <w:rsid w:val="40077B0C"/>
    <w:rsid w:val="400B3158"/>
    <w:rsid w:val="401144E6"/>
    <w:rsid w:val="4013025E"/>
    <w:rsid w:val="40185875"/>
    <w:rsid w:val="401C5365"/>
    <w:rsid w:val="40204729"/>
    <w:rsid w:val="40210BCD"/>
    <w:rsid w:val="402204A1"/>
    <w:rsid w:val="402406BD"/>
    <w:rsid w:val="402C30CE"/>
    <w:rsid w:val="40307062"/>
    <w:rsid w:val="403501D5"/>
    <w:rsid w:val="403D352D"/>
    <w:rsid w:val="403E177F"/>
    <w:rsid w:val="40404A31"/>
    <w:rsid w:val="40420B44"/>
    <w:rsid w:val="404623E2"/>
    <w:rsid w:val="404C3770"/>
    <w:rsid w:val="4050500F"/>
    <w:rsid w:val="40506120"/>
    <w:rsid w:val="40532D51"/>
    <w:rsid w:val="405501D7"/>
    <w:rsid w:val="406665E0"/>
    <w:rsid w:val="406B52E0"/>
    <w:rsid w:val="406D19BE"/>
    <w:rsid w:val="407451A1"/>
    <w:rsid w:val="407C5E04"/>
    <w:rsid w:val="407D392A"/>
    <w:rsid w:val="4081166C"/>
    <w:rsid w:val="4081341A"/>
    <w:rsid w:val="408353E4"/>
    <w:rsid w:val="40905D53"/>
    <w:rsid w:val="40925627"/>
    <w:rsid w:val="4093314D"/>
    <w:rsid w:val="40961593"/>
    <w:rsid w:val="409749EB"/>
    <w:rsid w:val="409F1AF2"/>
    <w:rsid w:val="40A351EE"/>
    <w:rsid w:val="40A35A86"/>
    <w:rsid w:val="40A9471F"/>
    <w:rsid w:val="40AE041A"/>
    <w:rsid w:val="40B01F51"/>
    <w:rsid w:val="40B3559D"/>
    <w:rsid w:val="40B51316"/>
    <w:rsid w:val="40BA692C"/>
    <w:rsid w:val="40BE01CA"/>
    <w:rsid w:val="40C147EE"/>
    <w:rsid w:val="40C55EEB"/>
    <w:rsid w:val="40C63523"/>
    <w:rsid w:val="40C96B6F"/>
    <w:rsid w:val="40CD48B1"/>
    <w:rsid w:val="40CD665F"/>
    <w:rsid w:val="40DC68A2"/>
    <w:rsid w:val="40EA7211"/>
    <w:rsid w:val="40EC78CE"/>
    <w:rsid w:val="40EF4827"/>
    <w:rsid w:val="40F06467"/>
    <w:rsid w:val="40F260C6"/>
    <w:rsid w:val="40F72D63"/>
    <w:rsid w:val="40F83B11"/>
    <w:rsid w:val="40F938F8"/>
    <w:rsid w:val="40F95D14"/>
    <w:rsid w:val="40FC0CF2"/>
    <w:rsid w:val="410302D3"/>
    <w:rsid w:val="410A5D60"/>
    <w:rsid w:val="410C362B"/>
    <w:rsid w:val="41120516"/>
    <w:rsid w:val="411A73CB"/>
    <w:rsid w:val="411B386E"/>
    <w:rsid w:val="41362456"/>
    <w:rsid w:val="41393CF5"/>
    <w:rsid w:val="413B4B8E"/>
    <w:rsid w:val="413E57AF"/>
    <w:rsid w:val="41452699"/>
    <w:rsid w:val="41483F38"/>
    <w:rsid w:val="414A7CB0"/>
    <w:rsid w:val="414D59F2"/>
    <w:rsid w:val="414D6FA3"/>
    <w:rsid w:val="414F176A"/>
    <w:rsid w:val="41586871"/>
    <w:rsid w:val="41594397"/>
    <w:rsid w:val="415B010F"/>
    <w:rsid w:val="4162149D"/>
    <w:rsid w:val="416A65A4"/>
    <w:rsid w:val="416F3BBA"/>
    <w:rsid w:val="417116E0"/>
    <w:rsid w:val="417411D1"/>
    <w:rsid w:val="41766CF7"/>
    <w:rsid w:val="417B60BB"/>
    <w:rsid w:val="417D62D7"/>
    <w:rsid w:val="417E5BAB"/>
    <w:rsid w:val="417E7959"/>
    <w:rsid w:val="418C02C8"/>
    <w:rsid w:val="41923405"/>
    <w:rsid w:val="41931657"/>
    <w:rsid w:val="419D0727"/>
    <w:rsid w:val="41AB7285"/>
    <w:rsid w:val="41AC2719"/>
    <w:rsid w:val="41AE11D8"/>
    <w:rsid w:val="41B355CC"/>
    <w:rsid w:val="41B64AD1"/>
    <w:rsid w:val="41B91637"/>
    <w:rsid w:val="41BD2B78"/>
    <w:rsid w:val="41BD7A91"/>
    <w:rsid w:val="41C21F3C"/>
    <w:rsid w:val="41C31810"/>
    <w:rsid w:val="41C9151C"/>
    <w:rsid w:val="41CF6C1E"/>
    <w:rsid w:val="41D0287F"/>
    <w:rsid w:val="41D028AB"/>
    <w:rsid w:val="41D34149"/>
    <w:rsid w:val="41D61543"/>
    <w:rsid w:val="41DD0B24"/>
    <w:rsid w:val="41DF0B2B"/>
    <w:rsid w:val="41E00614"/>
    <w:rsid w:val="41E40104"/>
    <w:rsid w:val="41F8595E"/>
    <w:rsid w:val="41F90D90"/>
    <w:rsid w:val="41FB36A0"/>
    <w:rsid w:val="42024A2E"/>
    <w:rsid w:val="420C31B7"/>
    <w:rsid w:val="42100EF9"/>
    <w:rsid w:val="42131A74"/>
    <w:rsid w:val="42154762"/>
    <w:rsid w:val="421A1D78"/>
    <w:rsid w:val="421A58D4"/>
    <w:rsid w:val="42204EB5"/>
    <w:rsid w:val="422449A5"/>
    <w:rsid w:val="422B5D33"/>
    <w:rsid w:val="422F6EA6"/>
    <w:rsid w:val="423A04B5"/>
    <w:rsid w:val="424262E2"/>
    <w:rsid w:val="424C1190"/>
    <w:rsid w:val="424E75EA"/>
    <w:rsid w:val="425828A0"/>
    <w:rsid w:val="426254CD"/>
    <w:rsid w:val="4262727B"/>
    <w:rsid w:val="42664FBD"/>
    <w:rsid w:val="426B0665"/>
    <w:rsid w:val="426B6130"/>
    <w:rsid w:val="42723962"/>
    <w:rsid w:val="42786A9F"/>
    <w:rsid w:val="427C658F"/>
    <w:rsid w:val="427D746D"/>
    <w:rsid w:val="42815953"/>
    <w:rsid w:val="42823479"/>
    <w:rsid w:val="42870A90"/>
    <w:rsid w:val="42890CAC"/>
    <w:rsid w:val="42980EEF"/>
    <w:rsid w:val="429F402B"/>
    <w:rsid w:val="42A45AE6"/>
    <w:rsid w:val="42A6360C"/>
    <w:rsid w:val="42AE0712"/>
    <w:rsid w:val="42BF647C"/>
    <w:rsid w:val="42C13FA2"/>
    <w:rsid w:val="42C43A92"/>
    <w:rsid w:val="42C82CA2"/>
    <w:rsid w:val="42C910A8"/>
    <w:rsid w:val="42CA554C"/>
    <w:rsid w:val="42CB6BCE"/>
    <w:rsid w:val="42D02437"/>
    <w:rsid w:val="42D068DB"/>
    <w:rsid w:val="42D24401"/>
    <w:rsid w:val="42D261AF"/>
    <w:rsid w:val="42DA361B"/>
    <w:rsid w:val="42DC0DDB"/>
    <w:rsid w:val="42DE278C"/>
    <w:rsid w:val="42E443CE"/>
    <w:rsid w:val="42E61C5A"/>
    <w:rsid w:val="42E859D2"/>
    <w:rsid w:val="42EF72DD"/>
    <w:rsid w:val="42F36125"/>
    <w:rsid w:val="43040332"/>
    <w:rsid w:val="4304121B"/>
    <w:rsid w:val="43047073"/>
    <w:rsid w:val="430D368B"/>
    <w:rsid w:val="430E2866"/>
    <w:rsid w:val="430F11B1"/>
    <w:rsid w:val="43106CD7"/>
    <w:rsid w:val="431542ED"/>
    <w:rsid w:val="431A1904"/>
    <w:rsid w:val="431A7B56"/>
    <w:rsid w:val="431E13F4"/>
    <w:rsid w:val="432307B8"/>
    <w:rsid w:val="43244531"/>
    <w:rsid w:val="432A5FEB"/>
    <w:rsid w:val="432B58BF"/>
    <w:rsid w:val="43301127"/>
    <w:rsid w:val="43362BE2"/>
    <w:rsid w:val="434075BC"/>
    <w:rsid w:val="43454BD3"/>
    <w:rsid w:val="434703D0"/>
    <w:rsid w:val="434846C3"/>
    <w:rsid w:val="434A21E9"/>
    <w:rsid w:val="434B7D0F"/>
    <w:rsid w:val="4355293C"/>
    <w:rsid w:val="435B2648"/>
    <w:rsid w:val="435E60AC"/>
    <w:rsid w:val="43664B49"/>
    <w:rsid w:val="43672D9B"/>
    <w:rsid w:val="436A288B"/>
    <w:rsid w:val="436D5ED7"/>
    <w:rsid w:val="436F39FE"/>
    <w:rsid w:val="43741A13"/>
    <w:rsid w:val="437424D8"/>
    <w:rsid w:val="437E6337"/>
    <w:rsid w:val="43811983"/>
    <w:rsid w:val="4383394D"/>
    <w:rsid w:val="43866F99"/>
    <w:rsid w:val="438A4CDB"/>
    <w:rsid w:val="438C45B0"/>
    <w:rsid w:val="438D20D6"/>
    <w:rsid w:val="438D657A"/>
    <w:rsid w:val="43923B90"/>
    <w:rsid w:val="43972F54"/>
    <w:rsid w:val="439B0C97"/>
    <w:rsid w:val="439E2535"/>
    <w:rsid w:val="439F3050"/>
    <w:rsid w:val="43A22025"/>
    <w:rsid w:val="43A23DD3"/>
    <w:rsid w:val="43A86F10"/>
    <w:rsid w:val="43B14016"/>
    <w:rsid w:val="43B34232"/>
    <w:rsid w:val="43BC29BB"/>
    <w:rsid w:val="43C26223"/>
    <w:rsid w:val="43C33D49"/>
    <w:rsid w:val="43CE0EDD"/>
    <w:rsid w:val="43CF0940"/>
    <w:rsid w:val="43D1290A"/>
    <w:rsid w:val="43DF5027"/>
    <w:rsid w:val="43E02B4D"/>
    <w:rsid w:val="43E22422"/>
    <w:rsid w:val="43E77A38"/>
    <w:rsid w:val="43EE526A"/>
    <w:rsid w:val="43EE7018"/>
    <w:rsid w:val="43F839F3"/>
    <w:rsid w:val="43F87E97"/>
    <w:rsid w:val="43FB75FD"/>
    <w:rsid w:val="43FE4D82"/>
    <w:rsid w:val="440335D7"/>
    <w:rsid w:val="4404107A"/>
    <w:rsid w:val="44071E88"/>
    <w:rsid w:val="44095C00"/>
    <w:rsid w:val="44110F59"/>
    <w:rsid w:val="441427F7"/>
    <w:rsid w:val="44167E66"/>
    <w:rsid w:val="441B1F26"/>
    <w:rsid w:val="441B3B85"/>
    <w:rsid w:val="441C6C9E"/>
    <w:rsid w:val="44206155"/>
    <w:rsid w:val="442B201A"/>
    <w:rsid w:val="442E38B9"/>
    <w:rsid w:val="44354C47"/>
    <w:rsid w:val="4439400C"/>
    <w:rsid w:val="443C4228"/>
    <w:rsid w:val="443D1D4E"/>
    <w:rsid w:val="443D2AF5"/>
    <w:rsid w:val="443E0078"/>
    <w:rsid w:val="44444E8A"/>
    <w:rsid w:val="444529B0"/>
    <w:rsid w:val="444A7FC7"/>
    <w:rsid w:val="444B446B"/>
    <w:rsid w:val="44501A81"/>
    <w:rsid w:val="445146C6"/>
    <w:rsid w:val="44531571"/>
    <w:rsid w:val="44557097"/>
    <w:rsid w:val="44561F95"/>
    <w:rsid w:val="44580936"/>
    <w:rsid w:val="4461572C"/>
    <w:rsid w:val="44676DCB"/>
    <w:rsid w:val="4469669F"/>
    <w:rsid w:val="446D195D"/>
    <w:rsid w:val="44703ED1"/>
    <w:rsid w:val="448160DE"/>
    <w:rsid w:val="44867251"/>
    <w:rsid w:val="44883190"/>
    <w:rsid w:val="44906321"/>
    <w:rsid w:val="449556E6"/>
    <w:rsid w:val="44A21BB1"/>
    <w:rsid w:val="44A86146"/>
    <w:rsid w:val="44A91191"/>
    <w:rsid w:val="44AB6CB7"/>
    <w:rsid w:val="44AE67A8"/>
    <w:rsid w:val="44B17367"/>
    <w:rsid w:val="44B33DBE"/>
    <w:rsid w:val="44B55D88"/>
    <w:rsid w:val="44B738AE"/>
    <w:rsid w:val="44BC677F"/>
    <w:rsid w:val="44BD69EB"/>
    <w:rsid w:val="44C15265"/>
    <w:rsid w:val="44CC6C2E"/>
    <w:rsid w:val="44CD2B28"/>
    <w:rsid w:val="44CE6E4A"/>
    <w:rsid w:val="44D73F50"/>
    <w:rsid w:val="44D77AAC"/>
    <w:rsid w:val="44DA759D"/>
    <w:rsid w:val="44DE44E0"/>
    <w:rsid w:val="44DE708D"/>
    <w:rsid w:val="44E41A8F"/>
    <w:rsid w:val="44E4666D"/>
    <w:rsid w:val="44E64193"/>
    <w:rsid w:val="44E65F41"/>
    <w:rsid w:val="44EE4DF6"/>
    <w:rsid w:val="44EF0445"/>
    <w:rsid w:val="44F06DC0"/>
    <w:rsid w:val="44FF7003"/>
    <w:rsid w:val="45012D7B"/>
    <w:rsid w:val="45037E4F"/>
    <w:rsid w:val="450E7246"/>
    <w:rsid w:val="450E7555"/>
    <w:rsid w:val="45126D36"/>
    <w:rsid w:val="4517259F"/>
    <w:rsid w:val="45196317"/>
    <w:rsid w:val="451C5255"/>
    <w:rsid w:val="451F1453"/>
    <w:rsid w:val="45252F0E"/>
    <w:rsid w:val="45280308"/>
    <w:rsid w:val="452D1DC2"/>
    <w:rsid w:val="452E1696"/>
    <w:rsid w:val="452F1464"/>
    <w:rsid w:val="45350C77"/>
    <w:rsid w:val="45352A25"/>
    <w:rsid w:val="453A003B"/>
    <w:rsid w:val="45400315"/>
    <w:rsid w:val="45433394"/>
    <w:rsid w:val="45442C68"/>
    <w:rsid w:val="45462E84"/>
    <w:rsid w:val="454669E0"/>
    <w:rsid w:val="45482758"/>
    <w:rsid w:val="454D4212"/>
    <w:rsid w:val="45505AB1"/>
    <w:rsid w:val="455410FD"/>
    <w:rsid w:val="45594965"/>
    <w:rsid w:val="455A248C"/>
    <w:rsid w:val="456450B8"/>
    <w:rsid w:val="45682DFA"/>
    <w:rsid w:val="456926CF"/>
    <w:rsid w:val="4574354D"/>
    <w:rsid w:val="45800144"/>
    <w:rsid w:val="45813EBC"/>
    <w:rsid w:val="45837C34"/>
    <w:rsid w:val="45857508"/>
    <w:rsid w:val="45877724"/>
    <w:rsid w:val="4588524B"/>
    <w:rsid w:val="45991206"/>
    <w:rsid w:val="45992FB4"/>
    <w:rsid w:val="459E05CA"/>
    <w:rsid w:val="45A2455E"/>
    <w:rsid w:val="45A357E7"/>
    <w:rsid w:val="45A40916"/>
    <w:rsid w:val="45A55DFD"/>
    <w:rsid w:val="45A81449"/>
    <w:rsid w:val="45A858ED"/>
    <w:rsid w:val="45A87081"/>
    <w:rsid w:val="45AA51C1"/>
    <w:rsid w:val="45AB5409"/>
    <w:rsid w:val="45BA5BD0"/>
    <w:rsid w:val="45BE0C6C"/>
    <w:rsid w:val="45C27613"/>
    <w:rsid w:val="45C67B21"/>
    <w:rsid w:val="45C73FC5"/>
    <w:rsid w:val="45CA7D01"/>
    <w:rsid w:val="45D17124"/>
    <w:rsid w:val="45D2369F"/>
    <w:rsid w:val="45D466E2"/>
    <w:rsid w:val="45DC10F2"/>
    <w:rsid w:val="45E231EE"/>
    <w:rsid w:val="45E87A97"/>
    <w:rsid w:val="45EF52CA"/>
    <w:rsid w:val="45F66658"/>
    <w:rsid w:val="45F8417E"/>
    <w:rsid w:val="45FD63F2"/>
    <w:rsid w:val="46080139"/>
    <w:rsid w:val="460C5E7C"/>
    <w:rsid w:val="460F14C8"/>
    <w:rsid w:val="460F771A"/>
    <w:rsid w:val="46113492"/>
    <w:rsid w:val="46116FEE"/>
    <w:rsid w:val="4613720A"/>
    <w:rsid w:val="461B7E6D"/>
    <w:rsid w:val="461D5993"/>
    <w:rsid w:val="461F5BAF"/>
    <w:rsid w:val="462431C5"/>
    <w:rsid w:val="46244F73"/>
    <w:rsid w:val="4629258A"/>
    <w:rsid w:val="462F35D2"/>
    <w:rsid w:val="463320EF"/>
    <w:rsid w:val="46333408"/>
    <w:rsid w:val="46362EF9"/>
    <w:rsid w:val="463D7F08"/>
    <w:rsid w:val="4642189D"/>
    <w:rsid w:val="464417A7"/>
    <w:rsid w:val="46445615"/>
    <w:rsid w:val="4645313C"/>
    <w:rsid w:val="4646138E"/>
    <w:rsid w:val="4651388E"/>
    <w:rsid w:val="465B470D"/>
    <w:rsid w:val="465C1C72"/>
    <w:rsid w:val="465D66D7"/>
    <w:rsid w:val="46647A66"/>
    <w:rsid w:val="46694CF2"/>
    <w:rsid w:val="466A4950"/>
    <w:rsid w:val="466C2476"/>
    <w:rsid w:val="46733805"/>
    <w:rsid w:val="4675052F"/>
    <w:rsid w:val="4678706D"/>
    <w:rsid w:val="467B1E3B"/>
    <w:rsid w:val="467F03FC"/>
    <w:rsid w:val="468123C6"/>
    <w:rsid w:val="46841EB6"/>
    <w:rsid w:val="46843C64"/>
    <w:rsid w:val="46873754"/>
    <w:rsid w:val="469320F9"/>
    <w:rsid w:val="469330D2"/>
    <w:rsid w:val="4698326B"/>
    <w:rsid w:val="469A0D52"/>
    <w:rsid w:val="469B0FAE"/>
    <w:rsid w:val="469D0882"/>
    <w:rsid w:val="46A8414B"/>
    <w:rsid w:val="46B1257F"/>
    <w:rsid w:val="46B502C1"/>
    <w:rsid w:val="46B856BC"/>
    <w:rsid w:val="46BF4C9C"/>
    <w:rsid w:val="46C202E8"/>
    <w:rsid w:val="46C44060"/>
    <w:rsid w:val="46C978C9"/>
    <w:rsid w:val="46D149CF"/>
    <w:rsid w:val="46D85D5E"/>
    <w:rsid w:val="46E14C12"/>
    <w:rsid w:val="46E25100"/>
    <w:rsid w:val="46E666CD"/>
    <w:rsid w:val="46E75FA1"/>
    <w:rsid w:val="46E93AC7"/>
    <w:rsid w:val="46F83E78"/>
    <w:rsid w:val="46FF153C"/>
    <w:rsid w:val="47024B89"/>
    <w:rsid w:val="4703102D"/>
    <w:rsid w:val="470703F1"/>
    <w:rsid w:val="470D3C59"/>
    <w:rsid w:val="471072A6"/>
    <w:rsid w:val="47123264"/>
    <w:rsid w:val="47152B0E"/>
    <w:rsid w:val="471A0124"/>
    <w:rsid w:val="471A1ED2"/>
    <w:rsid w:val="471A6376"/>
    <w:rsid w:val="47215957"/>
    <w:rsid w:val="47234C08"/>
    <w:rsid w:val="472B2331"/>
    <w:rsid w:val="472F1E22"/>
    <w:rsid w:val="47332F94"/>
    <w:rsid w:val="47347438"/>
    <w:rsid w:val="47356D0C"/>
    <w:rsid w:val="473A4323"/>
    <w:rsid w:val="473C453F"/>
    <w:rsid w:val="473E2065"/>
    <w:rsid w:val="47411B55"/>
    <w:rsid w:val="474451A1"/>
    <w:rsid w:val="474E6020"/>
    <w:rsid w:val="47501D98"/>
    <w:rsid w:val="47523D62"/>
    <w:rsid w:val="47525B10"/>
    <w:rsid w:val="47596E9F"/>
    <w:rsid w:val="475A0D14"/>
    <w:rsid w:val="475C2918"/>
    <w:rsid w:val="475C698F"/>
    <w:rsid w:val="475E6BB8"/>
    <w:rsid w:val="47613FA5"/>
    <w:rsid w:val="476310AA"/>
    <w:rsid w:val="47665118"/>
    <w:rsid w:val="47685334"/>
    <w:rsid w:val="476D294A"/>
    <w:rsid w:val="476E50DC"/>
    <w:rsid w:val="476F01EE"/>
    <w:rsid w:val="476F66C2"/>
    <w:rsid w:val="47721D0E"/>
    <w:rsid w:val="477554F4"/>
    <w:rsid w:val="477809B0"/>
    <w:rsid w:val="477C493B"/>
    <w:rsid w:val="478163F5"/>
    <w:rsid w:val="4783216D"/>
    <w:rsid w:val="4785797B"/>
    <w:rsid w:val="47887784"/>
    <w:rsid w:val="4791488A"/>
    <w:rsid w:val="479779C7"/>
    <w:rsid w:val="479B1265"/>
    <w:rsid w:val="479C322F"/>
    <w:rsid w:val="479C6D8B"/>
    <w:rsid w:val="479E2B03"/>
    <w:rsid w:val="479F062A"/>
    <w:rsid w:val="479F4FEA"/>
    <w:rsid w:val="47A45C40"/>
    <w:rsid w:val="47A81BD4"/>
    <w:rsid w:val="47AA594C"/>
    <w:rsid w:val="47B1029F"/>
    <w:rsid w:val="47BC49EE"/>
    <w:rsid w:val="47BC742D"/>
    <w:rsid w:val="47C307BC"/>
    <w:rsid w:val="47C85DD2"/>
    <w:rsid w:val="47CB141F"/>
    <w:rsid w:val="47CC4153"/>
    <w:rsid w:val="47D14C87"/>
    <w:rsid w:val="47D227AD"/>
    <w:rsid w:val="47D44777"/>
    <w:rsid w:val="47D811E8"/>
    <w:rsid w:val="47D97FDF"/>
    <w:rsid w:val="47E0136E"/>
    <w:rsid w:val="47E32C0C"/>
    <w:rsid w:val="47EA5D49"/>
    <w:rsid w:val="47ED3A8B"/>
    <w:rsid w:val="47F92430"/>
    <w:rsid w:val="47FD3CCE"/>
    <w:rsid w:val="48060930"/>
    <w:rsid w:val="480768FB"/>
    <w:rsid w:val="48147269"/>
    <w:rsid w:val="48166B3E"/>
    <w:rsid w:val="481B05F8"/>
    <w:rsid w:val="481B4154"/>
    <w:rsid w:val="481C691E"/>
    <w:rsid w:val="481D7ECC"/>
    <w:rsid w:val="48223734"/>
    <w:rsid w:val="482254E2"/>
    <w:rsid w:val="48254FD3"/>
    <w:rsid w:val="48256D81"/>
    <w:rsid w:val="48284AC3"/>
    <w:rsid w:val="482C45B3"/>
    <w:rsid w:val="4832149E"/>
    <w:rsid w:val="48335942"/>
    <w:rsid w:val="48343468"/>
    <w:rsid w:val="48353277"/>
    <w:rsid w:val="483B65A4"/>
    <w:rsid w:val="484D62D8"/>
    <w:rsid w:val="48537D92"/>
    <w:rsid w:val="48552861"/>
    <w:rsid w:val="485633DE"/>
    <w:rsid w:val="485D651B"/>
    <w:rsid w:val="486362F5"/>
    <w:rsid w:val="486755EB"/>
    <w:rsid w:val="48684285"/>
    <w:rsid w:val="487321E2"/>
    <w:rsid w:val="487877F8"/>
    <w:rsid w:val="48790E7B"/>
    <w:rsid w:val="487A3570"/>
    <w:rsid w:val="487D4E0F"/>
    <w:rsid w:val="487E46E3"/>
    <w:rsid w:val="48914416"/>
    <w:rsid w:val="48916DA1"/>
    <w:rsid w:val="48965ED0"/>
    <w:rsid w:val="48967C7F"/>
    <w:rsid w:val="489839F7"/>
    <w:rsid w:val="489A6B14"/>
    <w:rsid w:val="489A776F"/>
    <w:rsid w:val="48A26623"/>
    <w:rsid w:val="48A4239B"/>
    <w:rsid w:val="48A64365"/>
    <w:rsid w:val="48AA54D8"/>
    <w:rsid w:val="48B12D0A"/>
    <w:rsid w:val="48B1690E"/>
    <w:rsid w:val="48C04CFB"/>
    <w:rsid w:val="48C42A3E"/>
    <w:rsid w:val="48C742DC"/>
    <w:rsid w:val="48C77E38"/>
    <w:rsid w:val="48D1159F"/>
    <w:rsid w:val="48DD4502"/>
    <w:rsid w:val="48E22EC4"/>
    <w:rsid w:val="48E24BBA"/>
    <w:rsid w:val="48E42798"/>
    <w:rsid w:val="48E629B4"/>
    <w:rsid w:val="48E96000"/>
    <w:rsid w:val="48EB7FCA"/>
    <w:rsid w:val="48F3313C"/>
    <w:rsid w:val="48F350D1"/>
    <w:rsid w:val="48FA1FBB"/>
    <w:rsid w:val="48FF0DE4"/>
    <w:rsid w:val="490177EE"/>
    <w:rsid w:val="49022BB4"/>
    <w:rsid w:val="49033566"/>
    <w:rsid w:val="4907292A"/>
    <w:rsid w:val="49134A25"/>
    <w:rsid w:val="49153299"/>
    <w:rsid w:val="49177011"/>
    <w:rsid w:val="491D3EFC"/>
    <w:rsid w:val="491F1A22"/>
    <w:rsid w:val="4921579A"/>
    <w:rsid w:val="49284D7B"/>
    <w:rsid w:val="4929464F"/>
    <w:rsid w:val="492B03C7"/>
    <w:rsid w:val="492B6619"/>
    <w:rsid w:val="4936052D"/>
    <w:rsid w:val="493C25D4"/>
    <w:rsid w:val="494951F7"/>
    <w:rsid w:val="494D658F"/>
    <w:rsid w:val="49594CEC"/>
    <w:rsid w:val="495A5150"/>
    <w:rsid w:val="495D254A"/>
    <w:rsid w:val="495F62C2"/>
    <w:rsid w:val="49641B2B"/>
    <w:rsid w:val="496B110B"/>
    <w:rsid w:val="496D5598"/>
    <w:rsid w:val="496D6C31"/>
    <w:rsid w:val="49705923"/>
    <w:rsid w:val="49706721"/>
    <w:rsid w:val="4972249A"/>
    <w:rsid w:val="497F6965"/>
    <w:rsid w:val="49804BB7"/>
    <w:rsid w:val="4981448B"/>
    <w:rsid w:val="498521CD"/>
    <w:rsid w:val="49885819"/>
    <w:rsid w:val="498875C7"/>
    <w:rsid w:val="49897AB9"/>
    <w:rsid w:val="498B70B7"/>
    <w:rsid w:val="498D72D3"/>
    <w:rsid w:val="498E0956"/>
    <w:rsid w:val="498E6BA8"/>
    <w:rsid w:val="49926698"/>
    <w:rsid w:val="499917D4"/>
    <w:rsid w:val="49A81A17"/>
    <w:rsid w:val="49AB775A"/>
    <w:rsid w:val="49AD34D2"/>
    <w:rsid w:val="49AD702E"/>
    <w:rsid w:val="49B22896"/>
    <w:rsid w:val="49B44860"/>
    <w:rsid w:val="49BB5BEF"/>
    <w:rsid w:val="49C30B37"/>
    <w:rsid w:val="49CB1BAA"/>
    <w:rsid w:val="49D071C0"/>
    <w:rsid w:val="49D2118A"/>
    <w:rsid w:val="49D24CE6"/>
    <w:rsid w:val="49D40A5E"/>
    <w:rsid w:val="49D93CAD"/>
    <w:rsid w:val="49D97612"/>
    <w:rsid w:val="49DA57B7"/>
    <w:rsid w:val="49DB003F"/>
    <w:rsid w:val="49DE368B"/>
    <w:rsid w:val="49E27234"/>
    <w:rsid w:val="49EF7646"/>
    <w:rsid w:val="49F817A0"/>
    <w:rsid w:val="4A011472"/>
    <w:rsid w:val="4A037596"/>
    <w:rsid w:val="4A0551FE"/>
    <w:rsid w:val="4A0C51A1"/>
    <w:rsid w:val="4A176B9D"/>
    <w:rsid w:val="4A1C2405"/>
    <w:rsid w:val="4A1C41B3"/>
    <w:rsid w:val="4A275032"/>
    <w:rsid w:val="4A282B58"/>
    <w:rsid w:val="4A2B43F6"/>
    <w:rsid w:val="4A2D016F"/>
    <w:rsid w:val="4A315EB1"/>
    <w:rsid w:val="4A363423"/>
    <w:rsid w:val="4A3634C7"/>
    <w:rsid w:val="4A372D9B"/>
    <w:rsid w:val="4A394D65"/>
    <w:rsid w:val="4A3E412A"/>
    <w:rsid w:val="4A4060F4"/>
    <w:rsid w:val="4A431740"/>
    <w:rsid w:val="4A435BE4"/>
    <w:rsid w:val="4A442B1E"/>
    <w:rsid w:val="4A4831FA"/>
    <w:rsid w:val="4A4A4CEE"/>
    <w:rsid w:val="4A4F62B5"/>
    <w:rsid w:val="4A534079"/>
    <w:rsid w:val="4A5C08FF"/>
    <w:rsid w:val="4A600544"/>
    <w:rsid w:val="4A606796"/>
    <w:rsid w:val="4A6504DB"/>
    <w:rsid w:val="4A655B5A"/>
    <w:rsid w:val="4A6718D3"/>
    <w:rsid w:val="4A69564B"/>
    <w:rsid w:val="4A6C61E1"/>
    <w:rsid w:val="4A78588E"/>
    <w:rsid w:val="4A7F685E"/>
    <w:rsid w:val="4A7F6DC7"/>
    <w:rsid w:val="4A8204BA"/>
    <w:rsid w:val="4A851D59"/>
    <w:rsid w:val="4A900E63"/>
    <w:rsid w:val="4A9A30A1"/>
    <w:rsid w:val="4A9D2AB4"/>
    <w:rsid w:val="4A9E2E1A"/>
    <w:rsid w:val="4A9F106C"/>
    <w:rsid w:val="4AA30431"/>
    <w:rsid w:val="4AA448D5"/>
    <w:rsid w:val="4AA523FB"/>
    <w:rsid w:val="4AA77F21"/>
    <w:rsid w:val="4AA9120D"/>
    <w:rsid w:val="4AAE12AF"/>
    <w:rsid w:val="4AB16FF2"/>
    <w:rsid w:val="4AB651B1"/>
    <w:rsid w:val="4AB958D0"/>
    <w:rsid w:val="4AC00FE3"/>
    <w:rsid w:val="4AC26B09"/>
    <w:rsid w:val="4AC7411F"/>
    <w:rsid w:val="4AC97E97"/>
    <w:rsid w:val="4ACC3E2B"/>
    <w:rsid w:val="4AD056CA"/>
    <w:rsid w:val="4AD131F0"/>
    <w:rsid w:val="4AD93F2F"/>
    <w:rsid w:val="4ADD1B95"/>
    <w:rsid w:val="4ADD7DE7"/>
    <w:rsid w:val="4ADF590D"/>
    <w:rsid w:val="4AE41175"/>
    <w:rsid w:val="4AE561CB"/>
    <w:rsid w:val="4AE72A13"/>
    <w:rsid w:val="4AFB5026"/>
    <w:rsid w:val="4AFD2237"/>
    <w:rsid w:val="4AFF5FAF"/>
    <w:rsid w:val="4B09762A"/>
    <w:rsid w:val="4B0B04B0"/>
    <w:rsid w:val="4B11183E"/>
    <w:rsid w:val="4B180E1F"/>
    <w:rsid w:val="4B1B26BD"/>
    <w:rsid w:val="4B1E3146"/>
    <w:rsid w:val="4B1F21AD"/>
    <w:rsid w:val="4B2C6678"/>
    <w:rsid w:val="4B3223A6"/>
    <w:rsid w:val="4B3519D1"/>
    <w:rsid w:val="4B3612A5"/>
    <w:rsid w:val="4B3814C1"/>
    <w:rsid w:val="4B38326F"/>
    <w:rsid w:val="4B3A0E8E"/>
    <w:rsid w:val="4B3F0159"/>
    <w:rsid w:val="4B3F3B4C"/>
    <w:rsid w:val="4B3F45FD"/>
    <w:rsid w:val="4B3F661F"/>
    <w:rsid w:val="4B46445E"/>
    <w:rsid w:val="4B49547C"/>
    <w:rsid w:val="4B4C0AC8"/>
    <w:rsid w:val="4B4D6D1A"/>
    <w:rsid w:val="4B553E21"/>
    <w:rsid w:val="4B5856BF"/>
    <w:rsid w:val="4B5C0D0B"/>
    <w:rsid w:val="4B6B4DD9"/>
    <w:rsid w:val="4B6F3D5F"/>
    <w:rsid w:val="4B7047B7"/>
    <w:rsid w:val="4B7342A7"/>
    <w:rsid w:val="4B75001F"/>
    <w:rsid w:val="4B751DCD"/>
    <w:rsid w:val="4B7778F3"/>
    <w:rsid w:val="4B8169C4"/>
    <w:rsid w:val="4B8B15F1"/>
    <w:rsid w:val="4B8B780A"/>
    <w:rsid w:val="4B8F7333"/>
    <w:rsid w:val="4B920E8F"/>
    <w:rsid w:val="4B92472D"/>
    <w:rsid w:val="4B9761E7"/>
    <w:rsid w:val="4B985ABC"/>
    <w:rsid w:val="4BA17066"/>
    <w:rsid w:val="4BA3693A"/>
    <w:rsid w:val="4BA83F51"/>
    <w:rsid w:val="4BA91A77"/>
    <w:rsid w:val="4BAA0E2E"/>
    <w:rsid w:val="4BB52B12"/>
    <w:rsid w:val="4BB70638"/>
    <w:rsid w:val="4BB723E6"/>
    <w:rsid w:val="4BB943B0"/>
    <w:rsid w:val="4BBC5C4E"/>
    <w:rsid w:val="4BC114B6"/>
    <w:rsid w:val="4BC15EF8"/>
    <w:rsid w:val="4BC32B39"/>
    <w:rsid w:val="4BC73382"/>
    <w:rsid w:val="4BCA1764"/>
    <w:rsid w:val="4BCD7E5B"/>
    <w:rsid w:val="4BCE772F"/>
    <w:rsid w:val="4BCF5981"/>
    <w:rsid w:val="4BE331DB"/>
    <w:rsid w:val="4BE8122B"/>
    <w:rsid w:val="4BE8259F"/>
    <w:rsid w:val="4BEE392E"/>
    <w:rsid w:val="4BF03B4A"/>
    <w:rsid w:val="4BF3021C"/>
    <w:rsid w:val="4BF76C86"/>
    <w:rsid w:val="4BF903E0"/>
    <w:rsid w:val="4BFB49C8"/>
    <w:rsid w:val="4BFE1DC3"/>
    <w:rsid w:val="4C0231EF"/>
    <w:rsid w:val="4C03387D"/>
    <w:rsid w:val="4C07336D"/>
    <w:rsid w:val="4C076A44"/>
    <w:rsid w:val="4C082C41"/>
    <w:rsid w:val="4C085898"/>
    <w:rsid w:val="4C0A0767"/>
    <w:rsid w:val="4C0A4C0B"/>
    <w:rsid w:val="4C0A69B9"/>
    <w:rsid w:val="4C0B7195"/>
    <w:rsid w:val="4C0D2C73"/>
    <w:rsid w:val="4C0D46FC"/>
    <w:rsid w:val="4C1710D6"/>
    <w:rsid w:val="4C1E06B7"/>
    <w:rsid w:val="4C1E2465"/>
    <w:rsid w:val="4C213D03"/>
    <w:rsid w:val="4C2A2BB8"/>
    <w:rsid w:val="4C2B6930"/>
    <w:rsid w:val="4C2C4B82"/>
    <w:rsid w:val="4C336FC6"/>
    <w:rsid w:val="4C35155C"/>
    <w:rsid w:val="4C39104D"/>
    <w:rsid w:val="4C3954F1"/>
    <w:rsid w:val="4C3E7D6E"/>
    <w:rsid w:val="4C417F01"/>
    <w:rsid w:val="4C43011D"/>
    <w:rsid w:val="4C516396"/>
    <w:rsid w:val="4C520360"/>
    <w:rsid w:val="4C5E6D05"/>
    <w:rsid w:val="4C650094"/>
    <w:rsid w:val="4C651E42"/>
    <w:rsid w:val="4C653BF0"/>
    <w:rsid w:val="4C673E0C"/>
    <w:rsid w:val="4C6836E0"/>
    <w:rsid w:val="4C7107E7"/>
    <w:rsid w:val="4C714C8A"/>
    <w:rsid w:val="4C760341"/>
    <w:rsid w:val="4C770EE0"/>
    <w:rsid w:val="4C786019"/>
    <w:rsid w:val="4C787DC7"/>
    <w:rsid w:val="4C793B3F"/>
    <w:rsid w:val="4C7D362F"/>
    <w:rsid w:val="4C7E2F03"/>
    <w:rsid w:val="4C820C46"/>
    <w:rsid w:val="4C871DB8"/>
    <w:rsid w:val="4C883D82"/>
    <w:rsid w:val="4C9444D5"/>
    <w:rsid w:val="4C99554F"/>
    <w:rsid w:val="4CA30BBC"/>
    <w:rsid w:val="4CAF7561"/>
    <w:rsid w:val="4CB21B4F"/>
    <w:rsid w:val="4CB44B77"/>
    <w:rsid w:val="4CBE3D5A"/>
    <w:rsid w:val="4CC0351C"/>
    <w:rsid w:val="4CC14D7A"/>
    <w:rsid w:val="4CC473A0"/>
    <w:rsid w:val="4CC50B32"/>
    <w:rsid w:val="4CCA3890"/>
    <w:rsid w:val="4CCA7EF7"/>
    <w:rsid w:val="4CCB6A55"/>
    <w:rsid w:val="4CCC0113"/>
    <w:rsid w:val="4CCC1EC1"/>
    <w:rsid w:val="4CCD1004"/>
    <w:rsid w:val="4CCE5C39"/>
    <w:rsid w:val="4CD11285"/>
    <w:rsid w:val="4CD15729"/>
    <w:rsid w:val="4CD356E0"/>
    <w:rsid w:val="4CD46FC7"/>
    <w:rsid w:val="4CD62D3F"/>
    <w:rsid w:val="4CD82614"/>
    <w:rsid w:val="4CD86AB8"/>
    <w:rsid w:val="4CDD7C2A"/>
    <w:rsid w:val="4CEA0599"/>
    <w:rsid w:val="4CEF795D"/>
    <w:rsid w:val="4CF11927"/>
    <w:rsid w:val="4CF53C6C"/>
    <w:rsid w:val="4CF5766A"/>
    <w:rsid w:val="4CFA6A2E"/>
    <w:rsid w:val="4CFB4554"/>
    <w:rsid w:val="4D06376D"/>
    <w:rsid w:val="4D090A1F"/>
    <w:rsid w:val="4D0B0C3B"/>
    <w:rsid w:val="4D0E072B"/>
    <w:rsid w:val="4D137AF0"/>
    <w:rsid w:val="4D153868"/>
    <w:rsid w:val="4D183358"/>
    <w:rsid w:val="4D1B4BF6"/>
    <w:rsid w:val="4D241CFD"/>
    <w:rsid w:val="4D2717ED"/>
    <w:rsid w:val="4D275349"/>
    <w:rsid w:val="4D31441A"/>
    <w:rsid w:val="4D333CEE"/>
    <w:rsid w:val="4D355CB8"/>
    <w:rsid w:val="4D357A66"/>
    <w:rsid w:val="4D425594"/>
    <w:rsid w:val="4D445EFB"/>
    <w:rsid w:val="4D461C73"/>
    <w:rsid w:val="4D4759EB"/>
    <w:rsid w:val="4D477799"/>
    <w:rsid w:val="4D4D1254"/>
    <w:rsid w:val="4D534390"/>
    <w:rsid w:val="4D553C64"/>
    <w:rsid w:val="4D61085B"/>
    <w:rsid w:val="4D6245D3"/>
    <w:rsid w:val="4D662315"/>
    <w:rsid w:val="4D6B3488"/>
    <w:rsid w:val="4D752558"/>
    <w:rsid w:val="4D7A191D"/>
    <w:rsid w:val="4D7A36CB"/>
    <w:rsid w:val="4D875DE8"/>
    <w:rsid w:val="4D88237D"/>
    <w:rsid w:val="4D8B3B2A"/>
    <w:rsid w:val="4D911322"/>
    <w:rsid w:val="4D926C66"/>
    <w:rsid w:val="4D9476A3"/>
    <w:rsid w:val="4D986739"/>
    <w:rsid w:val="4D9A1FBF"/>
    <w:rsid w:val="4D9E1AAF"/>
    <w:rsid w:val="4DA370C6"/>
    <w:rsid w:val="4DA4699A"/>
    <w:rsid w:val="4DA70238"/>
    <w:rsid w:val="4DAB5F7A"/>
    <w:rsid w:val="4DB21EB1"/>
    <w:rsid w:val="4DBA61BD"/>
    <w:rsid w:val="4DBC3CE3"/>
    <w:rsid w:val="4DBD7A5B"/>
    <w:rsid w:val="4DBD7F02"/>
    <w:rsid w:val="4DC05945"/>
    <w:rsid w:val="4DC22C63"/>
    <w:rsid w:val="4DC62DB4"/>
    <w:rsid w:val="4DC94652"/>
    <w:rsid w:val="4DD059E1"/>
    <w:rsid w:val="4DD101BC"/>
    <w:rsid w:val="4DD3102D"/>
    <w:rsid w:val="4DD52FF7"/>
    <w:rsid w:val="4DD85AC7"/>
    <w:rsid w:val="4DE4148C"/>
    <w:rsid w:val="4DE435DB"/>
    <w:rsid w:val="4DE60D60"/>
    <w:rsid w:val="4DE66FB2"/>
    <w:rsid w:val="4DE82D2A"/>
    <w:rsid w:val="4DF01BDF"/>
    <w:rsid w:val="4DF25957"/>
    <w:rsid w:val="4DF416CF"/>
    <w:rsid w:val="4DFA2A5E"/>
    <w:rsid w:val="4DFE42FC"/>
    <w:rsid w:val="4E065795"/>
    <w:rsid w:val="4E067654"/>
    <w:rsid w:val="4E092CA1"/>
    <w:rsid w:val="4E0A0428"/>
    <w:rsid w:val="4E10402F"/>
    <w:rsid w:val="4E141D71"/>
    <w:rsid w:val="4E143B1F"/>
    <w:rsid w:val="4E157897"/>
    <w:rsid w:val="4E1753BE"/>
    <w:rsid w:val="4E1C0C26"/>
    <w:rsid w:val="4E1C6E78"/>
    <w:rsid w:val="4E200716"/>
    <w:rsid w:val="4E2B0E69"/>
    <w:rsid w:val="4E2E44B5"/>
    <w:rsid w:val="4E323FA5"/>
    <w:rsid w:val="4E361CE8"/>
    <w:rsid w:val="4E3917D8"/>
    <w:rsid w:val="4E3C4E24"/>
    <w:rsid w:val="4E4361B3"/>
    <w:rsid w:val="4E453CD9"/>
    <w:rsid w:val="4E465CA3"/>
    <w:rsid w:val="4E4C51E0"/>
    <w:rsid w:val="4E4F2DA9"/>
    <w:rsid w:val="4E571C5E"/>
    <w:rsid w:val="4E5B174E"/>
    <w:rsid w:val="4E5E2FEC"/>
    <w:rsid w:val="4E6A7BE3"/>
    <w:rsid w:val="4E6D1482"/>
    <w:rsid w:val="4E6F0D56"/>
    <w:rsid w:val="4E710987"/>
    <w:rsid w:val="4E742810"/>
    <w:rsid w:val="4E7520E4"/>
    <w:rsid w:val="4E772300"/>
    <w:rsid w:val="4E791BD4"/>
    <w:rsid w:val="4E7B76FB"/>
    <w:rsid w:val="4E7C16C5"/>
    <w:rsid w:val="4E805FDE"/>
    <w:rsid w:val="4E8A2033"/>
    <w:rsid w:val="4E8A7EF1"/>
    <w:rsid w:val="4E916F1E"/>
    <w:rsid w:val="4E944C60"/>
    <w:rsid w:val="4E9904C8"/>
    <w:rsid w:val="4E9B6CB6"/>
    <w:rsid w:val="4E9C3B15"/>
    <w:rsid w:val="4E9C58C3"/>
    <w:rsid w:val="4E9D1D67"/>
    <w:rsid w:val="4EA2112B"/>
    <w:rsid w:val="4EA24A37"/>
    <w:rsid w:val="4EA27608"/>
    <w:rsid w:val="4EA34EA3"/>
    <w:rsid w:val="4EA36C51"/>
    <w:rsid w:val="4EA50C1B"/>
    <w:rsid w:val="4EA604F0"/>
    <w:rsid w:val="4EA74993"/>
    <w:rsid w:val="4EB15812"/>
    <w:rsid w:val="4EB40E5E"/>
    <w:rsid w:val="4EBC44CE"/>
    <w:rsid w:val="4EBD5F65"/>
    <w:rsid w:val="4EC512BE"/>
    <w:rsid w:val="4EC5306C"/>
    <w:rsid w:val="4EC70B92"/>
    <w:rsid w:val="4EC92B5C"/>
    <w:rsid w:val="4ECC61A8"/>
    <w:rsid w:val="4ED447AB"/>
    <w:rsid w:val="4ED4505D"/>
    <w:rsid w:val="4ED80FF1"/>
    <w:rsid w:val="4EDB6309"/>
    <w:rsid w:val="4EE15D33"/>
    <w:rsid w:val="4EE31744"/>
    <w:rsid w:val="4EE334F2"/>
    <w:rsid w:val="4EE80B08"/>
    <w:rsid w:val="4EEA0D24"/>
    <w:rsid w:val="4EEC23A6"/>
    <w:rsid w:val="4EED611E"/>
    <w:rsid w:val="4EEF00E8"/>
    <w:rsid w:val="4EEF1E97"/>
    <w:rsid w:val="4EEF633A"/>
    <w:rsid w:val="4EF676C9"/>
    <w:rsid w:val="4EF94AC3"/>
    <w:rsid w:val="4EFA0F67"/>
    <w:rsid w:val="4EFB2EC4"/>
    <w:rsid w:val="4EFD0A57"/>
    <w:rsid w:val="4EFE2B32"/>
    <w:rsid w:val="4F0B3174"/>
    <w:rsid w:val="4F0C2A48"/>
    <w:rsid w:val="4F1813ED"/>
    <w:rsid w:val="4F1B0EDE"/>
    <w:rsid w:val="4F1B2C8C"/>
    <w:rsid w:val="4F1B712F"/>
    <w:rsid w:val="4F1C34EA"/>
    <w:rsid w:val="4F204A3C"/>
    <w:rsid w:val="4F29184C"/>
    <w:rsid w:val="4F2C6970"/>
    <w:rsid w:val="4F3B332E"/>
    <w:rsid w:val="4F3C0FC3"/>
    <w:rsid w:val="4F416B96"/>
    <w:rsid w:val="4F4915A7"/>
    <w:rsid w:val="4F4977F9"/>
    <w:rsid w:val="4F4E3061"/>
    <w:rsid w:val="4F4E4E0F"/>
    <w:rsid w:val="4F5A37B4"/>
    <w:rsid w:val="4F610FE6"/>
    <w:rsid w:val="4F644633"/>
    <w:rsid w:val="4F675ED1"/>
    <w:rsid w:val="4F697E9B"/>
    <w:rsid w:val="4F6A776F"/>
    <w:rsid w:val="4F6C0472"/>
    <w:rsid w:val="4F6E725F"/>
    <w:rsid w:val="4F702FD7"/>
    <w:rsid w:val="4F7505EE"/>
    <w:rsid w:val="4F7A7AF3"/>
    <w:rsid w:val="4F7B372A"/>
    <w:rsid w:val="4F7C5E20"/>
    <w:rsid w:val="4F7D74A2"/>
    <w:rsid w:val="4F820F5D"/>
    <w:rsid w:val="4F824AB9"/>
    <w:rsid w:val="4F895E47"/>
    <w:rsid w:val="4F8B455C"/>
    <w:rsid w:val="4F8E237C"/>
    <w:rsid w:val="4F9111A0"/>
    <w:rsid w:val="4F9842DC"/>
    <w:rsid w:val="4FA15887"/>
    <w:rsid w:val="4FA964E9"/>
    <w:rsid w:val="4FAB2261"/>
    <w:rsid w:val="4FAD422B"/>
    <w:rsid w:val="4FAD608D"/>
    <w:rsid w:val="4FB05ACA"/>
    <w:rsid w:val="4FB1539E"/>
    <w:rsid w:val="4FBC446F"/>
    <w:rsid w:val="4FBE01E7"/>
    <w:rsid w:val="4FBF3F5F"/>
    <w:rsid w:val="4FC13833"/>
    <w:rsid w:val="4FC21359"/>
    <w:rsid w:val="4FC25B8B"/>
    <w:rsid w:val="4FC357FD"/>
    <w:rsid w:val="4FC43323"/>
    <w:rsid w:val="4FCB2904"/>
    <w:rsid w:val="4FCC791E"/>
    <w:rsid w:val="4FD277EE"/>
    <w:rsid w:val="4FD3648C"/>
    <w:rsid w:val="4FD80B7D"/>
    <w:rsid w:val="4FD84B29"/>
    <w:rsid w:val="4FDD1A85"/>
    <w:rsid w:val="4FDD6193"/>
    <w:rsid w:val="4FE13ED5"/>
    <w:rsid w:val="4FE37C4D"/>
    <w:rsid w:val="4FEC63D6"/>
    <w:rsid w:val="4FF575F6"/>
    <w:rsid w:val="4FF9121F"/>
    <w:rsid w:val="4FFB3993"/>
    <w:rsid w:val="500100D3"/>
    <w:rsid w:val="50041972"/>
    <w:rsid w:val="50081462"/>
    <w:rsid w:val="500876B4"/>
    <w:rsid w:val="500D0826"/>
    <w:rsid w:val="500F5B3C"/>
    <w:rsid w:val="501222E0"/>
    <w:rsid w:val="50125E3D"/>
    <w:rsid w:val="50146059"/>
    <w:rsid w:val="50151DD1"/>
    <w:rsid w:val="501C6CBB"/>
    <w:rsid w:val="50281B04"/>
    <w:rsid w:val="502913D8"/>
    <w:rsid w:val="502B4FC1"/>
    <w:rsid w:val="50334005"/>
    <w:rsid w:val="50354221"/>
    <w:rsid w:val="503E4E84"/>
    <w:rsid w:val="50446212"/>
    <w:rsid w:val="504A1A7A"/>
    <w:rsid w:val="504A37B4"/>
    <w:rsid w:val="504A7CCC"/>
    <w:rsid w:val="504B75A0"/>
    <w:rsid w:val="504E09F4"/>
    <w:rsid w:val="50535FA7"/>
    <w:rsid w:val="5055041F"/>
    <w:rsid w:val="50577CF3"/>
    <w:rsid w:val="505E0265"/>
    <w:rsid w:val="505E1082"/>
    <w:rsid w:val="506B379F"/>
    <w:rsid w:val="506F328F"/>
    <w:rsid w:val="506F7733"/>
    <w:rsid w:val="50772B0B"/>
    <w:rsid w:val="507941C5"/>
    <w:rsid w:val="50795EBC"/>
    <w:rsid w:val="507B7E86"/>
    <w:rsid w:val="50810E8A"/>
    <w:rsid w:val="50811214"/>
    <w:rsid w:val="50837E99"/>
    <w:rsid w:val="508458B2"/>
    <w:rsid w:val="508825A3"/>
    <w:rsid w:val="508F7316"/>
    <w:rsid w:val="50937738"/>
    <w:rsid w:val="509727E6"/>
    <w:rsid w:val="5098041E"/>
    <w:rsid w:val="5099030C"/>
    <w:rsid w:val="50A0169A"/>
    <w:rsid w:val="50A309A8"/>
    <w:rsid w:val="50AA2519"/>
    <w:rsid w:val="50AD3DB7"/>
    <w:rsid w:val="50AF18DD"/>
    <w:rsid w:val="50B415EA"/>
    <w:rsid w:val="50B45146"/>
    <w:rsid w:val="50C03AEB"/>
    <w:rsid w:val="50C07F8E"/>
    <w:rsid w:val="50C11611"/>
    <w:rsid w:val="50C23D07"/>
    <w:rsid w:val="50C51101"/>
    <w:rsid w:val="50C8299F"/>
    <w:rsid w:val="50CA4969"/>
    <w:rsid w:val="50E05F3B"/>
    <w:rsid w:val="50E33C7D"/>
    <w:rsid w:val="50E7376D"/>
    <w:rsid w:val="50E7551B"/>
    <w:rsid w:val="50E83EC0"/>
    <w:rsid w:val="50EA500B"/>
    <w:rsid w:val="50ED0658"/>
    <w:rsid w:val="50EF43D0"/>
    <w:rsid w:val="50EF617E"/>
    <w:rsid w:val="50F32112"/>
    <w:rsid w:val="50F33EC0"/>
    <w:rsid w:val="50F639B0"/>
    <w:rsid w:val="50F9524E"/>
    <w:rsid w:val="50FE072D"/>
    <w:rsid w:val="50FE2865"/>
    <w:rsid w:val="5100038B"/>
    <w:rsid w:val="51043EAF"/>
    <w:rsid w:val="51044B29"/>
    <w:rsid w:val="510734C7"/>
    <w:rsid w:val="510C31D4"/>
    <w:rsid w:val="510F4A72"/>
    <w:rsid w:val="51142088"/>
    <w:rsid w:val="511856D5"/>
    <w:rsid w:val="511A58F1"/>
    <w:rsid w:val="512A365A"/>
    <w:rsid w:val="51363DAD"/>
    <w:rsid w:val="51383FC9"/>
    <w:rsid w:val="513B7615"/>
    <w:rsid w:val="514A2722"/>
    <w:rsid w:val="514A5AAA"/>
    <w:rsid w:val="51510BE7"/>
    <w:rsid w:val="5153495F"/>
    <w:rsid w:val="5153670D"/>
    <w:rsid w:val="51592B34"/>
    <w:rsid w:val="515E50B1"/>
    <w:rsid w:val="51603162"/>
    <w:rsid w:val="51606A47"/>
    <w:rsid w:val="516573B7"/>
    <w:rsid w:val="516C5A20"/>
    <w:rsid w:val="516D26A7"/>
    <w:rsid w:val="516F2F5A"/>
    <w:rsid w:val="516F66B9"/>
    <w:rsid w:val="517862DB"/>
    <w:rsid w:val="517B2107"/>
    <w:rsid w:val="517F4FFE"/>
    <w:rsid w:val="5180327A"/>
    <w:rsid w:val="51842D6A"/>
    <w:rsid w:val="51894824"/>
    <w:rsid w:val="518B234A"/>
    <w:rsid w:val="51937451"/>
    <w:rsid w:val="519A433C"/>
    <w:rsid w:val="519D0F74"/>
    <w:rsid w:val="519F1952"/>
    <w:rsid w:val="519F5DF6"/>
    <w:rsid w:val="51A927D1"/>
    <w:rsid w:val="51B15B29"/>
    <w:rsid w:val="51B414EC"/>
    <w:rsid w:val="51B426A0"/>
    <w:rsid w:val="51B64EEE"/>
    <w:rsid w:val="51B7338C"/>
    <w:rsid w:val="51BA2C30"/>
    <w:rsid w:val="51BC0756"/>
    <w:rsid w:val="51BC2652"/>
    <w:rsid w:val="51BD002A"/>
    <w:rsid w:val="51BD44CE"/>
    <w:rsid w:val="51C27D36"/>
    <w:rsid w:val="51C92E73"/>
    <w:rsid w:val="51CC5C45"/>
    <w:rsid w:val="51CD2963"/>
    <w:rsid w:val="51CE0489"/>
    <w:rsid w:val="51D33CF1"/>
    <w:rsid w:val="51D3784E"/>
    <w:rsid w:val="51DC0DF8"/>
    <w:rsid w:val="51DF4444"/>
    <w:rsid w:val="51E043F4"/>
    <w:rsid w:val="51E8779D"/>
    <w:rsid w:val="51EB4B97"/>
    <w:rsid w:val="51F37EF0"/>
    <w:rsid w:val="51FF4AE6"/>
    <w:rsid w:val="520420FD"/>
    <w:rsid w:val="52045C59"/>
    <w:rsid w:val="52075749"/>
    <w:rsid w:val="520C2D5F"/>
    <w:rsid w:val="520D36B4"/>
    <w:rsid w:val="52151C14"/>
    <w:rsid w:val="521A36CE"/>
    <w:rsid w:val="521D4F6D"/>
    <w:rsid w:val="521F2A93"/>
    <w:rsid w:val="52224331"/>
    <w:rsid w:val="522307D5"/>
    <w:rsid w:val="522462FB"/>
    <w:rsid w:val="52247C1D"/>
    <w:rsid w:val="52262073"/>
    <w:rsid w:val="52263E21"/>
    <w:rsid w:val="52293911"/>
    <w:rsid w:val="522B58DB"/>
    <w:rsid w:val="522D0DEA"/>
    <w:rsid w:val="523302EC"/>
    <w:rsid w:val="52374280"/>
    <w:rsid w:val="52435AC6"/>
    <w:rsid w:val="5246001F"/>
    <w:rsid w:val="52466271"/>
    <w:rsid w:val="524B1ADA"/>
    <w:rsid w:val="5256349A"/>
    <w:rsid w:val="525A7F6F"/>
    <w:rsid w:val="525B28BD"/>
    <w:rsid w:val="525E180D"/>
    <w:rsid w:val="525F123E"/>
    <w:rsid w:val="526273B5"/>
    <w:rsid w:val="526861E8"/>
    <w:rsid w:val="52691F60"/>
    <w:rsid w:val="526D1A50"/>
    <w:rsid w:val="52736C2D"/>
    <w:rsid w:val="52742DDF"/>
    <w:rsid w:val="52754DA9"/>
    <w:rsid w:val="527F3531"/>
    <w:rsid w:val="528303ED"/>
    <w:rsid w:val="5285323E"/>
    <w:rsid w:val="5291580E"/>
    <w:rsid w:val="529214B7"/>
    <w:rsid w:val="52927CE4"/>
    <w:rsid w:val="52972F71"/>
    <w:rsid w:val="52976ACD"/>
    <w:rsid w:val="52990A97"/>
    <w:rsid w:val="529C11E0"/>
    <w:rsid w:val="52A30E0D"/>
    <w:rsid w:val="52A51138"/>
    <w:rsid w:val="52A511EA"/>
    <w:rsid w:val="52A82A88"/>
    <w:rsid w:val="52B551A5"/>
    <w:rsid w:val="52BE04FE"/>
    <w:rsid w:val="52BF7DD2"/>
    <w:rsid w:val="52C40885"/>
    <w:rsid w:val="52D93700"/>
    <w:rsid w:val="52DB4C0C"/>
    <w:rsid w:val="52E74EC7"/>
    <w:rsid w:val="52E837CD"/>
    <w:rsid w:val="52EF06B7"/>
    <w:rsid w:val="52EF6909"/>
    <w:rsid w:val="52F01064"/>
    <w:rsid w:val="52F061DD"/>
    <w:rsid w:val="52F1442F"/>
    <w:rsid w:val="52F21F55"/>
    <w:rsid w:val="52F45CCD"/>
    <w:rsid w:val="52F7756C"/>
    <w:rsid w:val="52FB705C"/>
    <w:rsid w:val="52FE08FA"/>
    <w:rsid w:val="530103EA"/>
    <w:rsid w:val="5301063F"/>
    <w:rsid w:val="53035F10"/>
    <w:rsid w:val="53065A01"/>
    <w:rsid w:val="53073C53"/>
    <w:rsid w:val="53081779"/>
    <w:rsid w:val="530E74B7"/>
    <w:rsid w:val="530F2B07"/>
    <w:rsid w:val="5311687F"/>
    <w:rsid w:val="531374A7"/>
    <w:rsid w:val="53146370"/>
    <w:rsid w:val="53202F66"/>
    <w:rsid w:val="53226CDE"/>
    <w:rsid w:val="53230E08"/>
    <w:rsid w:val="53234805"/>
    <w:rsid w:val="532D11DF"/>
    <w:rsid w:val="5334431C"/>
    <w:rsid w:val="53394028"/>
    <w:rsid w:val="53456529"/>
    <w:rsid w:val="534B6B84"/>
    <w:rsid w:val="535844AE"/>
    <w:rsid w:val="536714D0"/>
    <w:rsid w:val="536746F1"/>
    <w:rsid w:val="5367649F"/>
    <w:rsid w:val="536A1421"/>
    <w:rsid w:val="536A5F90"/>
    <w:rsid w:val="536A616D"/>
    <w:rsid w:val="536C7F5A"/>
    <w:rsid w:val="5373753A"/>
    <w:rsid w:val="537A2677"/>
    <w:rsid w:val="537F7C8D"/>
    <w:rsid w:val="5382777D"/>
    <w:rsid w:val="538F59F6"/>
    <w:rsid w:val="539354E6"/>
    <w:rsid w:val="539C32A4"/>
    <w:rsid w:val="53A476F3"/>
    <w:rsid w:val="53A616BE"/>
    <w:rsid w:val="53A72F69"/>
    <w:rsid w:val="53A77D28"/>
    <w:rsid w:val="53A92F5C"/>
    <w:rsid w:val="53AA2830"/>
    <w:rsid w:val="53AC0356"/>
    <w:rsid w:val="53AE2320"/>
    <w:rsid w:val="53B042EA"/>
    <w:rsid w:val="53B536AF"/>
    <w:rsid w:val="53C150BA"/>
    <w:rsid w:val="53C65804"/>
    <w:rsid w:val="53CA68D8"/>
    <w:rsid w:val="53CC27A6"/>
    <w:rsid w:val="53D004E8"/>
    <w:rsid w:val="53D02297"/>
    <w:rsid w:val="53D578AD"/>
    <w:rsid w:val="53D63625"/>
    <w:rsid w:val="53DA1367"/>
    <w:rsid w:val="53DB6E8D"/>
    <w:rsid w:val="53DF766E"/>
    <w:rsid w:val="53E21FCA"/>
    <w:rsid w:val="53E421E6"/>
    <w:rsid w:val="53E73A84"/>
    <w:rsid w:val="53EB70D0"/>
    <w:rsid w:val="53EC4BF7"/>
    <w:rsid w:val="53F341D7"/>
    <w:rsid w:val="53F421C2"/>
    <w:rsid w:val="53F87A3F"/>
    <w:rsid w:val="53FF2B7C"/>
    <w:rsid w:val="5402441A"/>
    <w:rsid w:val="54065CB8"/>
    <w:rsid w:val="540A7DF8"/>
    <w:rsid w:val="540C7047"/>
    <w:rsid w:val="540E1011"/>
    <w:rsid w:val="54104D89"/>
    <w:rsid w:val="5411465D"/>
    <w:rsid w:val="541859EC"/>
    <w:rsid w:val="541A2E64"/>
    <w:rsid w:val="541A5C08"/>
    <w:rsid w:val="541D3002"/>
    <w:rsid w:val="542645AC"/>
    <w:rsid w:val="54297BF9"/>
    <w:rsid w:val="54316AAD"/>
    <w:rsid w:val="54322F51"/>
    <w:rsid w:val="54324CFF"/>
    <w:rsid w:val="54332825"/>
    <w:rsid w:val="54387E3C"/>
    <w:rsid w:val="543F151A"/>
    <w:rsid w:val="54420CBA"/>
    <w:rsid w:val="54422A68"/>
    <w:rsid w:val="544334D7"/>
    <w:rsid w:val="54457F5D"/>
    <w:rsid w:val="544613ED"/>
    <w:rsid w:val="5456169F"/>
    <w:rsid w:val="54576514"/>
    <w:rsid w:val="545804DE"/>
    <w:rsid w:val="54596730"/>
    <w:rsid w:val="545E3D46"/>
    <w:rsid w:val="546155E5"/>
    <w:rsid w:val="54646E83"/>
    <w:rsid w:val="546926EB"/>
    <w:rsid w:val="546B1FBF"/>
    <w:rsid w:val="54703A7A"/>
    <w:rsid w:val="547528A1"/>
    <w:rsid w:val="5479292E"/>
    <w:rsid w:val="547A48F8"/>
    <w:rsid w:val="548A4B3B"/>
    <w:rsid w:val="548B2661"/>
    <w:rsid w:val="548F7932"/>
    <w:rsid w:val="549C03CB"/>
    <w:rsid w:val="54A41E09"/>
    <w:rsid w:val="54A656ED"/>
    <w:rsid w:val="54AA0D3A"/>
    <w:rsid w:val="54AA453A"/>
    <w:rsid w:val="54AC5116"/>
    <w:rsid w:val="54B27EE3"/>
    <w:rsid w:val="54BB09E8"/>
    <w:rsid w:val="54BC0A6D"/>
    <w:rsid w:val="54C16083"/>
    <w:rsid w:val="54C315C8"/>
    <w:rsid w:val="54C346FB"/>
    <w:rsid w:val="54CC1A7D"/>
    <w:rsid w:val="54CD2C7A"/>
    <w:rsid w:val="54CD67D6"/>
    <w:rsid w:val="54CE04EE"/>
    <w:rsid w:val="54CF254E"/>
    <w:rsid w:val="54CF69F2"/>
    <w:rsid w:val="54D10E25"/>
    <w:rsid w:val="54D73AF9"/>
    <w:rsid w:val="54DE4E87"/>
    <w:rsid w:val="54E65AEA"/>
    <w:rsid w:val="54E83610"/>
    <w:rsid w:val="54EA382C"/>
    <w:rsid w:val="54ED6E78"/>
    <w:rsid w:val="54F621D1"/>
    <w:rsid w:val="54F93A6F"/>
    <w:rsid w:val="54FB1595"/>
    <w:rsid w:val="54FB77E7"/>
    <w:rsid w:val="55050666"/>
    <w:rsid w:val="550C37A2"/>
    <w:rsid w:val="550D3076"/>
    <w:rsid w:val="550D751A"/>
    <w:rsid w:val="55110DB9"/>
    <w:rsid w:val="5512068D"/>
    <w:rsid w:val="5519761B"/>
    <w:rsid w:val="55264138"/>
    <w:rsid w:val="55287EB0"/>
    <w:rsid w:val="552A59D6"/>
    <w:rsid w:val="552C79A0"/>
    <w:rsid w:val="552F7491"/>
    <w:rsid w:val="553E5926"/>
    <w:rsid w:val="55456CB4"/>
    <w:rsid w:val="554923E8"/>
    <w:rsid w:val="55494A3B"/>
    <w:rsid w:val="554967A4"/>
    <w:rsid w:val="554F7B33"/>
    <w:rsid w:val="555869E7"/>
    <w:rsid w:val="555B64D8"/>
    <w:rsid w:val="555C2988"/>
    <w:rsid w:val="555E38D2"/>
    <w:rsid w:val="556709D9"/>
    <w:rsid w:val="556E7FB9"/>
    <w:rsid w:val="556F788D"/>
    <w:rsid w:val="55711857"/>
    <w:rsid w:val="55733821"/>
    <w:rsid w:val="55757F75"/>
    <w:rsid w:val="55766E6E"/>
    <w:rsid w:val="557D01FC"/>
    <w:rsid w:val="55821CB6"/>
    <w:rsid w:val="5583158B"/>
    <w:rsid w:val="55833339"/>
    <w:rsid w:val="558772CD"/>
    <w:rsid w:val="55911EF9"/>
    <w:rsid w:val="559317CE"/>
    <w:rsid w:val="55937A20"/>
    <w:rsid w:val="55986DE4"/>
    <w:rsid w:val="559B4B26"/>
    <w:rsid w:val="55A27C63"/>
    <w:rsid w:val="55A55913"/>
    <w:rsid w:val="55AA4D69"/>
    <w:rsid w:val="55AB2C15"/>
    <w:rsid w:val="55B17EA6"/>
    <w:rsid w:val="55B6370E"/>
    <w:rsid w:val="55B94FAC"/>
    <w:rsid w:val="55BB7027"/>
    <w:rsid w:val="55BE25C3"/>
    <w:rsid w:val="55CA0F67"/>
    <w:rsid w:val="55D23DAF"/>
    <w:rsid w:val="55D41DE6"/>
    <w:rsid w:val="55D7727B"/>
    <w:rsid w:val="55DD0C9B"/>
    <w:rsid w:val="55E27DE1"/>
    <w:rsid w:val="55E53FF3"/>
    <w:rsid w:val="55E55DA1"/>
    <w:rsid w:val="55EB785C"/>
    <w:rsid w:val="55F67FAE"/>
    <w:rsid w:val="55FB55C5"/>
    <w:rsid w:val="56007C7D"/>
    <w:rsid w:val="560426CB"/>
    <w:rsid w:val="56095F34"/>
    <w:rsid w:val="560B3A5A"/>
    <w:rsid w:val="56125BF8"/>
    <w:rsid w:val="561B45B6"/>
    <w:rsid w:val="561B7A15"/>
    <w:rsid w:val="561D19DF"/>
    <w:rsid w:val="56242D6E"/>
    <w:rsid w:val="562B7C58"/>
    <w:rsid w:val="562E14F6"/>
    <w:rsid w:val="563665FD"/>
    <w:rsid w:val="56384123"/>
    <w:rsid w:val="563A433F"/>
    <w:rsid w:val="563A60ED"/>
    <w:rsid w:val="563C1E65"/>
    <w:rsid w:val="563D3E2F"/>
    <w:rsid w:val="5640122A"/>
    <w:rsid w:val="564156CE"/>
    <w:rsid w:val="56424FA2"/>
    <w:rsid w:val="564C5E20"/>
    <w:rsid w:val="564E1B99"/>
    <w:rsid w:val="56500AC6"/>
    <w:rsid w:val="56503B63"/>
    <w:rsid w:val="56513437"/>
    <w:rsid w:val="565151E5"/>
    <w:rsid w:val="56535401"/>
    <w:rsid w:val="565463B1"/>
    <w:rsid w:val="56574EF1"/>
    <w:rsid w:val="565A678F"/>
    <w:rsid w:val="565C031D"/>
    <w:rsid w:val="56674A08"/>
    <w:rsid w:val="56682C5A"/>
    <w:rsid w:val="56764C4B"/>
    <w:rsid w:val="56772E9D"/>
    <w:rsid w:val="56785C3A"/>
    <w:rsid w:val="568060D3"/>
    <w:rsid w:val="56815ACA"/>
    <w:rsid w:val="568832FC"/>
    <w:rsid w:val="568B4B9B"/>
    <w:rsid w:val="568B6949"/>
    <w:rsid w:val="568E6439"/>
    <w:rsid w:val="569F7C13"/>
    <w:rsid w:val="56A31EE4"/>
    <w:rsid w:val="56A33C92"/>
    <w:rsid w:val="56A47A0A"/>
    <w:rsid w:val="56A53E84"/>
    <w:rsid w:val="56A8574D"/>
    <w:rsid w:val="56AB0D99"/>
    <w:rsid w:val="56B55774"/>
    <w:rsid w:val="56BE0ACC"/>
    <w:rsid w:val="56C34335"/>
    <w:rsid w:val="56C37E91"/>
    <w:rsid w:val="56C43C09"/>
    <w:rsid w:val="56C5627E"/>
    <w:rsid w:val="56C8194B"/>
    <w:rsid w:val="56CB4F97"/>
    <w:rsid w:val="56CF2CD9"/>
    <w:rsid w:val="56D0650B"/>
    <w:rsid w:val="56D10E33"/>
    <w:rsid w:val="56D24578"/>
    <w:rsid w:val="56D26326"/>
    <w:rsid w:val="56D4209E"/>
    <w:rsid w:val="56D67B3B"/>
    <w:rsid w:val="56DC53F6"/>
    <w:rsid w:val="56DE2F1C"/>
    <w:rsid w:val="56E147BB"/>
    <w:rsid w:val="56E322E1"/>
    <w:rsid w:val="56E36785"/>
    <w:rsid w:val="56E66275"/>
    <w:rsid w:val="56EB5639"/>
    <w:rsid w:val="56EF6ED8"/>
    <w:rsid w:val="56F00EA2"/>
    <w:rsid w:val="56F3629C"/>
    <w:rsid w:val="56F406BC"/>
    <w:rsid w:val="56F72230"/>
    <w:rsid w:val="56F7792F"/>
    <w:rsid w:val="57032983"/>
    <w:rsid w:val="5705494D"/>
    <w:rsid w:val="570B1838"/>
    <w:rsid w:val="570D55B0"/>
    <w:rsid w:val="571A1A7B"/>
    <w:rsid w:val="57212E09"/>
    <w:rsid w:val="57233025"/>
    <w:rsid w:val="572648C3"/>
    <w:rsid w:val="57266671"/>
    <w:rsid w:val="572871FC"/>
    <w:rsid w:val="572A7F10"/>
    <w:rsid w:val="572D3C16"/>
    <w:rsid w:val="57342B3C"/>
    <w:rsid w:val="57373358"/>
    <w:rsid w:val="573945F7"/>
    <w:rsid w:val="573C75F2"/>
    <w:rsid w:val="573D226B"/>
    <w:rsid w:val="57415259"/>
    <w:rsid w:val="574338A1"/>
    <w:rsid w:val="57437223"/>
    <w:rsid w:val="57452F9B"/>
    <w:rsid w:val="574865E8"/>
    <w:rsid w:val="574B60D8"/>
    <w:rsid w:val="574C185C"/>
    <w:rsid w:val="574F3E1A"/>
    <w:rsid w:val="574F7976"/>
    <w:rsid w:val="57535354"/>
    <w:rsid w:val="57580F21"/>
    <w:rsid w:val="57601B83"/>
    <w:rsid w:val="57607DD5"/>
    <w:rsid w:val="576176AA"/>
    <w:rsid w:val="57680A38"/>
    <w:rsid w:val="57686C8A"/>
    <w:rsid w:val="576C2C3D"/>
    <w:rsid w:val="576D604E"/>
    <w:rsid w:val="576F0018"/>
    <w:rsid w:val="57712DBA"/>
    <w:rsid w:val="57743881"/>
    <w:rsid w:val="577472CD"/>
    <w:rsid w:val="577B076B"/>
    <w:rsid w:val="577E200A"/>
    <w:rsid w:val="578068BE"/>
    <w:rsid w:val="578364FC"/>
    <w:rsid w:val="578A6C00"/>
    <w:rsid w:val="578E4942"/>
    <w:rsid w:val="57923D07"/>
    <w:rsid w:val="5797131D"/>
    <w:rsid w:val="57AE3EDB"/>
    <w:rsid w:val="57B10631"/>
    <w:rsid w:val="57B13CA2"/>
    <w:rsid w:val="57B318B5"/>
    <w:rsid w:val="57B95737"/>
    <w:rsid w:val="57BB14B0"/>
    <w:rsid w:val="57BD0D84"/>
    <w:rsid w:val="57C739B1"/>
    <w:rsid w:val="57CC7219"/>
    <w:rsid w:val="57CF6D09"/>
    <w:rsid w:val="57D04F5B"/>
    <w:rsid w:val="57D4238E"/>
    <w:rsid w:val="57DD4F82"/>
    <w:rsid w:val="57E502DB"/>
    <w:rsid w:val="57E5652D"/>
    <w:rsid w:val="57E63F62"/>
    <w:rsid w:val="57E722A5"/>
    <w:rsid w:val="57E75E01"/>
    <w:rsid w:val="57E77B5C"/>
    <w:rsid w:val="57E83A58"/>
    <w:rsid w:val="57E9601D"/>
    <w:rsid w:val="57F329F7"/>
    <w:rsid w:val="57F549C2"/>
    <w:rsid w:val="57F95B34"/>
    <w:rsid w:val="58020E8D"/>
    <w:rsid w:val="580A0135"/>
    <w:rsid w:val="580C3AB9"/>
    <w:rsid w:val="580E7831"/>
    <w:rsid w:val="58112E7E"/>
    <w:rsid w:val="5813309A"/>
    <w:rsid w:val="58164938"/>
    <w:rsid w:val="58197E1A"/>
    <w:rsid w:val="581A61D6"/>
    <w:rsid w:val="581B3CFC"/>
    <w:rsid w:val="581F559B"/>
    <w:rsid w:val="58207565"/>
    <w:rsid w:val="58226E39"/>
    <w:rsid w:val="582708F3"/>
    <w:rsid w:val="582726A1"/>
    <w:rsid w:val="582B2191"/>
    <w:rsid w:val="582C5F09"/>
    <w:rsid w:val="582E1C82"/>
    <w:rsid w:val="582E3A30"/>
    <w:rsid w:val="58346B6C"/>
    <w:rsid w:val="58360B36"/>
    <w:rsid w:val="583F3E8F"/>
    <w:rsid w:val="58427D27"/>
    <w:rsid w:val="58516D67"/>
    <w:rsid w:val="585216EC"/>
    <w:rsid w:val="585711D8"/>
    <w:rsid w:val="585B059D"/>
    <w:rsid w:val="585F1E3B"/>
    <w:rsid w:val="5862192B"/>
    <w:rsid w:val="58646D1E"/>
    <w:rsid w:val="58676F42"/>
    <w:rsid w:val="58690F0C"/>
    <w:rsid w:val="58694A68"/>
    <w:rsid w:val="58737694"/>
    <w:rsid w:val="587F6039"/>
    <w:rsid w:val="58873140"/>
    <w:rsid w:val="588817BB"/>
    <w:rsid w:val="58894DE8"/>
    <w:rsid w:val="5889510A"/>
    <w:rsid w:val="58896EB8"/>
    <w:rsid w:val="588C0756"/>
    <w:rsid w:val="588C4D06"/>
    <w:rsid w:val="588D4BFA"/>
    <w:rsid w:val="58906498"/>
    <w:rsid w:val="589715D5"/>
    <w:rsid w:val="589E6E07"/>
    <w:rsid w:val="58A12453"/>
    <w:rsid w:val="58A43CF2"/>
    <w:rsid w:val="58A91308"/>
    <w:rsid w:val="58B65694"/>
    <w:rsid w:val="58C16652"/>
    <w:rsid w:val="58C6010C"/>
    <w:rsid w:val="58C63C68"/>
    <w:rsid w:val="58C70C0A"/>
    <w:rsid w:val="58CD3249"/>
    <w:rsid w:val="58D2085F"/>
    <w:rsid w:val="58D42829"/>
    <w:rsid w:val="58D565A1"/>
    <w:rsid w:val="58DC7930"/>
    <w:rsid w:val="58E16CF4"/>
    <w:rsid w:val="58EB36CF"/>
    <w:rsid w:val="58EF1DF9"/>
    <w:rsid w:val="58FA5C29"/>
    <w:rsid w:val="58FC1D80"/>
    <w:rsid w:val="58FE1654"/>
    <w:rsid w:val="58FF717A"/>
    <w:rsid w:val="59097FF9"/>
    <w:rsid w:val="590B1FC3"/>
    <w:rsid w:val="590E560F"/>
    <w:rsid w:val="5919023C"/>
    <w:rsid w:val="591C41D0"/>
    <w:rsid w:val="591E5852"/>
    <w:rsid w:val="59280000"/>
    <w:rsid w:val="592A2449"/>
    <w:rsid w:val="5932754F"/>
    <w:rsid w:val="59376914"/>
    <w:rsid w:val="593908DE"/>
    <w:rsid w:val="59441031"/>
    <w:rsid w:val="59484FC5"/>
    <w:rsid w:val="594D5F6A"/>
    <w:rsid w:val="59522625"/>
    <w:rsid w:val="595350F4"/>
    <w:rsid w:val="59590F80"/>
    <w:rsid w:val="595E20F3"/>
    <w:rsid w:val="5960230F"/>
    <w:rsid w:val="596040BD"/>
    <w:rsid w:val="596179CA"/>
    <w:rsid w:val="596655D3"/>
    <w:rsid w:val="59673956"/>
    <w:rsid w:val="59710078"/>
    <w:rsid w:val="5971120F"/>
    <w:rsid w:val="59741916"/>
    <w:rsid w:val="59796F2C"/>
    <w:rsid w:val="598056A3"/>
    <w:rsid w:val="59814033"/>
    <w:rsid w:val="59853B23"/>
    <w:rsid w:val="59883613"/>
    <w:rsid w:val="598A2EE8"/>
    <w:rsid w:val="598B6C60"/>
    <w:rsid w:val="598D0C2A"/>
    <w:rsid w:val="59926240"/>
    <w:rsid w:val="59941FB8"/>
    <w:rsid w:val="59965D30"/>
    <w:rsid w:val="599B50F5"/>
    <w:rsid w:val="599E2E37"/>
    <w:rsid w:val="59A044B9"/>
    <w:rsid w:val="59A71CEC"/>
    <w:rsid w:val="59AD307A"/>
    <w:rsid w:val="59AF6DF2"/>
    <w:rsid w:val="59B241EC"/>
    <w:rsid w:val="59B91405"/>
    <w:rsid w:val="59B95EA5"/>
    <w:rsid w:val="59BB7545"/>
    <w:rsid w:val="59BE0DE3"/>
    <w:rsid w:val="59BE5287"/>
    <w:rsid w:val="59C3464B"/>
    <w:rsid w:val="59C372B7"/>
    <w:rsid w:val="59C52172"/>
    <w:rsid w:val="59C75EEA"/>
    <w:rsid w:val="59CA7788"/>
    <w:rsid w:val="59D32AE1"/>
    <w:rsid w:val="59DD74BB"/>
    <w:rsid w:val="59DE4FE1"/>
    <w:rsid w:val="59E00D5A"/>
    <w:rsid w:val="59E940B2"/>
    <w:rsid w:val="59EA1BD8"/>
    <w:rsid w:val="59EA7E2A"/>
    <w:rsid w:val="59EC44BF"/>
    <w:rsid w:val="59F36CDF"/>
    <w:rsid w:val="59F842F5"/>
    <w:rsid w:val="5A07278A"/>
    <w:rsid w:val="5A150D5F"/>
    <w:rsid w:val="5A1B7FE4"/>
    <w:rsid w:val="5A1D5B0A"/>
    <w:rsid w:val="5A1F5D26"/>
    <w:rsid w:val="5A250E62"/>
    <w:rsid w:val="5A2570B4"/>
    <w:rsid w:val="5A2A46CB"/>
    <w:rsid w:val="5A3572F7"/>
    <w:rsid w:val="5A371FB4"/>
    <w:rsid w:val="5A380B96"/>
    <w:rsid w:val="5A39015A"/>
    <w:rsid w:val="5A3B0686"/>
    <w:rsid w:val="5A405C9C"/>
    <w:rsid w:val="5A4412E8"/>
    <w:rsid w:val="5A44753A"/>
    <w:rsid w:val="5A4F5EDF"/>
    <w:rsid w:val="5A5063A5"/>
    <w:rsid w:val="5A513A05"/>
    <w:rsid w:val="5A5654C0"/>
    <w:rsid w:val="5A582FE6"/>
    <w:rsid w:val="5A5A4FB0"/>
    <w:rsid w:val="5A64198B"/>
    <w:rsid w:val="5A643739"/>
    <w:rsid w:val="5A6B2D19"/>
    <w:rsid w:val="5A7122F9"/>
    <w:rsid w:val="5A7140A7"/>
    <w:rsid w:val="5A7549F4"/>
    <w:rsid w:val="5A80128B"/>
    <w:rsid w:val="5A8E2EAB"/>
    <w:rsid w:val="5A9118FE"/>
    <w:rsid w:val="5A912133"/>
    <w:rsid w:val="5A9658BC"/>
    <w:rsid w:val="5A9A53AC"/>
    <w:rsid w:val="5AA21B93"/>
    <w:rsid w:val="5AB02E22"/>
    <w:rsid w:val="5AB521E6"/>
    <w:rsid w:val="5AC10B8B"/>
    <w:rsid w:val="5AC266B1"/>
    <w:rsid w:val="5AC661A1"/>
    <w:rsid w:val="5AC97A40"/>
    <w:rsid w:val="5AD36B10"/>
    <w:rsid w:val="5ADA1C4D"/>
    <w:rsid w:val="5ADD2BA5"/>
    <w:rsid w:val="5AE42ACB"/>
    <w:rsid w:val="5AE64A95"/>
    <w:rsid w:val="5AEC45D6"/>
    <w:rsid w:val="5AEF5B4E"/>
    <w:rsid w:val="5AF076C2"/>
    <w:rsid w:val="5AF54CD9"/>
    <w:rsid w:val="5AFC1BC3"/>
    <w:rsid w:val="5AFE1DDF"/>
    <w:rsid w:val="5B021BD4"/>
    <w:rsid w:val="5B022F52"/>
    <w:rsid w:val="5B0913F8"/>
    <w:rsid w:val="5B0D3DD0"/>
    <w:rsid w:val="5B12588A"/>
    <w:rsid w:val="5B13661C"/>
    <w:rsid w:val="5B152C85"/>
    <w:rsid w:val="5B1A029B"/>
    <w:rsid w:val="5B2D4472"/>
    <w:rsid w:val="5B2E3D47"/>
    <w:rsid w:val="5B3255E5"/>
    <w:rsid w:val="5B340130"/>
    <w:rsid w:val="5B353327"/>
    <w:rsid w:val="5B3752F1"/>
    <w:rsid w:val="5B3C2E37"/>
    <w:rsid w:val="5B3D68FA"/>
    <w:rsid w:val="5B411CCC"/>
    <w:rsid w:val="5B4B2B4A"/>
    <w:rsid w:val="5B4B66A7"/>
    <w:rsid w:val="5B4D241F"/>
    <w:rsid w:val="5B4F43E9"/>
    <w:rsid w:val="5B524ABC"/>
    <w:rsid w:val="5B5473DC"/>
    <w:rsid w:val="5B557525"/>
    <w:rsid w:val="5B637E94"/>
    <w:rsid w:val="5B6634E0"/>
    <w:rsid w:val="5B6706F0"/>
    <w:rsid w:val="5B687259"/>
    <w:rsid w:val="5B70610D"/>
    <w:rsid w:val="5B745BFD"/>
    <w:rsid w:val="5B754A2F"/>
    <w:rsid w:val="5B765E19"/>
    <w:rsid w:val="5B767BC7"/>
    <w:rsid w:val="5B7A6F8C"/>
    <w:rsid w:val="5B7F45A2"/>
    <w:rsid w:val="5B85605C"/>
    <w:rsid w:val="5B8A71CF"/>
    <w:rsid w:val="5B8F2A37"/>
    <w:rsid w:val="5B9E711E"/>
    <w:rsid w:val="5BA069F2"/>
    <w:rsid w:val="5BA364E3"/>
    <w:rsid w:val="5BA65FD3"/>
    <w:rsid w:val="5BAB7F25"/>
    <w:rsid w:val="5BB66216"/>
    <w:rsid w:val="5BB73D3C"/>
    <w:rsid w:val="5BB93F58"/>
    <w:rsid w:val="5BC052E6"/>
    <w:rsid w:val="5BC36B85"/>
    <w:rsid w:val="5BC546AB"/>
    <w:rsid w:val="5BC87CF7"/>
    <w:rsid w:val="5BCA7F13"/>
    <w:rsid w:val="5BCC5A39"/>
    <w:rsid w:val="5BD963A8"/>
    <w:rsid w:val="5BDB7A2A"/>
    <w:rsid w:val="5BDC19F5"/>
    <w:rsid w:val="5BE32D83"/>
    <w:rsid w:val="5BE56AFB"/>
    <w:rsid w:val="5BE663CF"/>
    <w:rsid w:val="5BE70AC5"/>
    <w:rsid w:val="5BEC60DC"/>
    <w:rsid w:val="5BF57851"/>
    <w:rsid w:val="5BF8682E"/>
    <w:rsid w:val="5BFA0608"/>
    <w:rsid w:val="5BFC5BF3"/>
    <w:rsid w:val="5BFD239E"/>
    <w:rsid w:val="5C0056E3"/>
    <w:rsid w:val="5C050F4B"/>
    <w:rsid w:val="5C076A71"/>
    <w:rsid w:val="5C090A3C"/>
    <w:rsid w:val="5C0F3B78"/>
    <w:rsid w:val="5C102F3E"/>
    <w:rsid w:val="5C180C7F"/>
    <w:rsid w:val="5C191B77"/>
    <w:rsid w:val="5C1B42CB"/>
    <w:rsid w:val="5C21613C"/>
    <w:rsid w:val="5C270EC2"/>
    <w:rsid w:val="5C2A09B2"/>
    <w:rsid w:val="5C2C64D8"/>
    <w:rsid w:val="5C2E04A2"/>
    <w:rsid w:val="5C2E2250"/>
    <w:rsid w:val="5C321615"/>
    <w:rsid w:val="5C390BF5"/>
    <w:rsid w:val="5C3D6937"/>
    <w:rsid w:val="5C514191"/>
    <w:rsid w:val="5C531CB7"/>
    <w:rsid w:val="5C5617A7"/>
    <w:rsid w:val="5C58551F"/>
    <w:rsid w:val="5C5B500F"/>
    <w:rsid w:val="5C5B6DBD"/>
    <w:rsid w:val="5C5E240A"/>
    <w:rsid w:val="5C641313"/>
    <w:rsid w:val="5C6A7000"/>
    <w:rsid w:val="5C6E089F"/>
    <w:rsid w:val="5C735EB5"/>
    <w:rsid w:val="5C7B745F"/>
    <w:rsid w:val="5C7D6D34"/>
    <w:rsid w:val="5C86657D"/>
    <w:rsid w:val="5C924690"/>
    <w:rsid w:val="5C95407D"/>
    <w:rsid w:val="5C966047"/>
    <w:rsid w:val="5CA22C3E"/>
    <w:rsid w:val="5CA442C0"/>
    <w:rsid w:val="5CA52A3F"/>
    <w:rsid w:val="5CA70254"/>
    <w:rsid w:val="5CA73DB1"/>
    <w:rsid w:val="5CAB30AD"/>
    <w:rsid w:val="5CB52971"/>
    <w:rsid w:val="5CB97030"/>
    <w:rsid w:val="5CBA1D36"/>
    <w:rsid w:val="5CBC5AAE"/>
    <w:rsid w:val="5CBD1826"/>
    <w:rsid w:val="5CBD35D4"/>
    <w:rsid w:val="5CBF559E"/>
    <w:rsid w:val="5CC22998"/>
    <w:rsid w:val="5CC44887"/>
    <w:rsid w:val="5CC64001"/>
    <w:rsid w:val="5CC74453"/>
    <w:rsid w:val="5CD34BA6"/>
    <w:rsid w:val="5CDD77D2"/>
    <w:rsid w:val="5CDE56B1"/>
    <w:rsid w:val="5CE46DB3"/>
    <w:rsid w:val="5CE60D7D"/>
    <w:rsid w:val="5CE62B2B"/>
    <w:rsid w:val="5CE70651"/>
    <w:rsid w:val="5CE9261B"/>
    <w:rsid w:val="5CF27722"/>
    <w:rsid w:val="5CF35248"/>
    <w:rsid w:val="5CF76AE6"/>
    <w:rsid w:val="5CF8460C"/>
    <w:rsid w:val="5D0134C1"/>
    <w:rsid w:val="5D07069B"/>
    <w:rsid w:val="5D0D455B"/>
    <w:rsid w:val="5D0F1A68"/>
    <w:rsid w:val="5D101956"/>
    <w:rsid w:val="5D137698"/>
    <w:rsid w:val="5D170F36"/>
    <w:rsid w:val="5D174E5B"/>
    <w:rsid w:val="5D1B6322"/>
    <w:rsid w:val="5D1F428F"/>
    <w:rsid w:val="5D221689"/>
    <w:rsid w:val="5D2673CB"/>
    <w:rsid w:val="5D2D2508"/>
    <w:rsid w:val="5D3C0D28"/>
    <w:rsid w:val="5D423AD9"/>
    <w:rsid w:val="5D437F7D"/>
    <w:rsid w:val="5D474D2B"/>
    <w:rsid w:val="5D4810F0"/>
    <w:rsid w:val="5D494E68"/>
    <w:rsid w:val="5D4B6E32"/>
    <w:rsid w:val="5D4D4958"/>
    <w:rsid w:val="5D55380D"/>
    <w:rsid w:val="5D5A7075"/>
    <w:rsid w:val="5D6121B1"/>
    <w:rsid w:val="5D6618DD"/>
    <w:rsid w:val="5D681792"/>
    <w:rsid w:val="5D69550A"/>
    <w:rsid w:val="5D6972B8"/>
    <w:rsid w:val="5D6A5883"/>
    <w:rsid w:val="5D6D6DA8"/>
    <w:rsid w:val="5D706898"/>
    <w:rsid w:val="5D7C523D"/>
    <w:rsid w:val="5D7E2D63"/>
    <w:rsid w:val="5D810AA5"/>
    <w:rsid w:val="5D883BE2"/>
    <w:rsid w:val="5D8A795A"/>
    <w:rsid w:val="5D900CE9"/>
    <w:rsid w:val="5D996B17"/>
    <w:rsid w:val="5D9A3915"/>
    <w:rsid w:val="5D9B1B67"/>
    <w:rsid w:val="5D9C3D56"/>
    <w:rsid w:val="5D9C58DF"/>
    <w:rsid w:val="5DA87DE0"/>
    <w:rsid w:val="5DAD53F7"/>
    <w:rsid w:val="5DB1138B"/>
    <w:rsid w:val="5DB42C29"/>
    <w:rsid w:val="5DB46785"/>
    <w:rsid w:val="5DBB413E"/>
    <w:rsid w:val="5DBC7D30"/>
    <w:rsid w:val="5DBE13B2"/>
    <w:rsid w:val="5DC15346"/>
    <w:rsid w:val="5DC6470A"/>
    <w:rsid w:val="5DCB1D21"/>
    <w:rsid w:val="5DCC7F73"/>
    <w:rsid w:val="5DCF7A63"/>
    <w:rsid w:val="5DD230AF"/>
    <w:rsid w:val="5DD72473"/>
    <w:rsid w:val="5DDC3F2E"/>
    <w:rsid w:val="5DDF2219"/>
    <w:rsid w:val="5DDF514C"/>
    <w:rsid w:val="5DE4797B"/>
    <w:rsid w:val="5DE60909"/>
    <w:rsid w:val="5DEF5A0F"/>
    <w:rsid w:val="5DF001EB"/>
    <w:rsid w:val="5DF1704F"/>
    <w:rsid w:val="5DF474C9"/>
    <w:rsid w:val="5DF70D68"/>
    <w:rsid w:val="5DF9688E"/>
    <w:rsid w:val="5DFB0858"/>
    <w:rsid w:val="5DFC012C"/>
    <w:rsid w:val="5DFD637E"/>
    <w:rsid w:val="5E021BE6"/>
    <w:rsid w:val="5E053485"/>
    <w:rsid w:val="5E055233"/>
    <w:rsid w:val="5E056FE1"/>
    <w:rsid w:val="5E062D59"/>
    <w:rsid w:val="5E064456"/>
    <w:rsid w:val="5E077740"/>
    <w:rsid w:val="5E0B0AD6"/>
    <w:rsid w:val="5E115985"/>
    <w:rsid w:val="5E127950"/>
    <w:rsid w:val="5E145476"/>
    <w:rsid w:val="5E167440"/>
    <w:rsid w:val="5E1831B8"/>
    <w:rsid w:val="5E2D6537"/>
    <w:rsid w:val="5E337FF2"/>
    <w:rsid w:val="5E394EDC"/>
    <w:rsid w:val="5E4A533B"/>
    <w:rsid w:val="5E4F4700"/>
    <w:rsid w:val="5E512226"/>
    <w:rsid w:val="5E532442"/>
    <w:rsid w:val="5E5341F0"/>
    <w:rsid w:val="5E54013B"/>
    <w:rsid w:val="5E592A4D"/>
    <w:rsid w:val="5E5D506F"/>
    <w:rsid w:val="5E5E642F"/>
    <w:rsid w:val="5E5F0DE7"/>
    <w:rsid w:val="5E602469"/>
    <w:rsid w:val="5E60690D"/>
    <w:rsid w:val="5E6F4DA2"/>
    <w:rsid w:val="5E6F6B50"/>
    <w:rsid w:val="5E710B1A"/>
    <w:rsid w:val="5E744166"/>
    <w:rsid w:val="5E7A79CF"/>
    <w:rsid w:val="5E7F3237"/>
    <w:rsid w:val="5E7F4FE5"/>
    <w:rsid w:val="5E800D5D"/>
    <w:rsid w:val="5E802B0B"/>
    <w:rsid w:val="5E8410F4"/>
    <w:rsid w:val="5E856373"/>
    <w:rsid w:val="5E8720EC"/>
    <w:rsid w:val="5E8E6FD6"/>
    <w:rsid w:val="5E914D18"/>
    <w:rsid w:val="5E96232F"/>
    <w:rsid w:val="5E990FD6"/>
    <w:rsid w:val="5E9B5B97"/>
    <w:rsid w:val="5E9D610B"/>
    <w:rsid w:val="5EA26F25"/>
    <w:rsid w:val="5EA902B4"/>
    <w:rsid w:val="5EB033F0"/>
    <w:rsid w:val="5EB153BA"/>
    <w:rsid w:val="5EB66035"/>
    <w:rsid w:val="5EBA601D"/>
    <w:rsid w:val="5EBD3D5F"/>
    <w:rsid w:val="5EBF1885"/>
    <w:rsid w:val="5EC200EC"/>
    <w:rsid w:val="5EC92704"/>
    <w:rsid w:val="5ED05841"/>
    <w:rsid w:val="5ED7555D"/>
    <w:rsid w:val="5EDC2437"/>
    <w:rsid w:val="5EF62DCD"/>
    <w:rsid w:val="5EF7101F"/>
    <w:rsid w:val="5EF84D97"/>
    <w:rsid w:val="5EFF1C82"/>
    <w:rsid w:val="5F053D7D"/>
    <w:rsid w:val="5F13397F"/>
    <w:rsid w:val="5F1930FE"/>
    <w:rsid w:val="5F1A4D0E"/>
    <w:rsid w:val="5F1C2834"/>
    <w:rsid w:val="5F2136D8"/>
    <w:rsid w:val="5F223BC2"/>
    <w:rsid w:val="5F2A2BB1"/>
    <w:rsid w:val="5F2C67EF"/>
    <w:rsid w:val="5F335DCF"/>
    <w:rsid w:val="5F36141C"/>
    <w:rsid w:val="5F3C6647"/>
    <w:rsid w:val="5F433EA1"/>
    <w:rsid w:val="5F473629"/>
    <w:rsid w:val="5F4D50E3"/>
    <w:rsid w:val="5F4E6765"/>
    <w:rsid w:val="5F5024DD"/>
    <w:rsid w:val="5F553F98"/>
    <w:rsid w:val="5F57386C"/>
    <w:rsid w:val="5F5A7800"/>
    <w:rsid w:val="5F685A79"/>
    <w:rsid w:val="5F6A7C9A"/>
    <w:rsid w:val="5F6D12E1"/>
    <w:rsid w:val="5F6E0BB6"/>
    <w:rsid w:val="5F700DD2"/>
    <w:rsid w:val="5F70492E"/>
    <w:rsid w:val="5F771A02"/>
    <w:rsid w:val="5F7A1C50"/>
    <w:rsid w:val="5F7A755A"/>
    <w:rsid w:val="5F7D704B"/>
    <w:rsid w:val="5F803731"/>
    <w:rsid w:val="5F8403D9"/>
    <w:rsid w:val="5F893C41"/>
    <w:rsid w:val="5F8B79B9"/>
    <w:rsid w:val="5F920D48"/>
    <w:rsid w:val="5F9920D6"/>
    <w:rsid w:val="5F9C3975"/>
    <w:rsid w:val="5F9E767D"/>
    <w:rsid w:val="5FA12D39"/>
    <w:rsid w:val="5FA32F55"/>
    <w:rsid w:val="5FA34D03"/>
    <w:rsid w:val="5FA35602"/>
    <w:rsid w:val="5FA42829"/>
    <w:rsid w:val="5FAE5456"/>
    <w:rsid w:val="5FAF18FA"/>
    <w:rsid w:val="5FB011CE"/>
    <w:rsid w:val="5FB707AE"/>
    <w:rsid w:val="5FB82DF5"/>
    <w:rsid w:val="5FBC5DC5"/>
    <w:rsid w:val="5FBE38EB"/>
    <w:rsid w:val="5FC44C79"/>
    <w:rsid w:val="5FCA6734"/>
    <w:rsid w:val="5FD3669E"/>
    <w:rsid w:val="5FDA449D"/>
    <w:rsid w:val="5FDE3F8D"/>
    <w:rsid w:val="5FE13A7D"/>
    <w:rsid w:val="5FE84E0C"/>
    <w:rsid w:val="5FEC48FC"/>
    <w:rsid w:val="5FF05A6E"/>
    <w:rsid w:val="5FF11F12"/>
    <w:rsid w:val="5FF32CBF"/>
    <w:rsid w:val="5FF53085"/>
    <w:rsid w:val="5FF76DFD"/>
    <w:rsid w:val="6005151A"/>
    <w:rsid w:val="60065292"/>
    <w:rsid w:val="6008725C"/>
    <w:rsid w:val="600A4D82"/>
    <w:rsid w:val="601222BF"/>
    <w:rsid w:val="601259E5"/>
    <w:rsid w:val="601654D5"/>
    <w:rsid w:val="60196D73"/>
    <w:rsid w:val="601975C1"/>
    <w:rsid w:val="602776E2"/>
    <w:rsid w:val="602C2F4B"/>
    <w:rsid w:val="602D0A71"/>
    <w:rsid w:val="602F6597"/>
    <w:rsid w:val="60326087"/>
    <w:rsid w:val="60397415"/>
    <w:rsid w:val="603B69DB"/>
    <w:rsid w:val="60415200"/>
    <w:rsid w:val="60432042"/>
    <w:rsid w:val="60455DBA"/>
    <w:rsid w:val="604638E0"/>
    <w:rsid w:val="604A33D1"/>
    <w:rsid w:val="604A517F"/>
    <w:rsid w:val="604C0EF7"/>
    <w:rsid w:val="605424A1"/>
    <w:rsid w:val="60634492"/>
    <w:rsid w:val="60636F96"/>
    <w:rsid w:val="60673F83"/>
    <w:rsid w:val="6067535B"/>
    <w:rsid w:val="606D5311"/>
    <w:rsid w:val="606F72DB"/>
    <w:rsid w:val="607466A0"/>
    <w:rsid w:val="60771CEC"/>
    <w:rsid w:val="60786190"/>
    <w:rsid w:val="607B7A2E"/>
    <w:rsid w:val="607C7302"/>
    <w:rsid w:val="60820DBC"/>
    <w:rsid w:val="608605A7"/>
    <w:rsid w:val="60874F01"/>
    <w:rsid w:val="60883EF9"/>
    <w:rsid w:val="60885CA7"/>
    <w:rsid w:val="6089214B"/>
    <w:rsid w:val="608A7C71"/>
    <w:rsid w:val="608D150F"/>
    <w:rsid w:val="609603C4"/>
    <w:rsid w:val="6098413C"/>
    <w:rsid w:val="609A4DEF"/>
    <w:rsid w:val="60A3754C"/>
    <w:rsid w:val="60AC7BE7"/>
    <w:rsid w:val="60AC7F80"/>
    <w:rsid w:val="60AF1486"/>
    <w:rsid w:val="60AF592A"/>
    <w:rsid w:val="60B06CDD"/>
    <w:rsid w:val="60B151FE"/>
    <w:rsid w:val="60B3541A"/>
    <w:rsid w:val="60B371C8"/>
    <w:rsid w:val="60B57F7E"/>
    <w:rsid w:val="60B62AF0"/>
    <w:rsid w:val="60B71863"/>
    <w:rsid w:val="60BF5B6D"/>
    <w:rsid w:val="60C465E3"/>
    <w:rsid w:val="60C70EC5"/>
    <w:rsid w:val="60C969EB"/>
    <w:rsid w:val="60D01286"/>
    <w:rsid w:val="60E07891"/>
    <w:rsid w:val="60E2185B"/>
    <w:rsid w:val="60E455D3"/>
    <w:rsid w:val="60EC092C"/>
    <w:rsid w:val="60EC26DA"/>
    <w:rsid w:val="60F03F78"/>
    <w:rsid w:val="60F11A9E"/>
    <w:rsid w:val="60F15F42"/>
    <w:rsid w:val="60F26A90"/>
    <w:rsid w:val="60F872D1"/>
    <w:rsid w:val="610139B4"/>
    <w:rsid w:val="61054784"/>
    <w:rsid w:val="610619ED"/>
    <w:rsid w:val="6110461A"/>
    <w:rsid w:val="61167757"/>
    <w:rsid w:val="6118527D"/>
    <w:rsid w:val="611F2AAF"/>
    <w:rsid w:val="612105D5"/>
    <w:rsid w:val="612B1454"/>
    <w:rsid w:val="612B1EAA"/>
    <w:rsid w:val="61306A6A"/>
    <w:rsid w:val="61333E65"/>
    <w:rsid w:val="613C747E"/>
    <w:rsid w:val="613D4CE3"/>
    <w:rsid w:val="61444A27"/>
    <w:rsid w:val="614B0D31"/>
    <w:rsid w:val="614B7400"/>
    <w:rsid w:val="614E0C9F"/>
    <w:rsid w:val="61500EBB"/>
    <w:rsid w:val="61573FF7"/>
    <w:rsid w:val="615A3AE7"/>
    <w:rsid w:val="615C785F"/>
    <w:rsid w:val="615D0EE2"/>
    <w:rsid w:val="615E4DF2"/>
    <w:rsid w:val="6162299C"/>
    <w:rsid w:val="61643AAE"/>
    <w:rsid w:val="61655AF9"/>
    <w:rsid w:val="61691F7C"/>
    <w:rsid w:val="616B1851"/>
    <w:rsid w:val="6170330B"/>
    <w:rsid w:val="6172150A"/>
    <w:rsid w:val="61722BDF"/>
    <w:rsid w:val="61761FA3"/>
    <w:rsid w:val="61812E22"/>
    <w:rsid w:val="6183303E"/>
    <w:rsid w:val="61834DEC"/>
    <w:rsid w:val="61860438"/>
    <w:rsid w:val="61870A0B"/>
    <w:rsid w:val="618B3CA1"/>
    <w:rsid w:val="618D5C6B"/>
    <w:rsid w:val="618E553F"/>
    <w:rsid w:val="619F599E"/>
    <w:rsid w:val="61A60ADB"/>
    <w:rsid w:val="61AC1296"/>
    <w:rsid w:val="61AE7EC8"/>
    <w:rsid w:val="61B03707"/>
    <w:rsid w:val="61B74A96"/>
    <w:rsid w:val="61B76844"/>
    <w:rsid w:val="61BF1B9C"/>
    <w:rsid w:val="61BF7DEE"/>
    <w:rsid w:val="61C80A51"/>
    <w:rsid w:val="61CB0541"/>
    <w:rsid w:val="61CB22EF"/>
    <w:rsid w:val="61CE3B8D"/>
    <w:rsid w:val="61D218D0"/>
    <w:rsid w:val="61D2367E"/>
    <w:rsid w:val="61D504A2"/>
    <w:rsid w:val="61D90EB0"/>
    <w:rsid w:val="61D94A0C"/>
    <w:rsid w:val="61DA69D6"/>
    <w:rsid w:val="61DC62AA"/>
    <w:rsid w:val="61E37639"/>
    <w:rsid w:val="61E909C7"/>
    <w:rsid w:val="61F01D56"/>
    <w:rsid w:val="61F23D20"/>
    <w:rsid w:val="61F623AC"/>
    <w:rsid w:val="61F730E4"/>
    <w:rsid w:val="61FB0E26"/>
    <w:rsid w:val="61FC06FB"/>
    <w:rsid w:val="6200643D"/>
    <w:rsid w:val="62051CA5"/>
    <w:rsid w:val="62053A53"/>
    <w:rsid w:val="62061579"/>
    <w:rsid w:val="6208709F"/>
    <w:rsid w:val="620B4DE2"/>
    <w:rsid w:val="621243C2"/>
    <w:rsid w:val="621B4377"/>
    <w:rsid w:val="62233ED9"/>
    <w:rsid w:val="62251774"/>
    <w:rsid w:val="62261C1B"/>
    <w:rsid w:val="622814F0"/>
    <w:rsid w:val="622A170C"/>
    <w:rsid w:val="622A5268"/>
    <w:rsid w:val="622D504B"/>
    <w:rsid w:val="62312A9A"/>
    <w:rsid w:val="6231659D"/>
    <w:rsid w:val="623A4D70"/>
    <w:rsid w:val="623B56C7"/>
    <w:rsid w:val="623E1AE1"/>
    <w:rsid w:val="6241457C"/>
    <w:rsid w:val="624327CD"/>
    <w:rsid w:val="62456545"/>
    <w:rsid w:val="62483940"/>
    <w:rsid w:val="624A1E8E"/>
    <w:rsid w:val="624A3B5C"/>
    <w:rsid w:val="624B3430"/>
    <w:rsid w:val="624C1682"/>
    <w:rsid w:val="624D0F56"/>
    <w:rsid w:val="624D53FA"/>
    <w:rsid w:val="624F2F20"/>
    <w:rsid w:val="62555998"/>
    <w:rsid w:val="62586279"/>
    <w:rsid w:val="6258733E"/>
    <w:rsid w:val="625D388F"/>
    <w:rsid w:val="626369CC"/>
    <w:rsid w:val="626910C3"/>
    <w:rsid w:val="626A1B08"/>
    <w:rsid w:val="626D784A"/>
    <w:rsid w:val="62740BD9"/>
    <w:rsid w:val="62782477"/>
    <w:rsid w:val="627B3D15"/>
    <w:rsid w:val="627C1478"/>
    <w:rsid w:val="627C183B"/>
    <w:rsid w:val="62830E1C"/>
    <w:rsid w:val="628506F0"/>
    <w:rsid w:val="62886432"/>
    <w:rsid w:val="628C0638"/>
    <w:rsid w:val="628D3A49"/>
    <w:rsid w:val="628F3483"/>
    <w:rsid w:val="628F77B1"/>
    <w:rsid w:val="62917095"/>
    <w:rsid w:val="629372B1"/>
    <w:rsid w:val="62946DCA"/>
    <w:rsid w:val="629923ED"/>
    <w:rsid w:val="629B7F14"/>
    <w:rsid w:val="62A0686D"/>
    <w:rsid w:val="62A17DC7"/>
    <w:rsid w:val="62A3501A"/>
    <w:rsid w:val="62A36DC8"/>
    <w:rsid w:val="62A80882"/>
    <w:rsid w:val="62AC2121"/>
    <w:rsid w:val="62AF39BF"/>
    <w:rsid w:val="62B92A90"/>
    <w:rsid w:val="62BD4389"/>
    <w:rsid w:val="62C109B8"/>
    <w:rsid w:val="62C4554E"/>
    <w:rsid w:val="62C9714A"/>
    <w:rsid w:val="62D358FF"/>
    <w:rsid w:val="62D6719E"/>
    <w:rsid w:val="62D82F16"/>
    <w:rsid w:val="62D90A3C"/>
    <w:rsid w:val="62DB0C58"/>
    <w:rsid w:val="62DE42A4"/>
    <w:rsid w:val="62E178BB"/>
    <w:rsid w:val="62E23D94"/>
    <w:rsid w:val="62EA0E9B"/>
    <w:rsid w:val="62EC076F"/>
    <w:rsid w:val="62EC69C1"/>
    <w:rsid w:val="62F31AFE"/>
    <w:rsid w:val="62F53AC8"/>
    <w:rsid w:val="62FD0BCE"/>
    <w:rsid w:val="62FD43A6"/>
    <w:rsid w:val="62FE04A2"/>
    <w:rsid w:val="62FF095A"/>
    <w:rsid w:val="6300246C"/>
    <w:rsid w:val="63035AB9"/>
    <w:rsid w:val="63097573"/>
    <w:rsid w:val="630A5C98"/>
    <w:rsid w:val="630E2CAD"/>
    <w:rsid w:val="631453D9"/>
    <w:rsid w:val="631A52DC"/>
    <w:rsid w:val="631F28F3"/>
    <w:rsid w:val="632403C9"/>
    <w:rsid w:val="63306B9E"/>
    <w:rsid w:val="63307788"/>
    <w:rsid w:val="63310878"/>
    <w:rsid w:val="63316ACA"/>
    <w:rsid w:val="63350368"/>
    <w:rsid w:val="633839B4"/>
    <w:rsid w:val="633B16F7"/>
    <w:rsid w:val="633D0FCB"/>
    <w:rsid w:val="63414F5F"/>
    <w:rsid w:val="6343521D"/>
    <w:rsid w:val="63514A76"/>
    <w:rsid w:val="635602DE"/>
    <w:rsid w:val="6361115D"/>
    <w:rsid w:val="63627A9D"/>
    <w:rsid w:val="63660521"/>
    <w:rsid w:val="636A0E84"/>
    <w:rsid w:val="636E387A"/>
    <w:rsid w:val="636E73D6"/>
    <w:rsid w:val="637075F2"/>
    <w:rsid w:val="637A5D7B"/>
    <w:rsid w:val="637B1AF3"/>
    <w:rsid w:val="637F1B3E"/>
    <w:rsid w:val="637F3391"/>
    <w:rsid w:val="63870498"/>
    <w:rsid w:val="63894210"/>
    <w:rsid w:val="638E1826"/>
    <w:rsid w:val="6390490C"/>
    <w:rsid w:val="63952BB5"/>
    <w:rsid w:val="63A177AC"/>
    <w:rsid w:val="63A23524"/>
    <w:rsid w:val="63A454EE"/>
    <w:rsid w:val="63A86D8C"/>
    <w:rsid w:val="63A96660"/>
    <w:rsid w:val="63AB687C"/>
    <w:rsid w:val="63AD6150"/>
    <w:rsid w:val="63AE1C49"/>
    <w:rsid w:val="63B15515"/>
    <w:rsid w:val="63B514A9"/>
    <w:rsid w:val="63B53257"/>
    <w:rsid w:val="63B76FCF"/>
    <w:rsid w:val="63BE6A29"/>
    <w:rsid w:val="63BF6FD1"/>
    <w:rsid w:val="63BF7C32"/>
    <w:rsid w:val="63C33BC6"/>
    <w:rsid w:val="63C35974"/>
    <w:rsid w:val="63C80FC1"/>
    <w:rsid w:val="63D7141F"/>
    <w:rsid w:val="63E4785C"/>
    <w:rsid w:val="63E8362C"/>
    <w:rsid w:val="63E94CAF"/>
    <w:rsid w:val="63EA35DE"/>
    <w:rsid w:val="63EA73A4"/>
    <w:rsid w:val="63EB4350"/>
    <w:rsid w:val="63F20007"/>
    <w:rsid w:val="63F43D7F"/>
    <w:rsid w:val="63F83144"/>
    <w:rsid w:val="63F91396"/>
    <w:rsid w:val="63FC70D8"/>
    <w:rsid w:val="640815D9"/>
    <w:rsid w:val="640D3093"/>
    <w:rsid w:val="640F0BB9"/>
    <w:rsid w:val="64151F48"/>
    <w:rsid w:val="6417181C"/>
    <w:rsid w:val="641C32D6"/>
    <w:rsid w:val="641F50C3"/>
    <w:rsid w:val="6421269A"/>
    <w:rsid w:val="642A4BF4"/>
    <w:rsid w:val="642B52C7"/>
    <w:rsid w:val="642D103F"/>
    <w:rsid w:val="642F125B"/>
    <w:rsid w:val="642F3009"/>
    <w:rsid w:val="642F4DB7"/>
    <w:rsid w:val="64356146"/>
    <w:rsid w:val="644665A5"/>
    <w:rsid w:val="644B7717"/>
    <w:rsid w:val="644F5459"/>
    <w:rsid w:val="64524F4A"/>
    <w:rsid w:val="6454481E"/>
    <w:rsid w:val="645667E8"/>
    <w:rsid w:val="645760BC"/>
    <w:rsid w:val="646D768E"/>
    <w:rsid w:val="646F3406"/>
    <w:rsid w:val="646F78AA"/>
    <w:rsid w:val="6472739A"/>
    <w:rsid w:val="647629E6"/>
    <w:rsid w:val="647749B0"/>
    <w:rsid w:val="647A2A44"/>
    <w:rsid w:val="64805613"/>
    <w:rsid w:val="648C045C"/>
    <w:rsid w:val="648D5F82"/>
    <w:rsid w:val="64992B79"/>
    <w:rsid w:val="64994927"/>
    <w:rsid w:val="649C61C5"/>
    <w:rsid w:val="64A21A2D"/>
    <w:rsid w:val="64A31301"/>
    <w:rsid w:val="64A532CB"/>
    <w:rsid w:val="64A62BA0"/>
    <w:rsid w:val="64A77044"/>
    <w:rsid w:val="64AC28AC"/>
    <w:rsid w:val="64AC6408"/>
    <w:rsid w:val="64B13A1E"/>
    <w:rsid w:val="64B259E8"/>
    <w:rsid w:val="64B330A9"/>
    <w:rsid w:val="64B341D2"/>
    <w:rsid w:val="64B74DAD"/>
    <w:rsid w:val="64B82FFF"/>
    <w:rsid w:val="64BB664B"/>
    <w:rsid w:val="64BC23C3"/>
    <w:rsid w:val="64C03C61"/>
    <w:rsid w:val="64C5571C"/>
    <w:rsid w:val="64C9520C"/>
    <w:rsid w:val="64CC6AAA"/>
    <w:rsid w:val="64D07188"/>
    <w:rsid w:val="64D616D7"/>
    <w:rsid w:val="64D70FAB"/>
    <w:rsid w:val="64D82091"/>
    <w:rsid w:val="64DB0A9B"/>
    <w:rsid w:val="64DB6CED"/>
    <w:rsid w:val="64DD4813"/>
    <w:rsid w:val="64DF4A2F"/>
    <w:rsid w:val="64E272F8"/>
    <w:rsid w:val="64E5191A"/>
    <w:rsid w:val="64E738E4"/>
    <w:rsid w:val="64EE6A20"/>
    <w:rsid w:val="64EF09EB"/>
    <w:rsid w:val="64F313B2"/>
    <w:rsid w:val="64F93617"/>
    <w:rsid w:val="64FD3107"/>
    <w:rsid w:val="64FD4EB5"/>
    <w:rsid w:val="64FE29DC"/>
    <w:rsid w:val="65031DA0"/>
    <w:rsid w:val="650A312E"/>
    <w:rsid w:val="650A75D2"/>
    <w:rsid w:val="651421FF"/>
    <w:rsid w:val="651915C4"/>
    <w:rsid w:val="651B17E0"/>
    <w:rsid w:val="651D2E62"/>
    <w:rsid w:val="65273CE0"/>
    <w:rsid w:val="65294596"/>
    <w:rsid w:val="65295CAB"/>
    <w:rsid w:val="65344C1B"/>
    <w:rsid w:val="6535464F"/>
    <w:rsid w:val="65362175"/>
    <w:rsid w:val="65373F3D"/>
    <w:rsid w:val="65384140"/>
    <w:rsid w:val="65387C9C"/>
    <w:rsid w:val="65444892"/>
    <w:rsid w:val="65476131"/>
    <w:rsid w:val="654C1999"/>
    <w:rsid w:val="654D59FB"/>
    <w:rsid w:val="654E3963"/>
    <w:rsid w:val="65515201"/>
    <w:rsid w:val="65516FAF"/>
    <w:rsid w:val="65562818"/>
    <w:rsid w:val="655A40B6"/>
    <w:rsid w:val="656211BC"/>
    <w:rsid w:val="6562740E"/>
    <w:rsid w:val="65645238"/>
    <w:rsid w:val="656960A7"/>
    <w:rsid w:val="657131AE"/>
    <w:rsid w:val="65735178"/>
    <w:rsid w:val="657607C4"/>
    <w:rsid w:val="6578453C"/>
    <w:rsid w:val="657D5FF6"/>
    <w:rsid w:val="65841133"/>
    <w:rsid w:val="65896749"/>
    <w:rsid w:val="659550EE"/>
    <w:rsid w:val="659A2704"/>
    <w:rsid w:val="65A13A93"/>
    <w:rsid w:val="65A17F37"/>
    <w:rsid w:val="65A417D5"/>
    <w:rsid w:val="65B25CA0"/>
    <w:rsid w:val="65B55790"/>
    <w:rsid w:val="65B55B98"/>
    <w:rsid w:val="65B732B6"/>
    <w:rsid w:val="65B80DDC"/>
    <w:rsid w:val="65BA6903"/>
    <w:rsid w:val="65BD4645"/>
    <w:rsid w:val="65BF660F"/>
    <w:rsid w:val="65C06B54"/>
    <w:rsid w:val="65C43C25"/>
    <w:rsid w:val="65C7011D"/>
    <w:rsid w:val="65C92FEA"/>
    <w:rsid w:val="65CE23AE"/>
    <w:rsid w:val="65DD6A95"/>
    <w:rsid w:val="65E10333"/>
    <w:rsid w:val="65E240AB"/>
    <w:rsid w:val="65E63B9C"/>
    <w:rsid w:val="65E6594A"/>
    <w:rsid w:val="65EB11B2"/>
    <w:rsid w:val="65EB4F80"/>
    <w:rsid w:val="65EE47FE"/>
    <w:rsid w:val="65F04B98"/>
    <w:rsid w:val="65F20792"/>
    <w:rsid w:val="65F242EE"/>
    <w:rsid w:val="65F55B8D"/>
    <w:rsid w:val="65F77B57"/>
    <w:rsid w:val="65FA626A"/>
    <w:rsid w:val="65FE7137"/>
    <w:rsid w:val="660B53B0"/>
    <w:rsid w:val="660D737A"/>
    <w:rsid w:val="66140709"/>
    <w:rsid w:val="66154481"/>
    <w:rsid w:val="661B7E1F"/>
    <w:rsid w:val="661C136B"/>
    <w:rsid w:val="661C43A8"/>
    <w:rsid w:val="661F0E5C"/>
    <w:rsid w:val="661F2C0A"/>
    <w:rsid w:val="66236B9E"/>
    <w:rsid w:val="66240220"/>
    <w:rsid w:val="6626043C"/>
    <w:rsid w:val="662B5A52"/>
    <w:rsid w:val="662F1216"/>
    <w:rsid w:val="66304E17"/>
    <w:rsid w:val="6635242D"/>
    <w:rsid w:val="663C1A0D"/>
    <w:rsid w:val="663F14FE"/>
    <w:rsid w:val="66410DD2"/>
    <w:rsid w:val="66417024"/>
    <w:rsid w:val="66495ED8"/>
    <w:rsid w:val="664B1C51"/>
    <w:rsid w:val="6650370B"/>
    <w:rsid w:val="665054B9"/>
    <w:rsid w:val="66521231"/>
    <w:rsid w:val="66576847"/>
    <w:rsid w:val="665F444E"/>
    <w:rsid w:val="66652D12"/>
    <w:rsid w:val="666757F8"/>
    <w:rsid w:val="666920D7"/>
    <w:rsid w:val="666C4A72"/>
    <w:rsid w:val="667016B7"/>
    <w:rsid w:val="66707909"/>
    <w:rsid w:val="6672404B"/>
    <w:rsid w:val="6678134D"/>
    <w:rsid w:val="6679056C"/>
    <w:rsid w:val="667C1E0A"/>
    <w:rsid w:val="667E3DD4"/>
    <w:rsid w:val="66805D9E"/>
    <w:rsid w:val="66860EDB"/>
    <w:rsid w:val="66874DE1"/>
    <w:rsid w:val="66885E4F"/>
    <w:rsid w:val="668D4017"/>
    <w:rsid w:val="668F7D8F"/>
    <w:rsid w:val="6692787F"/>
    <w:rsid w:val="669929BC"/>
    <w:rsid w:val="669B2BD8"/>
    <w:rsid w:val="669D6BC7"/>
    <w:rsid w:val="66A03D4A"/>
    <w:rsid w:val="66A51361"/>
    <w:rsid w:val="66AB2A9B"/>
    <w:rsid w:val="66AD290B"/>
    <w:rsid w:val="66BF5A2E"/>
    <w:rsid w:val="66C20165"/>
    <w:rsid w:val="66C7577B"/>
    <w:rsid w:val="66CD60E6"/>
    <w:rsid w:val="66D165FA"/>
    <w:rsid w:val="66D24120"/>
    <w:rsid w:val="66D322B2"/>
    <w:rsid w:val="66D32372"/>
    <w:rsid w:val="66D734E4"/>
    <w:rsid w:val="66D94A3B"/>
    <w:rsid w:val="66DD4F9F"/>
    <w:rsid w:val="66DE2AC5"/>
    <w:rsid w:val="66E005EB"/>
    <w:rsid w:val="66E225B5"/>
    <w:rsid w:val="66F83B86"/>
    <w:rsid w:val="66FB5425"/>
    <w:rsid w:val="66FE3380"/>
    <w:rsid w:val="66FE6CC3"/>
    <w:rsid w:val="67030D86"/>
    <w:rsid w:val="67065B78"/>
    <w:rsid w:val="67087B42"/>
    <w:rsid w:val="670A1B0C"/>
    <w:rsid w:val="671169F6"/>
    <w:rsid w:val="671F55B7"/>
    <w:rsid w:val="67206C39"/>
    <w:rsid w:val="672500BF"/>
    <w:rsid w:val="67281C87"/>
    <w:rsid w:val="672A3F5C"/>
    <w:rsid w:val="672C5D00"/>
    <w:rsid w:val="6732696D"/>
    <w:rsid w:val="67346B89"/>
    <w:rsid w:val="673E3563"/>
    <w:rsid w:val="6742012C"/>
    <w:rsid w:val="67430B7A"/>
    <w:rsid w:val="674A1F08"/>
    <w:rsid w:val="674C3ED2"/>
    <w:rsid w:val="674E74A1"/>
    <w:rsid w:val="674F751F"/>
    <w:rsid w:val="67582877"/>
    <w:rsid w:val="6759039D"/>
    <w:rsid w:val="675B2367"/>
    <w:rsid w:val="676254A4"/>
    <w:rsid w:val="6764746E"/>
    <w:rsid w:val="67650AF0"/>
    <w:rsid w:val="676E3E49"/>
    <w:rsid w:val="6773145F"/>
    <w:rsid w:val="67746F85"/>
    <w:rsid w:val="677551D7"/>
    <w:rsid w:val="67762CFD"/>
    <w:rsid w:val="677772D0"/>
    <w:rsid w:val="67780823"/>
    <w:rsid w:val="67844B3C"/>
    <w:rsid w:val="678E6299"/>
    <w:rsid w:val="6793565D"/>
    <w:rsid w:val="67955879"/>
    <w:rsid w:val="679B2764"/>
    <w:rsid w:val="67A27F96"/>
    <w:rsid w:val="67A61834"/>
    <w:rsid w:val="67BB4BB4"/>
    <w:rsid w:val="67BC2E06"/>
    <w:rsid w:val="67BD26DA"/>
    <w:rsid w:val="67BD6B7E"/>
    <w:rsid w:val="67C47F0C"/>
    <w:rsid w:val="67C95523"/>
    <w:rsid w:val="67CE2B39"/>
    <w:rsid w:val="67D0240D"/>
    <w:rsid w:val="67D068B1"/>
    <w:rsid w:val="67D6379C"/>
    <w:rsid w:val="67D82FB5"/>
    <w:rsid w:val="67D85766"/>
    <w:rsid w:val="67DA7730"/>
    <w:rsid w:val="67E20393"/>
    <w:rsid w:val="67EE0AE5"/>
    <w:rsid w:val="67F500C6"/>
    <w:rsid w:val="67F87BB6"/>
    <w:rsid w:val="67FB209D"/>
    <w:rsid w:val="68012F0F"/>
    <w:rsid w:val="680622D3"/>
    <w:rsid w:val="68071BA7"/>
    <w:rsid w:val="6808604B"/>
    <w:rsid w:val="68112A26"/>
    <w:rsid w:val="68126ECA"/>
    <w:rsid w:val="681307F8"/>
    <w:rsid w:val="681519DD"/>
    <w:rsid w:val="681D3FA7"/>
    <w:rsid w:val="682409AB"/>
    <w:rsid w:val="68264723"/>
    <w:rsid w:val="68282249"/>
    <w:rsid w:val="682B7F8C"/>
    <w:rsid w:val="682E35D8"/>
    <w:rsid w:val="682E3AA8"/>
    <w:rsid w:val="68356714"/>
    <w:rsid w:val="683926A8"/>
    <w:rsid w:val="683F7593"/>
    <w:rsid w:val="684352D5"/>
    <w:rsid w:val="68446002"/>
    <w:rsid w:val="685017A0"/>
    <w:rsid w:val="6850354E"/>
    <w:rsid w:val="68582403"/>
    <w:rsid w:val="68646FFA"/>
    <w:rsid w:val="686722C9"/>
    <w:rsid w:val="68727968"/>
    <w:rsid w:val="6873723D"/>
    <w:rsid w:val="68792AA5"/>
    <w:rsid w:val="687A681D"/>
    <w:rsid w:val="687F3E33"/>
    <w:rsid w:val="6885769C"/>
    <w:rsid w:val="688D6550"/>
    <w:rsid w:val="68925915"/>
    <w:rsid w:val="68A1024E"/>
    <w:rsid w:val="68A11FFC"/>
    <w:rsid w:val="68A13DAA"/>
    <w:rsid w:val="68AD274F"/>
    <w:rsid w:val="68AF64C7"/>
    <w:rsid w:val="68B0223F"/>
    <w:rsid w:val="68B60BB5"/>
    <w:rsid w:val="68B7181F"/>
    <w:rsid w:val="68B7537B"/>
    <w:rsid w:val="68BB130F"/>
    <w:rsid w:val="68C12314"/>
    <w:rsid w:val="68C1444C"/>
    <w:rsid w:val="68C63810"/>
    <w:rsid w:val="68C74DCD"/>
    <w:rsid w:val="68CA50AF"/>
    <w:rsid w:val="68CD4B9F"/>
    <w:rsid w:val="68CF0917"/>
    <w:rsid w:val="68D429FD"/>
    <w:rsid w:val="68DB550E"/>
    <w:rsid w:val="68DC1286"/>
    <w:rsid w:val="68E048D2"/>
    <w:rsid w:val="68E36491"/>
    <w:rsid w:val="68EA39A3"/>
    <w:rsid w:val="68EC23C5"/>
    <w:rsid w:val="68F0088D"/>
    <w:rsid w:val="68FB795E"/>
    <w:rsid w:val="68FE11FC"/>
    <w:rsid w:val="68FE744E"/>
    <w:rsid w:val="690031C6"/>
    <w:rsid w:val="69041ADC"/>
    <w:rsid w:val="69074555"/>
    <w:rsid w:val="690F0ADD"/>
    <w:rsid w:val="690F6F65"/>
    <w:rsid w:val="69110F2F"/>
    <w:rsid w:val="69140A20"/>
    <w:rsid w:val="69197DE4"/>
    <w:rsid w:val="691E364C"/>
    <w:rsid w:val="6922313D"/>
    <w:rsid w:val="693764BC"/>
    <w:rsid w:val="693B41FE"/>
    <w:rsid w:val="693E784B"/>
    <w:rsid w:val="69407A81"/>
    <w:rsid w:val="69490BE1"/>
    <w:rsid w:val="694A4441"/>
    <w:rsid w:val="69543284"/>
    <w:rsid w:val="695B664F"/>
    <w:rsid w:val="695D3779"/>
    <w:rsid w:val="695D4175"/>
    <w:rsid w:val="69623539"/>
    <w:rsid w:val="696C7FA8"/>
    <w:rsid w:val="69733998"/>
    <w:rsid w:val="697414BE"/>
    <w:rsid w:val="69746EBF"/>
    <w:rsid w:val="69765236"/>
    <w:rsid w:val="697A6C37"/>
    <w:rsid w:val="697D65C5"/>
    <w:rsid w:val="697E40EB"/>
    <w:rsid w:val="69807E63"/>
    <w:rsid w:val="69894F6A"/>
    <w:rsid w:val="698F6943"/>
    <w:rsid w:val="6990454A"/>
    <w:rsid w:val="69977CA6"/>
    <w:rsid w:val="69981651"/>
    <w:rsid w:val="699833FF"/>
    <w:rsid w:val="69A30E1A"/>
    <w:rsid w:val="69A476D9"/>
    <w:rsid w:val="69A51678"/>
    <w:rsid w:val="69A91168"/>
    <w:rsid w:val="69AF24F6"/>
    <w:rsid w:val="69B10589"/>
    <w:rsid w:val="69B61AD7"/>
    <w:rsid w:val="69C67F6C"/>
    <w:rsid w:val="69C75A92"/>
    <w:rsid w:val="69CC4E56"/>
    <w:rsid w:val="69CE0BCF"/>
    <w:rsid w:val="69D00DEB"/>
    <w:rsid w:val="69DA7573"/>
    <w:rsid w:val="69DB153D"/>
    <w:rsid w:val="69DC778F"/>
    <w:rsid w:val="69E55F18"/>
    <w:rsid w:val="69E61DA2"/>
    <w:rsid w:val="69EC72A7"/>
    <w:rsid w:val="69EE1271"/>
    <w:rsid w:val="69F12B0F"/>
    <w:rsid w:val="69FB2DF3"/>
    <w:rsid w:val="69FD14B4"/>
    <w:rsid w:val="6A002D52"/>
    <w:rsid w:val="6A114F5F"/>
    <w:rsid w:val="6A116D0D"/>
    <w:rsid w:val="6A122B97"/>
    <w:rsid w:val="6A154A4F"/>
    <w:rsid w:val="6A1E6870"/>
    <w:rsid w:val="6A220F1A"/>
    <w:rsid w:val="6A2D7FEB"/>
    <w:rsid w:val="6A2E3D63"/>
    <w:rsid w:val="6A2F0853"/>
    <w:rsid w:val="6A31115D"/>
    <w:rsid w:val="6A334ED5"/>
    <w:rsid w:val="6A336FD0"/>
    <w:rsid w:val="6A3C022E"/>
    <w:rsid w:val="6A444FAA"/>
    <w:rsid w:val="6A445335"/>
    <w:rsid w:val="6A44693C"/>
    <w:rsid w:val="6A48145B"/>
    <w:rsid w:val="6A4B5709"/>
    <w:rsid w:val="6A4B60EB"/>
    <w:rsid w:val="6A4E6E83"/>
    <w:rsid w:val="6A4E7F61"/>
    <w:rsid w:val="6A5135AE"/>
    <w:rsid w:val="6A535578"/>
    <w:rsid w:val="6A537326"/>
    <w:rsid w:val="6A576E16"/>
    <w:rsid w:val="6A5D1F52"/>
    <w:rsid w:val="6A647785"/>
    <w:rsid w:val="6A687275"/>
    <w:rsid w:val="6A6D03E7"/>
    <w:rsid w:val="6A6E5F0E"/>
    <w:rsid w:val="6A721EA2"/>
    <w:rsid w:val="6A753740"/>
    <w:rsid w:val="6A771266"/>
    <w:rsid w:val="6A77474D"/>
    <w:rsid w:val="6A7A0D56"/>
    <w:rsid w:val="6A857F0C"/>
    <w:rsid w:val="6A8E035E"/>
    <w:rsid w:val="6A955B90"/>
    <w:rsid w:val="6A95793E"/>
    <w:rsid w:val="6A9736B6"/>
    <w:rsid w:val="6A9C0CCD"/>
    <w:rsid w:val="6A9F256B"/>
    <w:rsid w:val="6AA001A3"/>
    <w:rsid w:val="6AA10091"/>
    <w:rsid w:val="6AB26742"/>
    <w:rsid w:val="6ABC4ECB"/>
    <w:rsid w:val="6ABC68A9"/>
    <w:rsid w:val="6ABE6E95"/>
    <w:rsid w:val="6ABF6769"/>
    <w:rsid w:val="6AC344AB"/>
    <w:rsid w:val="6AC50223"/>
    <w:rsid w:val="6AD00976"/>
    <w:rsid w:val="6AD22940"/>
    <w:rsid w:val="6AD246EE"/>
    <w:rsid w:val="6AD541DF"/>
    <w:rsid w:val="6ADF1414"/>
    <w:rsid w:val="6ADF68F7"/>
    <w:rsid w:val="6AE0505D"/>
    <w:rsid w:val="6AE368FC"/>
    <w:rsid w:val="6AE6019A"/>
    <w:rsid w:val="6AE61F48"/>
    <w:rsid w:val="6AEB3A02"/>
    <w:rsid w:val="6AEE5A3A"/>
    <w:rsid w:val="6AEE5FBB"/>
    <w:rsid w:val="6AEF704E"/>
    <w:rsid w:val="6AF40B09"/>
    <w:rsid w:val="6B036F9E"/>
    <w:rsid w:val="6B064398"/>
    <w:rsid w:val="6B080110"/>
    <w:rsid w:val="6B0B19AE"/>
    <w:rsid w:val="6B0D3978"/>
    <w:rsid w:val="6B1271E1"/>
    <w:rsid w:val="6B142F59"/>
    <w:rsid w:val="6B144D07"/>
    <w:rsid w:val="6B2036AC"/>
    <w:rsid w:val="6B282560"/>
    <w:rsid w:val="6B2A0087"/>
    <w:rsid w:val="6B2D401B"/>
    <w:rsid w:val="6B361121"/>
    <w:rsid w:val="6B427AC6"/>
    <w:rsid w:val="6B453112"/>
    <w:rsid w:val="6B474D52"/>
    <w:rsid w:val="6B481462"/>
    <w:rsid w:val="6B572E46"/>
    <w:rsid w:val="6B5D66AE"/>
    <w:rsid w:val="6B6C4B43"/>
    <w:rsid w:val="6B6C68F1"/>
    <w:rsid w:val="6B6F5DC7"/>
    <w:rsid w:val="6B702FE1"/>
    <w:rsid w:val="6B721A2E"/>
    <w:rsid w:val="6B741C4A"/>
    <w:rsid w:val="6B785296"/>
    <w:rsid w:val="6B797260"/>
    <w:rsid w:val="6B7C465A"/>
    <w:rsid w:val="6B813B16"/>
    <w:rsid w:val="6B855C05"/>
    <w:rsid w:val="6B87197D"/>
    <w:rsid w:val="6B881251"/>
    <w:rsid w:val="6B8E246D"/>
    <w:rsid w:val="6B916358"/>
    <w:rsid w:val="6B96396E"/>
    <w:rsid w:val="6B9809FC"/>
    <w:rsid w:val="6B9A16B0"/>
    <w:rsid w:val="6BA240C1"/>
    <w:rsid w:val="6BA8446D"/>
    <w:rsid w:val="6BA954BC"/>
    <w:rsid w:val="6BAA7419"/>
    <w:rsid w:val="6BAC5F5E"/>
    <w:rsid w:val="6BAF2C82"/>
    <w:rsid w:val="6BB169FA"/>
    <w:rsid w:val="6BB34520"/>
    <w:rsid w:val="6BB87D88"/>
    <w:rsid w:val="6BBE52E8"/>
    <w:rsid w:val="6BC24763"/>
    <w:rsid w:val="6BC4672D"/>
    <w:rsid w:val="6BC54253"/>
    <w:rsid w:val="6BC73B27"/>
    <w:rsid w:val="6BD46244"/>
    <w:rsid w:val="6BD745F3"/>
    <w:rsid w:val="6BDB75D3"/>
    <w:rsid w:val="6BDD159D"/>
    <w:rsid w:val="6BE0108D"/>
    <w:rsid w:val="6BE4292B"/>
    <w:rsid w:val="6BE566A3"/>
    <w:rsid w:val="6BE63ECC"/>
    <w:rsid w:val="6BF863D7"/>
    <w:rsid w:val="6BF95CAB"/>
    <w:rsid w:val="6BFA1229"/>
    <w:rsid w:val="6BFD579B"/>
    <w:rsid w:val="6C00528B"/>
    <w:rsid w:val="6C0E5BFA"/>
    <w:rsid w:val="6C0E79A8"/>
    <w:rsid w:val="6C111246"/>
    <w:rsid w:val="6C152AE5"/>
    <w:rsid w:val="6C184383"/>
    <w:rsid w:val="6C1879FB"/>
    <w:rsid w:val="6C1A634D"/>
    <w:rsid w:val="6C1D5E3D"/>
    <w:rsid w:val="6C23450A"/>
    <w:rsid w:val="6C240F7A"/>
    <w:rsid w:val="6C2E5548"/>
    <w:rsid w:val="6C30791F"/>
    <w:rsid w:val="6C315445"/>
    <w:rsid w:val="6C335661"/>
    <w:rsid w:val="6C33740F"/>
    <w:rsid w:val="6C3413BA"/>
    <w:rsid w:val="6C384A25"/>
    <w:rsid w:val="6C3A3AEB"/>
    <w:rsid w:val="6C3D028D"/>
    <w:rsid w:val="6C3F5DB4"/>
    <w:rsid w:val="6C4038DA"/>
    <w:rsid w:val="6C494E84"/>
    <w:rsid w:val="6C496C32"/>
    <w:rsid w:val="6C4D6722"/>
    <w:rsid w:val="6C541E33"/>
    <w:rsid w:val="6C5C6966"/>
    <w:rsid w:val="6C620EA8"/>
    <w:rsid w:val="6C6330CB"/>
    <w:rsid w:val="6C68355C"/>
    <w:rsid w:val="6C691082"/>
    <w:rsid w:val="6C6972D4"/>
    <w:rsid w:val="6C6D2921"/>
    <w:rsid w:val="6C6E48EB"/>
    <w:rsid w:val="6C731F01"/>
    <w:rsid w:val="6C7672FB"/>
    <w:rsid w:val="6C7812C6"/>
    <w:rsid w:val="6C7C2B64"/>
    <w:rsid w:val="6C7E12EE"/>
    <w:rsid w:val="6C81017A"/>
    <w:rsid w:val="6C841A18"/>
    <w:rsid w:val="6C847C6A"/>
    <w:rsid w:val="6C865790"/>
    <w:rsid w:val="6C8B0FF9"/>
    <w:rsid w:val="6C8B724B"/>
    <w:rsid w:val="6C90660F"/>
    <w:rsid w:val="6C944351"/>
    <w:rsid w:val="6C976054"/>
    <w:rsid w:val="6C983716"/>
    <w:rsid w:val="6C9B7BBF"/>
    <w:rsid w:val="6C9C2E87"/>
    <w:rsid w:val="6C9F43D9"/>
    <w:rsid w:val="6CA87DFD"/>
    <w:rsid w:val="6CAE6A95"/>
    <w:rsid w:val="6CAF3FEF"/>
    <w:rsid w:val="6CB57E24"/>
    <w:rsid w:val="6CB71DEE"/>
    <w:rsid w:val="6CBD23B5"/>
    <w:rsid w:val="6CC4275D"/>
    <w:rsid w:val="6CC91B21"/>
    <w:rsid w:val="6CC938CF"/>
    <w:rsid w:val="6CD01102"/>
    <w:rsid w:val="6CDE381E"/>
    <w:rsid w:val="6CDF30F3"/>
    <w:rsid w:val="6CE10C19"/>
    <w:rsid w:val="6CE150BD"/>
    <w:rsid w:val="6CE801F9"/>
    <w:rsid w:val="6CEB7CE9"/>
    <w:rsid w:val="6CEF1588"/>
    <w:rsid w:val="6CEF71C0"/>
    <w:rsid w:val="6CF44DF0"/>
    <w:rsid w:val="6CF52916"/>
    <w:rsid w:val="6CF90658"/>
    <w:rsid w:val="6CFA1CDB"/>
    <w:rsid w:val="6CFA7F2C"/>
    <w:rsid w:val="6CFE5C6F"/>
    <w:rsid w:val="6D056FFD"/>
    <w:rsid w:val="6D087752"/>
    <w:rsid w:val="6D0D5EB2"/>
    <w:rsid w:val="6D1014FE"/>
    <w:rsid w:val="6D1A3CAC"/>
    <w:rsid w:val="6D1A412B"/>
    <w:rsid w:val="6D205BE5"/>
    <w:rsid w:val="6D21370B"/>
    <w:rsid w:val="6D2154B9"/>
    <w:rsid w:val="6D2A25C0"/>
    <w:rsid w:val="6D2F5E28"/>
    <w:rsid w:val="6D2F7BD6"/>
    <w:rsid w:val="6D3451EC"/>
    <w:rsid w:val="6D350F65"/>
    <w:rsid w:val="6D392803"/>
    <w:rsid w:val="6D3B2A1F"/>
    <w:rsid w:val="6D3E606B"/>
    <w:rsid w:val="6D401DE3"/>
    <w:rsid w:val="6D4318D3"/>
    <w:rsid w:val="6D463172"/>
    <w:rsid w:val="6D4F2026"/>
    <w:rsid w:val="6D561607"/>
    <w:rsid w:val="6D567859"/>
    <w:rsid w:val="6D5B09CB"/>
    <w:rsid w:val="6D5B4E6F"/>
    <w:rsid w:val="6D5C2995"/>
    <w:rsid w:val="6D605FE2"/>
    <w:rsid w:val="6D633D24"/>
    <w:rsid w:val="6D6655C2"/>
    <w:rsid w:val="6D6D06FE"/>
    <w:rsid w:val="6D745F31"/>
    <w:rsid w:val="6D7B656A"/>
    <w:rsid w:val="6D7D4DE5"/>
    <w:rsid w:val="6D82064E"/>
    <w:rsid w:val="6D8223FC"/>
    <w:rsid w:val="6D8819DC"/>
    <w:rsid w:val="6D8F4B19"/>
    <w:rsid w:val="6D903EB0"/>
    <w:rsid w:val="6D934609"/>
    <w:rsid w:val="6D967C55"/>
    <w:rsid w:val="6DA06D26"/>
    <w:rsid w:val="6DA95225"/>
    <w:rsid w:val="6DAA3701"/>
    <w:rsid w:val="6DAE1443"/>
    <w:rsid w:val="6DBB590E"/>
    <w:rsid w:val="6DBE53FE"/>
    <w:rsid w:val="6DC72505"/>
    <w:rsid w:val="6DC76061"/>
    <w:rsid w:val="6DCD73EF"/>
    <w:rsid w:val="6DD15131"/>
    <w:rsid w:val="6DD24A05"/>
    <w:rsid w:val="6DD662A4"/>
    <w:rsid w:val="6DD864C0"/>
    <w:rsid w:val="6DD93FE6"/>
    <w:rsid w:val="6DDA2238"/>
    <w:rsid w:val="6DE07122"/>
    <w:rsid w:val="6DE2733E"/>
    <w:rsid w:val="6DE54739"/>
    <w:rsid w:val="6DE704B1"/>
    <w:rsid w:val="6DEA61F3"/>
    <w:rsid w:val="6DEF3809"/>
    <w:rsid w:val="6DF332FA"/>
    <w:rsid w:val="6DF64B98"/>
    <w:rsid w:val="6DF8446C"/>
    <w:rsid w:val="6DFC4B4F"/>
    <w:rsid w:val="6DFD7CD4"/>
    <w:rsid w:val="6DFE08FF"/>
    <w:rsid w:val="6DFE57FA"/>
    <w:rsid w:val="6E096679"/>
    <w:rsid w:val="6E0C7F17"/>
    <w:rsid w:val="6E113780"/>
    <w:rsid w:val="6E1B1568"/>
    <w:rsid w:val="6E22598D"/>
    <w:rsid w:val="6E22773B"/>
    <w:rsid w:val="6E264F3A"/>
    <w:rsid w:val="6E292877"/>
    <w:rsid w:val="6E2E7E8E"/>
    <w:rsid w:val="6E34121C"/>
    <w:rsid w:val="6E3A2CD6"/>
    <w:rsid w:val="6E3A5F81"/>
    <w:rsid w:val="6E3B07FD"/>
    <w:rsid w:val="6E3C2BCA"/>
    <w:rsid w:val="6E3F02ED"/>
    <w:rsid w:val="6E414065"/>
    <w:rsid w:val="6E4678CD"/>
    <w:rsid w:val="6E470F4F"/>
    <w:rsid w:val="6E492F1A"/>
    <w:rsid w:val="6E4E22DE"/>
    <w:rsid w:val="6E4E6168"/>
    <w:rsid w:val="6E5001A7"/>
    <w:rsid w:val="6E5024FA"/>
    <w:rsid w:val="6E511637"/>
    <w:rsid w:val="6E5518BE"/>
    <w:rsid w:val="6E5673E4"/>
    <w:rsid w:val="6E5C0E9F"/>
    <w:rsid w:val="6E5D4C17"/>
    <w:rsid w:val="6E5F273D"/>
    <w:rsid w:val="6E5F44EB"/>
    <w:rsid w:val="6E6733A0"/>
    <w:rsid w:val="6E6935BC"/>
    <w:rsid w:val="6E6E6AF2"/>
    <w:rsid w:val="6E70494A"/>
    <w:rsid w:val="6E7361E8"/>
    <w:rsid w:val="6E777A87"/>
    <w:rsid w:val="6E7B6E4B"/>
    <w:rsid w:val="6E7D7067"/>
    <w:rsid w:val="6E843F52"/>
    <w:rsid w:val="6E873A42"/>
    <w:rsid w:val="6E8D72AA"/>
    <w:rsid w:val="6E91666F"/>
    <w:rsid w:val="6E922B12"/>
    <w:rsid w:val="6E9879FD"/>
    <w:rsid w:val="6E9C3BDD"/>
    <w:rsid w:val="6EA0512F"/>
    <w:rsid w:val="6EA2262A"/>
    <w:rsid w:val="6EA6036C"/>
    <w:rsid w:val="6EA939B8"/>
    <w:rsid w:val="6EA97E5C"/>
    <w:rsid w:val="6EAB7730"/>
    <w:rsid w:val="6EAC5256"/>
    <w:rsid w:val="6EBC193D"/>
    <w:rsid w:val="6EBD1966"/>
    <w:rsid w:val="6EC16F54"/>
    <w:rsid w:val="6EC24A7A"/>
    <w:rsid w:val="6EC478F4"/>
    <w:rsid w:val="6EC72090"/>
    <w:rsid w:val="6EC95E08"/>
    <w:rsid w:val="6ECE1671"/>
    <w:rsid w:val="6EE40E94"/>
    <w:rsid w:val="6EE964AB"/>
    <w:rsid w:val="6EED3736"/>
    <w:rsid w:val="6EEF1D13"/>
    <w:rsid w:val="6EF2535F"/>
    <w:rsid w:val="6EF410D7"/>
    <w:rsid w:val="6EF42168"/>
    <w:rsid w:val="6EFC1D3A"/>
    <w:rsid w:val="6F084B83"/>
    <w:rsid w:val="6F0926A9"/>
    <w:rsid w:val="6F094457"/>
    <w:rsid w:val="6F0B01CF"/>
    <w:rsid w:val="6F101C89"/>
    <w:rsid w:val="6F2179F2"/>
    <w:rsid w:val="6F221AFD"/>
    <w:rsid w:val="6F233805"/>
    <w:rsid w:val="6F2474E3"/>
    <w:rsid w:val="6F255735"/>
    <w:rsid w:val="6F260882"/>
    <w:rsid w:val="6F2A4AF9"/>
    <w:rsid w:val="6F2B0871"/>
    <w:rsid w:val="6F2B261F"/>
    <w:rsid w:val="6F345978"/>
    <w:rsid w:val="6F394F51"/>
    <w:rsid w:val="6F3F60CB"/>
    <w:rsid w:val="6F4F630E"/>
    <w:rsid w:val="6F5002D8"/>
    <w:rsid w:val="6F547DC8"/>
    <w:rsid w:val="6F59718C"/>
    <w:rsid w:val="6F5B1156"/>
    <w:rsid w:val="6F5C6C7D"/>
    <w:rsid w:val="6F5E29F5"/>
    <w:rsid w:val="6F60676D"/>
    <w:rsid w:val="6F655B31"/>
    <w:rsid w:val="6F6D2C38"/>
    <w:rsid w:val="6F6F69B0"/>
    <w:rsid w:val="6F7044D6"/>
    <w:rsid w:val="6F7264A0"/>
    <w:rsid w:val="6F767D3E"/>
    <w:rsid w:val="6F7A7103"/>
    <w:rsid w:val="6F826DF1"/>
    <w:rsid w:val="6F83705A"/>
    <w:rsid w:val="6F854425"/>
    <w:rsid w:val="6F857F81"/>
    <w:rsid w:val="6F8B1310"/>
    <w:rsid w:val="6F8F7052"/>
    <w:rsid w:val="6F9D176F"/>
    <w:rsid w:val="6FA10B33"/>
    <w:rsid w:val="6FA523D2"/>
    <w:rsid w:val="6FA80114"/>
    <w:rsid w:val="6FAD1286"/>
    <w:rsid w:val="6FBB1BF5"/>
    <w:rsid w:val="6FC35064"/>
    <w:rsid w:val="6FC860C0"/>
    <w:rsid w:val="6FCB2765"/>
    <w:rsid w:val="6FCD36D6"/>
    <w:rsid w:val="6FD9651F"/>
    <w:rsid w:val="6FDE6524"/>
    <w:rsid w:val="6FDF6EFE"/>
    <w:rsid w:val="6FE729EA"/>
    <w:rsid w:val="6FEA072C"/>
    <w:rsid w:val="6FEA08BF"/>
    <w:rsid w:val="6FF45107"/>
    <w:rsid w:val="6FF661BE"/>
    <w:rsid w:val="6FF670D1"/>
    <w:rsid w:val="6FF72EC3"/>
    <w:rsid w:val="6FF84BF7"/>
    <w:rsid w:val="6FF96F24"/>
    <w:rsid w:val="70001CFE"/>
    <w:rsid w:val="70115CB9"/>
    <w:rsid w:val="70187047"/>
    <w:rsid w:val="701D640C"/>
    <w:rsid w:val="702754DC"/>
    <w:rsid w:val="70275C90"/>
    <w:rsid w:val="702C664F"/>
    <w:rsid w:val="70311EB7"/>
    <w:rsid w:val="703379DD"/>
    <w:rsid w:val="703B4AE4"/>
    <w:rsid w:val="703D3958"/>
    <w:rsid w:val="703D6AAE"/>
    <w:rsid w:val="70433998"/>
    <w:rsid w:val="704A4D27"/>
    <w:rsid w:val="704E0CBB"/>
    <w:rsid w:val="70531E2E"/>
    <w:rsid w:val="70550D0E"/>
    <w:rsid w:val="705A140E"/>
    <w:rsid w:val="706978A3"/>
    <w:rsid w:val="706C2EEF"/>
    <w:rsid w:val="706E310B"/>
    <w:rsid w:val="70710506"/>
    <w:rsid w:val="708244C1"/>
    <w:rsid w:val="708C533F"/>
    <w:rsid w:val="708F232F"/>
    <w:rsid w:val="70910BA8"/>
    <w:rsid w:val="70934920"/>
    <w:rsid w:val="70967F6C"/>
    <w:rsid w:val="709A3F00"/>
    <w:rsid w:val="709B37D5"/>
    <w:rsid w:val="709B5583"/>
    <w:rsid w:val="709D579F"/>
    <w:rsid w:val="70A77CBB"/>
    <w:rsid w:val="70A82764"/>
    <w:rsid w:val="70A97C9F"/>
    <w:rsid w:val="70AB3A18"/>
    <w:rsid w:val="70AE3508"/>
    <w:rsid w:val="70B30B1E"/>
    <w:rsid w:val="70B5078A"/>
    <w:rsid w:val="70B52AE8"/>
    <w:rsid w:val="70B9559C"/>
    <w:rsid w:val="70BF5715"/>
    <w:rsid w:val="70C14CF4"/>
    <w:rsid w:val="70C61829"/>
    <w:rsid w:val="70CF63CF"/>
    <w:rsid w:val="70D016D0"/>
    <w:rsid w:val="70D0347E"/>
    <w:rsid w:val="70D875EA"/>
    <w:rsid w:val="70D94A29"/>
    <w:rsid w:val="70DF1913"/>
    <w:rsid w:val="70DF7B65"/>
    <w:rsid w:val="70E60EF4"/>
    <w:rsid w:val="70E707C8"/>
    <w:rsid w:val="70ED448B"/>
    <w:rsid w:val="70F33611"/>
    <w:rsid w:val="70F353BF"/>
    <w:rsid w:val="70F84783"/>
    <w:rsid w:val="70F96E79"/>
    <w:rsid w:val="70FA674D"/>
    <w:rsid w:val="70FE448F"/>
    <w:rsid w:val="71033854"/>
    <w:rsid w:val="71043A79"/>
    <w:rsid w:val="71072C18"/>
    <w:rsid w:val="71080E6A"/>
    <w:rsid w:val="710D0ECB"/>
    <w:rsid w:val="71145A61"/>
    <w:rsid w:val="7120731A"/>
    <w:rsid w:val="712149F8"/>
    <w:rsid w:val="712832BA"/>
    <w:rsid w:val="712D6B22"/>
    <w:rsid w:val="712E01DD"/>
    <w:rsid w:val="7130216F"/>
    <w:rsid w:val="71332BBF"/>
    <w:rsid w:val="71353C29"/>
    <w:rsid w:val="71357785"/>
    <w:rsid w:val="71381023"/>
    <w:rsid w:val="713F23B2"/>
    <w:rsid w:val="713F3D33"/>
    <w:rsid w:val="714125CE"/>
    <w:rsid w:val="714C3197"/>
    <w:rsid w:val="714D2D21"/>
    <w:rsid w:val="71542301"/>
    <w:rsid w:val="71551BD5"/>
    <w:rsid w:val="71555F59"/>
    <w:rsid w:val="715F2A54"/>
    <w:rsid w:val="7164006A"/>
    <w:rsid w:val="716B13F9"/>
    <w:rsid w:val="716B4379"/>
    <w:rsid w:val="716B764B"/>
    <w:rsid w:val="716D33C3"/>
    <w:rsid w:val="71763EDA"/>
    <w:rsid w:val="71771B4C"/>
    <w:rsid w:val="71795354"/>
    <w:rsid w:val="7194738B"/>
    <w:rsid w:val="71997D14"/>
    <w:rsid w:val="719C15B2"/>
    <w:rsid w:val="71A16BC9"/>
    <w:rsid w:val="71A5490B"/>
    <w:rsid w:val="71A60432"/>
    <w:rsid w:val="71AA3CCF"/>
    <w:rsid w:val="71AD1A11"/>
    <w:rsid w:val="71B72890"/>
    <w:rsid w:val="71B763EC"/>
    <w:rsid w:val="71BB412E"/>
    <w:rsid w:val="71BE3C1E"/>
    <w:rsid w:val="71BF3A88"/>
    <w:rsid w:val="71C34D91"/>
    <w:rsid w:val="71C50B09"/>
    <w:rsid w:val="71C54FAD"/>
    <w:rsid w:val="71CA611F"/>
    <w:rsid w:val="71CD79BE"/>
    <w:rsid w:val="71D06A26"/>
    <w:rsid w:val="71D46F9E"/>
    <w:rsid w:val="71D7083C"/>
    <w:rsid w:val="71DE606F"/>
    <w:rsid w:val="71E511AB"/>
    <w:rsid w:val="71E573FD"/>
    <w:rsid w:val="71E82A49"/>
    <w:rsid w:val="71ED1E3D"/>
    <w:rsid w:val="71EF202A"/>
    <w:rsid w:val="71EF3DD8"/>
    <w:rsid w:val="71F15DA2"/>
    <w:rsid w:val="71F50183"/>
    <w:rsid w:val="71F92EA9"/>
    <w:rsid w:val="71FE634A"/>
    <w:rsid w:val="72037883"/>
    <w:rsid w:val="720535FB"/>
    <w:rsid w:val="72062ED0"/>
    <w:rsid w:val="720679CE"/>
    <w:rsid w:val="720A6E64"/>
    <w:rsid w:val="720F203F"/>
    <w:rsid w:val="72181581"/>
    <w:rsid w:val="721E646B"/>
    <w:rsid w:val="72200435"/>
    <w:rsid w:val="72225F5B"/>
    <w:rsid w:val="72262C2A"/>
    <w:rsid w:val="72264648"/>
    <w:rsid w:val="722A3062"/>
    <w:rsid w:val="722B6AA8"/>
    <w:rsid w:val="72345FDA"/>
    <w:rsid w:val="72361A07"/>
    <w:rsid w:val="72457E9C"/>
    <w:rsid w:val="72477770"/>
    <w:rsid w:val="724E4FA2"/>
    <w:rsid w:val="72514A93"/>
    <w:rsid w:val="725162FB"/>
    <w:rsid w:val="72516841"/>
    <w:rsid w:val="72556331"/>
    <w:rsid w:val="72565C05"/>
    <w:rsid w:val="725875B5"/>
    <w:rsid w:val="725A3947"/>
    <w:rsid w:val="7261370D"/>
    <w:rsid w:val="72660377"/>
    <w:rsid w:val="72665FFA"/>
    <w:rsid w:val="726C71D7"/>
    <w:rsid w:val="726F3D4B"/>
    <w:rsid w:val="72716853"/>
    <w:rsid w:val="727918F3"/>
    <w:rsid w:val="727968C0"/>
    <w:rsid w:val="727B38BE"/>
    <w:rsid w:val="727B566C"/>
    <w:rsid w:val="727D13E4"/>
    <w:rsid w:val="727E6F0A"/>
    <w:rsid w:val="727F515C"/>
    <w:rsid w:val="72834520"/>
    <w:rsid w:val="7285405A"/>
    <w:rsid w:val="72943775"/>
    <w:rsid w:val="729A1F96"/>
    <w:rsid w:val="72A42E14"/>
    <w:rsid w:val="72A76461"/>
    <w:rsid w:val="72AC0D3A"/>
    <w:rsid w:val="72AC1CC9"/>
    <w:rsid w:val="72AD68BE"/>
    <w:rsid w:val="72AE3C93"/>
    <w:rsid w:val="72B03567"/>
    <w:rsid w:val="72B50B7E"/>
    <w:rsid w:val="72B8241C"/>
    <w:rsid w:val="72BC63B0"/>
    <w:rsid w:val="72C214EC"/>
    <w:rsid w:val="72C40DC1"/>
    <w:rsid w:val="72C45265"/>
    <w:rsid w:val="72CC236B"/>
    <w:rsid w:val="72D03C09"/>
    <w:rsid w:val="72D52FCE"/>
    <w:rsid w:val="72DA4A88"/>
    <w:rsid w:val="72E27499"/>
    <w:rsid w:val="72E871A5"/>
    <w:rsid w:val="72EB47D9"/>
    <w:rsid w:val="72EE3AA0"/>
    <w:rsid w:val="72F35B4A"/>
    <w:rsid w:val="72F86CBC"/>
    <w:rsid w:val="72FA0C86"/>
    <w:rsid w:val="73027B3B"/>
    <w:rsid w:val="73045661"/>
    <w:rsid w:val="73067393"/>
    <w:rsid w:val="73075151"/>
    <w:rsid w:val="73090EC9"/>
    <w:rsid w:val="730D6C0C"/>
    <w:rsid w:val="731358A4"/>
    <w:rsid w:val="7315161C"/>
    <w:rsid w:val="731A1328"/>
    <w:rsid w:val="731D6723"/>
    <w:rsid w:val="73223D39"/>
    <w:rsid w:val="73245D03"/>
    <w:rsid w:val="732775A1"/>
    <w:rsid w:val="732D105C"/>
    <w:rsid w:val="73320420"/>
    <w:rsid w:val="73357F10"/>
    <w:rsid w:val="733C4DFB"/>
    <w:rsid w:val="734737A0"/>
    <w:rsid w:val="735760D9"/>
    <w:rsid w:val="735A7977"/>
    <w:rsid w:val="73661E78"/>
    <w:rsid w:val="73691968"/>
    <w:rsid w:val="736B1B84"/>
    <w:rsid w:val="7375030D"/>
    <w:rsid w:val="737F73DD"/>
    <w:rsid w:val="738549F4"/>
    <w:rsid w:val="7386251A"/>
    <w:rsid w:val="738A025C"/>
    <w:rsid w:val="738A200A"/>
    <w:rsid w:val="739449E5"/>
    <w:rsid w:val="73974727"/>
    <w:rsid w:val="73A11102"/>
    <w:rsid w:val="73AB01D2"/>
    <w:rsid w:val="73B52DFF"/>
    <w:rsid w:val="73B726D3"/>
    <w:rsid w:val="73B928EF"/>
    <w:rsid w:val="73B9469D"/>
    <w:rsid w:val="73BE1CB4"/>
    <w:rsid w:val="73C13552"/>
    <w:rsid w:val="73C44DF0"/>
    <w:rsid w:val="73C80D84"/>
    <w:rsid w:val="73D2575F"/>
    <w:rsid w:val="73D91531"/>
    <w:rsid w:val="73DD7FA9"/>
    <w:rsid w:val="73E01C2A"/>
    <w:rsid w:val="73E62FB9"/>
    <w:rsid w:val="73E81A8F"/>
    <w:rsid w:val="73E831D5"/>
    <w:rsid w:val="73E84BF9"/>
    <w:rsid w:val="73E86D31"/>
    <w:rsid w:val="73EA0CFB"/>
    <w:rsid w:val="73EB6821"/>
    <w:rsid w:val="73EE5D81"/>
    <w:rsid w:val="73F12089"/>
    <w:rsid w:val="73F6144E"/>
    <w:rsid w:val="73F751C6"/>
    <w:rsid w:val="73FC27DC"/>
    <w:rsid w:val="73FC458A"/>
    <w:rsid w:val="73FE47A6"/>
    <w:rsid w:val="74055B35"/>
    <w:rsid w:val="740F42BD"/>
    <w:rsid w:val="741E6BF6"/>
    <w:rsid w:val="74237D69"/>
    <w:rsid w:val="74257F85"/>
    <w:rsid w:val="74275AAB"/>
    <w:rsid w:val="742E508B"/>
    <w:rsid w:val="7431692A"/>
    <w:rsid w:val="743B50B2"/>
    <w:rsid w:val="743F5C73"/>
    <w:rsid w:val="744020F7"/>
    <w:rsid w:val="74406B6D"/>
    <w:rsid w:val="74413164"/>
    <w:rsid w:val="744736F3"/>
    <w:rsid w:val="744A79EB"/>
    <w:rsid w:val="744C0277"/>
    <w:rsid w:val="744C3764"/>
    <w:rsid w:val="74534AF2"/>
    <w:rsid w:val="745A46DF"/>
    <w:rsid w:val="74602D6B"/>
    <w:rsid w:val="74650381"/>
    <w:rsid w:val="74710919"/>
    <w:rsid w:val="74744461"/>
    <w:rsid w:val="74744A68"/>
    <w:rsid w:val="74746816"/>
    <w:rsid w:val="7479207F"/>
    <w:rsid w:val="74820F33"/>
    <w:rsid w:val="74822CE1"/>
    <w:rsid w:val="74842EFD"/>
    <w:rsid w:val="74844CAB"/>
    <w:rsid w:val="74862AA1"/>
    <w:rsid w:val="748659EF"/>
    <w:rsid w:val="748922C2"/>
    <w:rsid w:val="7490294A"/>
    <w:rsid w:val="74933140"/>
    <w:rsid w:val="74962C31"/>
    <w:rsid w:val="7496678D"/>
    <w:rsid w:val="7499627D"/>
    <w:rsid w:val="74A569D0"/>
    <w:rsid w:val="74A72748"/>
    <w:rsid w:val="74A964C0"/>
    <w:rsid w:val="74AC5FB0"/>
    <w:rsid w:val="74B15375"/>
    <w:rsid w:val="74B51309"/>
    <w:rsid w:val="74B530B7"/>
    <w:rsid w:val="74B66E2F"/>
    <w:rsid w:val="74B706C6"/>
    <w:rsid w:val="74BA06CD"/>
    <w:rsid w:val="74C33CBF"/>
    <w:rsid w:val="74C90910"/>
    <w:rsid w:val="74CE5F27"/>
    <w:rsid w:val="74D3353D"/>
    <w:rsid w:val="74D84FF7"/>
    <w:rsid w:val="74DA0D6F"/>
    <w:rsid w:val="74DD260E"/>
    <w:rsid w:val="74DE36C4"/>
    <w:rsid w:val="74E219D2"/>
    <w:rsid w:val="74E4574A"/>
    <w:rsid w:val="74E522B4"/>
    <w:rsid w:val="74EA0887"/>
    <w:rsid w:val="74EE0377"/>
    <w:rsid w:val="74EE65C9"/>
    <w:rsid w:val="74F10857"/>
    <w:rsid w:val="74F31E31"/>
    <w:rsid w:val="74F55BA9"/>
    <w:rsid w:val="75091655"/>
    <w:rsid w:val="75181898"/>
    <w:rsid w:val="751C1388"/>
    <w:rsid w:val="751D0C5C"/>
    <w:rsid w:val="752124FA"/>
    <w:rsid w:val="75243D99"/>
    <w:rsid w:val="75271ADB"/>
    <w:rsid w:val="752B15CB"/>
    <w:rsid w:val="752B3379"/>
    <w:rsid w:val="7533222E"/>
    <w:rsid w:val="753541F8"/>
    <w:rsid w:val="753C37D8"/>
    <w:rsid w:val="754601B3"/>
    <w:rsid w:val="75531083"/>
    <w:rsid w:val="75556648"/>
    <w:rsid w:val="75560EBA"/>
    <w:rsid w:val="755A3644"/>
    <w:rsid w:val="755C3532"/>
    <w:rsid w:val="756149D3"/>
    <w:rsid w:val="7564688B"/>
    <w:rsid w:val="756643B1"/>
    <w:rsid w:val="756D573F"/>
    <w:rsid w:val="757C1E26"/>
    <w:rsid w:val="757E5B9F"/>
    <w:rsid w:val="757F0B28"/>
    <w:rsid w:val="757F36C5"/>
    <w:rsid w:val="75812F99"/>
    <w:rsid w:val="75826D11"/>
    <w:rsid w:val="758331B5"/>
    <w:rsid w:val="758C3ABE"/>
    <w:rsid w:val="7590142E"/>
    <w:rsid w:val="75947170"/>
    <w:rsid w:val="75956A44"/>
    <w:rsid w:val="759C4277"/>
    <w:rsid w:val="75A03D67"/>
    <w:rsid w:val="75A66EA3"/>
    <w:rsid w:val="75AB44BA"/>
    <w:rsid w:val="75B0387E"/>
    <w:rsid w:val="75B07D22"/>
    <w:rsid w:val="75B50E95"/>
    <w:rsid w:val="75B55338"/>
    <w:rsid w:val="75B62796"/>
    <w:rsid w:val="75B74C0D"/>
    <w:rsid w:val="75BA46FD"/>
    <w:rsid w:val="75C630A2"/>
    <w:rsid w:val="75C80BC8"/>
    <w:rsid w:val="75C97D26"/>
    <w:rsid w:val="75D02172"/>
    <w:rsid w:val="75D94B83"/>
    <w:rsid w:val="75DC28C5"/>
    <w:rsid w:val="75DE0ABC"/>
    <w:rsid w:val="75E023B5"/>
    <w:rsid w:val="75E17EDC"/>
    <w:rsid w:val="75E301A5"/>
    <w:rsid w:val="75EB0D5A"/>
    <w:rsid w:val="75EB48B6"/>
    <w:rsid w:val="75EB7505"/>
    <w:rsid w:val="75ED4AD2"/>
    <w:rsid w:val="75EF084A"/>
    <w:rsid w:val="75F145C2"/>
    <w:rsid w:val="75F714AD"/>
    <w:rsid w:val="75FA2D4B"/>
    <w:rsid w:val="75FB0F9D"/>
    <w:rsid w:val="75FC2F67"/>
    <w:rsid w:val="75FC6AC3"/>
    <w:rsid w:val="7601232C"/>
    <w:rsid w:val="76037E52"/>
    <w:rsid w:val="760F2C9B"/>
    <w:rsid w:val="76165DD7"/>
    <w:rsid w:val="76171B4F"/>
    <w:rsid w:val="76197675"/>
    <w:rsid w:val="761E4F86"/>
    <w:rsid w:val="761E6A3A"/>
    <w:rsid w:val="76200A04"/>
    <w:rsid w:val="7621652A"/>
    <w:rsid w:val="76277FE4"/>
    <w:rsid w:val="762A3631"/>
    <w:rsid w:val="76366479"/>
    <w:rsid w:val="763B583E"/>
    <w:rsid w:val="76400547"/>
    <w:rsid w:val="76402E54"/>
    <w:rsid w:val="76487F5B"/>
    <w:rsid w:val="764B043F"/>
    <w:rsid w:val="764C7A4B"/>
    <w:rsid w:val="764F64BE"/>
    <w:rsid w:val="76530DD9"/>
    <w:rsid w:val="765406AD"/>
    <w:rsid w:val="76544B51"/>
    <w:rsid w:val="765468FF"/>
    <w:rsid w:val="765608C9"/>
    <w:rsid w:val="765863F0"/>
    <w:rsid w:val="765C57B4"/>
    <w:rsid w:val="76654669"/>
    <w:rsid w:val="76676633"/>
    <w:rsid w:val="766905FD"/>
    <w:rsid w:val="766F3739"/>
    <w:rsid w:val="767057F7"/>
    <w:rsid w:val="7671300D"/>
    <w:rsid w:val="76766876"/>
    <w:rsid w:val="767D5E56"/>
    <w:rsid w:val="767E62CA"/>
    <w:rsid w:val="7683109C"/>
    <w:rsid w:val="76883A7E"/>
    <w:rsid w:val="768C6099"/>
    <w:rsid w:val="76937428"/>
    <w:rsid w:val="769413F2"/>
    <w:rsid w:val="769720E3"/>
    <w:rsid w:val="769E7B7B"/>
    <w:rsid w:val="76A2766B"/>
    <w:rsid w:val="76A55B76"/>
    <w:rsid w:val="76A5715B"/>
    <w:rsid w:val="76A71125"/>
    <w:rsid w:val="76A96C4B"/>
    <w:rsid w:val="76AF17F9"/>
    <w:rsid w:val="76C43A85"/>
    <w:rsid w:val="76C53359"/>
    <w:rsid w:val="76D161A2"/>
    <w:rsid w:val="76D35A76"/>
    <w:rsid w:val="76D57A40"/>
    <w:rsid w:val="76DD4B47"/>
    <w:rsid w:val="76E01F41"/>
    <w:rsid w:val="76EB3EDA"/>
    <w:rsid w:val="76F22A3C"/>
    <w:rsid w:val="76F459ED"/>
    <w:rsid w:val="76F53414"/>
    <w:rsid w:val="76F8372F"/>
    <w:rsid w:val="77000835"/>
    <w:rsid w:val="770C2D36"/>
    <w:rsid w:val="770C71DA"/>
    <w:rsid w:val="7711659E"/>
    <w:rsid w:val="77132317"/>
    <w:rsid w:val="771F6F0D"/>
    <w:rsid w:val="7726029C"/>
    <w:rsid w:val="772B7660"/>
    <w:rsid w:val="77366005"/>
    <w:rsid w:val="773B1232"/>
    <w:rsid w:val="774150D6"/>
    <w:rsid w:val="77422BFC"/>
    <w:rsid w:val="774249AA"/>
    <w:rsid w:val="77470212"/>
    <w:rsid w:val="77536BB7"/>
    <w:rsid w:val="775766A7"/>
    <w:rsid w:val="775D3592"/>
    <w:rsid w:val="775F555C"/>
    <w:rsid w:val="77626DFA"/>
    <w:rsid w:val="77642B72"/>
    <w:rsid w:val="776B6BD0"/>
    <w:rsid w:val="77701517"/>
    <w:rsid w:val="77721AB3"/>
    <w:rsid w:val="777803CC"/>
    <w:rsid w:val="777B4F84"/>
    <w:rsid w:val="777C610E"/>
    <w:rsid w:val="777D3C34"/>
    <w:rsid w:val="777F175A"/>
    <w:rsid w:val="77822FF8"/>
    <w:rsid w:val="77884AB3"/>
    <w:rsid w:val="7789082B"/>
    <w:rsid w:val="778C3E77"/>
    <w:rsid w:val="778D77FA"/>
    <w:rsid w:val="778F321E"/>
    <w:rsid w:val="77935205"/>
    <w:rsid w:val="77976AA4"/>
    <w:rsid w:val="779D7E32"/>
    <w:rsid w:val="77A13DC6"/>
    <w:rsid w:val="77A15B74"/>
    <w:rsid w:val="77A47413"/>
    <w:rsid w:val="77A6318B"/>
    <w:rsid w:val="77AD276B"/>
    <w:rsid w:val="77AD62C7"/>
    <w:rsid w:val="77B05DB7"/>
    <w:rsid w:val="77B07B65"/>
    <w:rsid w:val="77B91DE6"/>
    <w:rsid w:val="77BF424C"/>
    <w:rsid w:val="77BF5FFA"/>
    <w:rsid w:val="77C47AB5"/>
    <w:rsid w:val="77C96E79"/>
    <w:rsid w:val="77D31AA6"/>
    <w:rsid w:val="77D870BC"/>
    <w:rsid w:val="77DC4DFE"/>
    <w:rsid w:val="77DE2925"/>
    <w:rsid w:val="77E043E3"/>
    <w:rsid w:val="77E65C7D"/>
    <w:rsid w:val="77E93077"/>
    <w:rsid w:val="77EE1C44"/>
    <w:rsid w:val="77EF4B32"/>
    <w:rsid w:val="77F718AE"/>
    <w:rsid w:val="77F739E6"/>
    <w:rsid w:val="77FA5285"/>
    <w:rsid w:val="77FA7033"/>
    <w:rsid w:val="78014865"/>
    <w:rsid w:val="78034139"/>
    <w:rsid w:val="78085BF3"/>
    <w:rsid w:val="78154BD9"/>
    <w:rsid w:val="7817324A"/>
    <w:rsid w:val="78191BAF"/>
    <w:rsid w:val="7819395D"/>
    <w:rsid w:val="781A76D5"/>
    <w:rsid w:val="7820118F"/>
    <w:rsid w:val="78283BA0"/>
    <w:rsid w:val="782C2998"/>
    <w:rsid w:val="783764D9"/>
    <w:rsid w:val="783B7D77"/>
    <w:rsid w:val="78402D69"/>
    <w:rsid w:val="78436C2C"/>
    <w:rsid w:val="78450BF6"/>
    <w:rsid w:val="784A1D68"/>
    <w:rsid w:val="784C3D32"/>
    <w:rsid w:val="784C5CC1"/>
    <w:rsid w:val="7855070D"/>
    <w:rsid w:val="7856695F"/>
    <w:rsid w:val="7858069A"/>
    <w:rsid w:val="78591A10"/>
    <w:rsid w:val="785B3F75"/>
    <w:rsid w:val="785E5813"/>
    <w:rsid w:val="7860333A"/>
    <w:rsid w:val="786170B2"/>
    <w:rsid w:val="78646B19"/>
    <w:rsid w:val="78650950"/>
    <w:rsid w:val="7866291A"/>
    <w:rsid w:val="786F5C73"/>
    <w:rsid w:val="78727511"/>
    <w:rsid w:val="78760DAF"/>
    <w:rsid w:val="78767001"/>
    <w:rsid w:val="787B0173"/>
    <w:rsid w:val="787D038F"/>
    <w:rsid w:val="787D213D"/>
    <w:rsid w:val="788259A6"/>
    <w:rsid w:val="788334CC"/>
    <w:rsid w:val="788F00C3"/>
    <w:rsid w:val="7892370F"/>
    <w:rsid w:val="78940E20"/>
    <w:rsid w:val="78972AD3"/>
    <w:rsid w:val="789C633C"/>
    <w:rsid w:val="789D27E0"/>
    <w:rsid w:val="78A46672"/>
    <w:rsid w:val="78A91184"/>
    <w:rsid w:val="78AE246B"/>
    <w:rsid w:val="78AF2513"/>
    <w:rsid w:val="78B11DE7"/>
    <w:rsid w:val="78B43685"/>
    <w:rsid w:val="78B611AB"/>
    <w:rsid w:val="78B96EEE"/>
    <w:rsid w:val="78BB4A14"/>
    <w:rsid w:val="78C7785D"/>
    <w:rsid w:val="78CB3108"/>
    <w:rsid w:val="78CC4E73"/>
    <w:rsid w:val="78D21D5D"/>
    <w:rsid w:val="78D41F79"/>
    <w:rsid w:val="78D43D28"/>
    <w:rsid w:val="78D756FA"/>
    <w:rsid w:val="78D930EC"/>
    <w:rsid w:val="78D97930"/>
    <w:rsid w:val="78DB6E64"/>
    <w:rsid w:val="78DE6954"/>
    <w:rsid w:val="78DF1AD6"/>
    <w:rsid w:val="78E201F2"/>
    <w:rsid w:val="78E55F35"/>
    <w:rsid w:val="78F41CD4"/>
    <w:rsid w:val="78F46178"/>
    <w:rsid w:val="78FE2B52"/>
    <w:rsid w:val="79055E20"/>
    <w:rsid w:val="79077C59"/>
    <w:rsid w:val="79132AA2"/>
    <w:rsid w:val="79183C14"/>
    <w:rsid w:val="791E4FA3"/>
    <w:rsid w:val="791E51E3"/>
    <w:rsid w:val="79202AC9"/>
    <w:rsid w:val="79254583"/>
    <w:rsid w:val="792720A9"/>
    <w:rsid w:val="79297BCF"/>
    <w:rsid w:val="792E3438"/>
    <w:rsid w:val="79305402"/>
    <w:rsid w:val="79364F14"/>
    <w:rsid w:val="79382508"/>
    <w:rsid w:val="79391802"/>
    <w:rsid w:val="793F5645"/>
    <w:rsid w:val="794013BD"/>
    <w:rsid w:val="79414871"/>
    <w:rsid w:val="794159AF"/>
    <w:rsid w:val="79420C91"/>
    <w:rsid w:val="794744F9"/>
    <w:rsid w:val="79492020"/>
    <w:rsid w:val="794E3ADA"/>
    <w:rsid w:val="794F188E"/>
    <w:rsid w:val="794F7C70"/>
    <w:rsid w:val="79507852"/>
    <w:rsid w:val="795135CA"/>
    <w:rsid w:val="79532E9E"/>
    <w:rsid w:val="79534C4C"/>
    <w:rsid w:val="7956473D"/>
    <w:rsid w:val="795B1D53"/>
    <w:rsid w:val="795D5ACB"/>
    <w:rsid w:val="79627585"/>
    <w:rsid w:val="79654980"/>
    <w:rsid w:val="797177C8"/>
    <w:rsid w:val="797352EE"/>
    <w:rsid w:val="79782905"/>
    <w:rsid w:val="797B1362"/>
    <w:rsid w:val="797C0647"/>
    <w:rsid w:val="797E7C8C"/>
    <w:rsid w:val="7981136A"/>
    <w:rsid w:val="7984574E"/>
    <w:rsid w:val="79863274"/>
    <w:rsid w:val="79872B48"/>
    <w:rsid w:val="79892D64"/>
    <w:rsid w:val="798C63B0"/>
    <w:rsid w:val="798E2128"/>
    <w:rsid w:val="79907C4E"/>
    <w:rsid w:val="799C2A97"/>
    <w:rsid w:val="799D05BD"/>
    <w:rsid w:val="799F7E92"/>
    <w:rsid w:val="79A149AA"/>
    <w:rsid w:val="79A4194C"/>
    <w:rsid w:val="79A436FA"/>
    <w:rsid w:val="79A731EA"/>
    <w:rsid w:val="79AD25F3"/>
    <w:rsid w:val="79AD6A52"/>
    <w:rsid w:val="79AE27CB"/>
    <w:rsid w:val="79B31B8F"/>
    <w:rsid w:val="79BC0A44"/>
    <w:rsid w:val="79BD2A0E"/>
    <w:rsid w:val="79C773E8"/>
    <w:rsid w:val="79CD2C51"/>
    <w:rsid w:val="79CE4C1B"/>
    <w:rsid w:val="79D02741"/>
    <w:rsid w:val="79D55FA9"/>
    <w:rsid w:val="79D73ACF"/>
    <w:rsid w:val="79DA35C0"/>
    <w:rsid w:val="79DF2801"/>
    <w:rsid w:val="79E05B4F"/>
    <w:rsid w:val="79E24222"/>
    <w:rsid w:val="79E461EC"/>
    <w:rsid w:val="79E63D12"/>
    <w:rsid w:val="79EB224B"/>
    <w:rsid w:val="79ED6E4F"/>
    <w:rsid w:val="79EE1A32"/>
    <w:rsid w:val="79EF706B"/>
    <w:rsid w:val="79F006ED"/>
    <w:rsid w:val="79F04B91"/>
    <w:rsid w:val="79F3642F"/>
    <w:rsid w:val="79F6548E"/>
    <w:rsid w:val="79FD47FB"/>
    <w:rsid w:val="7A0342AA"/>
    <w:rsid w:val="7A0917AF"/>
    <w:rsid w:val="7A097A01"/>
    <w:rsid w:val="7A0D74F1"/>
    <w:rsid w:val="7A146AD1"/>
    <w:rsid w:val="7A1545F8"/>
    <w:rsid w:val="7A170370"/>
    <w:rsid w:val="7A1940E8"/>
    <w:rsid w:val="7A196EE0"/>
    <w:rsid w:val="7A1E13BB"/>
    <w:rsid w:val="7A287E87"/>
    <w:rsid w:val="7A291E51"/>
    <w:rsid w:val="7A2F56B9"/>
    <w:rsid w:val="7A326F58"/>
    <w:rsid w:val="7A37631C"/>
    <w:rsid w:val="7A3C13F5"/>
    <w:rsid w:val="7A454EDD"/>
    <w:rsid w:val="7A456C8B"/>
    <w:rsid w:val="7A4647B1"/>
    <w:rsid w:val="7A4D1FE3"/>
    <w:rsid w:val="7A5073DE"/>
    <w:rsid w:val="7A513882"/>
    <w:rsid w:val="7A51580B"/>
    <w:rsid w:val="7A590988"/>
    <w:rsid w:val="7A5A025C"/>
    <w:rsid w:val="7A5C5D83"/>
    <w:rsid w:val="7A5C6838"/>
    <w:rsid w:val="7A61783D"/>
    <w:rsid w:val="7A6A4943"/>
    <w:rsid w:val="7A7237F8"/>
    <w:rsid w:val="7A7466C1"/>
    <w:rsid w:val="7A765096"/>
    <w:rsid w:val="7A7B08FF"/>
    <w:rsid w:val="7A7E3F4B"/>
    <w:rsid w:val="7A831561"/>
    <w:rsid w:val="7A886B78"/>
    <w:rsid w:val="7A8C2B0C"/>
    <w:rsid w:val="7A8D0018"/>
    <w:rsid w:val="7A911ED0"/>
    <w:rsid w:val="7A94376E"/>
    <w:rsid w:val="7A951295"/>
    <w:rsid w:val="7A97500D"/>
    <w:rsid w:val="7A9B4AFD"/>
    <w:rsid w:val="7A9B68AB"/>
    <w:rsid w:val="7A9D6AC7"/>
    <w:rsid w:val="7AA02113"/>
    <w:rsid w:val="7AA15E8B"/>
    <w:rsid w:val="7AA62526"/>
    <w:rsid w:val="7AA8721A"/>
    <w:rsid w:val="7AAC18BC"/>
    <w:rsid w:val="7AAC4F5C"/>
    <w:rsid w:val="7AB83901"/>
    <w:rsid w:val="7ABE07EB"/>
    <w:rsid w:val="7AC001C9"/>
    <w:rsid w:val="7AC202DC"/>
    <w:rsid w:val="7AC34054"/>
    <w:rsid w:val="7ACA7190"/>
    <w:rsid w:val="7ACD0A2E"/>
    <w:rsid w:val="7AD46261"/>
    <w:rsid w:val="7AD65B35"/>
    <w:rsid w:val="7AD718AD"/>
    <w:rsid w:val="7AD95625"/>
    <w:rsid w:val="7ADA0D70"/>
    <w:rsid w:val="7AE75F94"/>
    <w:rsid w:val="7AE85868"/>
    <w:rsid w:val="7AEC7106"/>
    <w:rsid w:val="7AEE7323"/>
    <w:rsid w:val="7AF1296F"/>
    <w:rsid w:val="7AF34939"/>
    <w:rsid w:val="7AF50B41"/>
    <w:rsid w:val="7AF81F4F"/>
    <w:rsid w:val="7AFD57B8"/>
    <w:rsid w:val="7B024B7C"/>
    <w:rsid w:val="7B0C1557"/>
    <w:rsid w:val="7B0C3BFE"/>
    <w:rsid w:val="7B0C77A9"/>
    <w:rsid w:val="7B0F7299"/>
    <w:rsid w:val="7B102D5B"/>
    <w:rsid w:val="7B1B5C3E"/>
    <w:rsid w:val="7B1D5512"/>
    <w:rsid w:val="7B2745E3"/>
    <w:rsid w:val="7B2833D7"/>
    <w:rsid w:val="7B306E01"/>
    <w:rsid w:val="7B30793B"/>
    <w:rsid w:val="7B31720F"/>
    <w:rsid w:val="7B332F87"/>
    <w:rsid w:val="7B3559DB"/>
    <w:rsid w:val="7B3F7B7E"/>
    <w:rsid w:val="7B452CBB"/>
    <w:rsid w:val="7B462A30"/>
    <w:rsid w:val="7B4927AB"/>
    <w:rsid w:val="7B4A207F"/>
    <w:rsid w:val="7B4C5DF7"/>
    <w:rsid w:val="7B4E1B6F"/>
    <w:rsid w:val="7B503B39"/>
    <w:rsid w:val="7B5353D8"/>
    <w:rsid w:val="7B590514"/>
    <w:rsid w:val="7B5A6EE2"/>
    <w:rsid w:val="7B5B603A"/>
    <w:rsid w:val="7B6273C9"/>
    <w:rsid w:val="7B690757"/>
    <w:rsid w:val="7B6C0247"/>
    <w:rsid w:val="7B6C46EB"/>
    <w:rsid w:val="7B6E2211"/>
    <w:rsid w:val="7B7A0BB6"/>
    <w:rsid w:val="7B7B66DC"/>
    <w:rsid w:val="7B7D4202"/>
    <w:rsid w:val="7B7D5356"/>
    <w:rsid w:val="7B821819"/>
    <w:rsid w:val="7B876E2F"/>
    <w:rsid w:val="7B90270E"/>
    <w:rsid w:val="7B933826"/>
    <w:rsid w:val="7B93404B"/>
    <w:rsid w:val="7B971AA6"/>
    <w:rsid w:val="7B9A3006"/>
    <w:rsid w:val="7B9D2AF7"/>
    <w:rsid w:val="7B9F499A"/>
    <w:rsid w:val="7BA23C69"/>
    <w:rsid w:val="7BA37615"/>
    <w:rsid w:val="7BA619AB"/>
    <w:rsid w:val="7BA774D1"/>
    <w:rsid w:val="7BAA4093"/>
    <w:rsid w:val="7BAE7F4E"/>
    <w:rsid w:val="7BB045D8"/>
    <w:rsid w:val="7BB3231A"/>
    <w:rsid w:val="7BB345F3"/>
    <w:rsid w:val="7BBA5457"/>
    <w:rsid w:val="7BBC11CF"/>
    <w:rsid w:val="7BBF481B"/>
    <w:rsid w:val="7BC63DFB"/>
    <w:rsid w:val="7BCB31C0"/>
    <w:rsid w:val="7BCE0F02"/>
    <w:rsid w:val="7BCE2CB0"/>
    <w:rsid w:val="7BD227A0"/>
    <w:rsid w:val="7BD32074"/>
    <w:rsid w:val="7BDC361F"/>
    <w:rsid w:val="7BDF4EBD"/>
    <w:rsid w:val="7BE44282"/>
    <w:rsid w:val="7BE67FFA"/>
    <w:rsid w:val="7BEA5D8D"/>
    <w:rsid w:val="7BEE58C1"/>
    <w:rsid w:val="7BF070CA"/>
    <w:rsid w:val="7BF22E42"/>
    <w:rsid w:val="7BF2699E"/>
    <w:rsid w:val="7BF46200"/>
    <w:rsid w:val="7BF70459"/>
    <w:rsid w:val="7C036DFE"/>
    <w:rsid w:val="7C042B76"/>
    <w:rsid w:val="7C0B7A60"/>
    <w:rsid w:val="7C0E7550"/>
    <w:rsid w:val="7C120DEF"/>
    <w:rsid w:val="7C122B9D"/>
    <w:rsid w:val="7C127041"/>
    <w:rsid w:val="7C1C3A1B"/>
    <w:rsid w:val="7C1D7794"/>
    <w:rsid w:val="7C217284"/>
    <w:rsid w:val="7C2247B1"/>
    <w:rsid w:val="7C224DAA"/>
    <w:rsid w:val="7C266245"/>
    <w:rsid w:val="7C29438A"/>
    <w:rsid w:val="7C350F81"/>
    <w:rsid w:val="7C38637B"/>
    <w:rsid w:val="7C3C2310"/>
    <w:rsid w:val="7C442F72"/>
    <w:rsid w:val="7C484810"/>
    <w:rsid w:val="7C4A4A2C"/>
    <w:rsid w:val="7C4D1E27"/>
    <w:rsid w:val="7C507B69"/>
    <w:rsid w:val="7C5533D1"/>
    <w:rsid w:val="7C55517F"/>
    <w:rsid w:val="7C594C70"/>
    <w:rsid w:val="7C684EB3"/>
    <w:rsid w:val="7C6D24C9"/>
    <w:rsid w:val="7C6F4493"/>
    <w:rsid w:val="7C702484"/>
    <w:rsid w:val="7C75137E"/>
    <w:rsid w:val="7C7554E9"/>
    <w:rsid w:val="7C7575D0"/>
    <w:rsid w:val="7C76154A"/>
    <w:rsid w:val="7C7750F6"/>
    <w:rsid w:val="7C790E6E"/>
    <w:rsid w:val="7C7C270C"/>
    <w:rsid w:val="7C817D22"/>
    <w:rsid w:val="7C8F68E3"/>
    <w:rsid w:val="7C9061B7"/>
    <w:rsid w:val="7C923CDE"/>
    <w:rsid w:val="7C943EFA"/>
    <w:rsid w:val="7C991510"/>
    <w:rsid w:val="7CA659DB"/>
    <w:rsid w:val="7CAE5679"/>
    <w:rsid w:val="7CB63E70"/>
    <w:rsid w:val="7CBB1486"/>
    <w:rsid w:val="7CBB3234"/>
    <w:rsid w:val="7CBE4AD3"/>
    <w:rsid w:val="7CC0084B"/>
    <w:rsid w:val="7CC7607D"/>
    <w:rsid w:val="7CC85951"/>
    <w:rsid w:val="7CCF6CE0"/>
    <w:rsid w:val="7CD04806"/>
    <w:rsid w:val="7CDB5685"/>
    <w:rsid w:val="7CDE6F23"/>
    <w:rsid w:val="7CE00EED"/>
    <w:rsid w:val="7CE24C65"/>
    <w:rsid w:val="7CE7580A"/>
    <w:rsid w:val="7CE87DA1"/>
    <w:rsid w:val="7CF15BD5"/>
    <w:rsid w:val="7CF168BC"/>
    <w:rsid w:val="7CF9504E"/>
    <w:rsid w:val="7CFB1883"/>
    <w:rsid w:val="7CFB5D27"/>
    <w:rsid w:val="7CFC55FB"/>
    <w:rsid w:val="7D012C11"/>
    <w:rsid w:val="7D0270B5"/>
    <w:rsid w:val="7D080444"/>
    <w:rsid w:val="7D0D7808"/>
    <w:rsid w:val="7D0F532E"/>
    <w:rsid w:val="7D126BCC"/>
    <w:rsid w:val="7D172435"/>
    <w:rsid w:val="7D20578D"/>
    <w:rsid w:val="7D254B52"/>
    <w:rsid w:val="7D26180D"/>
    <w:rsid w:val="7D2C7C8E"/>
    <w:rsid w:val="7D2D00A5"/>
    <w:rsid w:val="7D341239"/>
    <w:rsid w:val="7D344D95"/>
    <w:rsid w:val="7D3E79C1"/>
    <w:rsid w:val="7D43322A"/>
    <w:rsid w:val="7D450D50"/>
    <w:rsid w:val="7D4A0A5C"/>
    <w:rsid w:val="7D4E40A8"/>
    <w:rsid w:val="7D4F6073"/>
    <w:rsid w:val="7D4F7E21"/>
    <w:rsid w:val="7D5611AF"/>
    <w:rsid w:val="7D562F5D"/>
    <w:rsid w:val="7D592A4D"/>
    <w:rsid w:val="7D5D253D"/>
    <w:rsid w:val="7D617346"/>
    <w:rsid w:val="7D636E77"/>
    <w:rsid w:val="7D6438CC"/>
    <w:rsid w:val="7D6760EF"/>
    <w:rsid w:val="7D686730"/>
    <w:rsid w:val="7D697134"/>
    <w:rsid w:val="7D6A6A08"/>
    <w:rsid w:val="7D6E02A7"/>
    <w:rsid w:val="7D7111E2"/>
    <w:rsid w:val="7D7358BD"/>
    <w:rsid w:val="7D782ED3"/>
    <w:rsid w:val="7D787377"/>
    <w:rsid w:val="7D7D04EA"/>
    <w:rsid w:val="7D7E37E6"/>
    <w:rsid w:val="7D807FDA"/>
    <w:rsid w:val="7D893333"/>
    <w:rsid w:val="7D8B30C4"/>
    <w:rsid w:val="7D8E26F7"/>
    <w:rsid w:val="7D9050C0"/>
    <w:rsid w:val="7D910439"/>
    <w:rsid w:val="7D926753"/>
    <w:rsid w:val="7D943A85"/>
    <w:rsid w:val="7D9677FD"/>
    <w:rsid w:val="7D9B4E14"/>
    <w:rsid w:val="7D9C12B8"/>
    <w:rsid w:val="7D9D293A"/>
    <w:rsid w:val="7D9F66B2"/>
    <w:rsid w:val="7DA4016C"/>
    <w:rsid w:val="7DA912DF"/>
    <w:rsid w:val="7DAA32A9"/>
    <w:rsid w:val="7DAB14FB"/>
    <w:rsid w:val="7DAC7021"/>
    <w:rsid w:val="7DAE7CF4"/>
    <w:rsid w:val="7DAF266D"/>
    <w:rsid w:val="7DB12037"/>
    <w:rsid w:val="7DB16675"/>
    <w:rsid w:val="7DB36601"/>
    <w:rsid w:val="7DBA173E"/>
    <w:rsid w:val="7DBA34EC"/>
    <w:rsid w:val="7DBB1012"/>
    <w:rsid w:val="7DBF41DB"/>
    <w:rsid w:val="7DC0487A"/>
    <w:rsid w:val="7DC223A1"/>
    <w:rsid w:val="7DD65E4C"/>
    <w:rsid w:val="7DD86068"/>
    <w:rsid w:val="7DD926DA"/>
    <w:rsid w:val="7DDB16B4"/>
    <w:rsid w:val="7DDC7906"/>
    <w:rsid w:val="7DE642E1"/>
    <w:rsid w:val="7DF32EA2"/>
    <w:rsid w:val="7DF804B8"/>
    <w:rsid w:val="7DF84014"/>
    <w:rsid w:val="7DFA5FDE"/>
    <w:rsid w:val="7DFC3B04"/>
    <w:rsid w:val="7DFF53A3"/>
    <w:rsid w:val="7E074257"/>
    <w:rsid w:val="7E215319"/>
    <w:rsid w:val="7E2412AD"/>
    <w:rsid w:val="7E2529F7"/>
    <w:rsid w:val="7E2D0162"/>
    <w:rsid w:val="7E2D63B4"/>
    <w:rsid w:val="7E3C03A5"/>
    <w:rsid w:val="7E431733"/>
    <w:rsid w:val="7E462FD2"/>
    <w:rsid w:val="7E470AF8"/>
    <w:rsid w:val="7E490D14"/>
    <w:rsid w:val="7E4B05E8"/>
    <w:rsid w:val="7E4B683A"/>
    <w:rsid w:val="7E505BFE"/>
    <w:rsid w:val="7E525E1A"/>
    <w:rsid w:val="7E5B750F"/>
    <w:rsid w:val="7E5C45A3"/>
    <w:rsid w:val="7E5F4093"/>
    <w:rsid w:val="7E6671D0"/>
    <w:rsid w:val="7E68119A"/>
    <w:rsid w:val="7E6A3164"/>
    <w:rsid w:val="7E6D055E"/>
    <w:rsid w:val="7E7538B7"/>
    <w:rsid w:val="7E7C2522"/>
    <w:rsid w:val="7E861620"/>
    <w:rsid w:val="7E88183C"/>
    <w:rsid w:val="7E8A4DB5"/>
    <w:rsid w:val="7E9755DB"/>
    <w:rsid w:val="7E991353"/>
    <w:rsid w:val="7E9A50CB"/>
    <w:rsid w:val="7EA53BAA"/>
    <w:rsid w:val="7EA63DD9"/>
    <w:rsid w:val="7EA85A3A"/>
    <w:rsid w:val="7EAC5B28"/>
    <w:rsid w:val="7EAD4DFF"/>
    <w:rsid w:val="7EAF501B"/>
    <w:rsid w:val="7EB268B9"/>
    <w:rsid w:val="7EC14B12"/>
    <w:rsid w:val="7EC42148"/>
    <w:rsid w:val="7ECA3C03"/>
    <w:rsid w:val="7ECF2FC7"/>
    <w:rsid w:val="7ED002D9"/>
    <w:rsid w:val="7ED00AED"/>
    <w:rsid w:val="7ED14F91"/>
    <w:rsid w:val="7ED625A7"/>
    <w:rsid w:val="7ED71E7C"/>
    <w:rsid w:val="7EDB5991"/>
    <w:rsid w:val="7EE527EB"/>
    <w:rsid w:val="7EE822DB"/>
    <w:rsid w:val="7EE84089"/>
    <w:rsid w:val="7EEC1DCB"/>
    <w:rsid w:val="7EEE457B"/>
    <w:rsid w:val="7EEF71C5"/>
    <w:rsid w:val="7EFB3DBC"/>
    <w:rsid w:val="7F0215EE"/>
    <w:rsid w:val="7F0864D9"/>
    <w:rsid w:val="7F104C8C"/>
    <w:rsid w:val="7F1135E0"/>
    <w:rsid w:val="7F182BC0"/>
    <w:rsid w:val="7F1B2FC7"/>
    <w:rsid w:val="7F1B445E"/>
    <w:rsid w:val="7F1E271F"/>
    <w:rsid w:val="7F1E7AAB"/>
    <w:rsid w:val="7F211349"/>
    <w:rsid w:val="7F25708B"/>
    <w:rsid w:val="7F271055"/>
    <w:rsid w:val="7F360C7E"/>
    <w:rsid w:val="7F475253"/>
    <w:rsid w:val="7F482D79"/>
    <w:rsid w:val="7F4C286A"/>
    <w:rsid w:val="7F4D213E"/>
    <w:rsid w:val="7F5434CC"/>
    <w:rsid w:val="7F5E259D"/>
    <w:rsid w:val="7F5F65D1"/>
    <w:rsid w:val="7F607C85"/>
    <w:rsid w:val="7F621043"/>
    <w:rsid w:val="7F671451"/>
    <w:rsid w:val="7F6A7194"/>
    <w:rsid w:val="7F741DC0"/>
    <w:rsid w:val="7F761695"/>
    <w:rsid w:val="7F7678E7"/>
    <w:rsid w:val="7F7B2EF8"/>
    <w:rsid w:val="7F7C3A97"/>
    <w:rsid w:val="7F7E679B"/>
    <w:rsid w:val="7F7F2C3F"/>
    <w:rsid w:val="7F8A5140"/>
    <w:rsid w:val="7FA2248A"/>
    <w:rsid w:val="7FA36202"/>
    <w:rsid w:val="7FA54044"/>
    <w:rsid w:val="7FA67322"/>
    <w:rsid w:val="7FA73F44"/>
    <w:rsid w:val="7FB34697"/>
    <w:rsid w:val="7FB428FE"/>
    <w:rsid w:val="7FB64187"/>
    <w:rsid w:val="7FBD6AEB"/>
    <w:rsid w:val="7FC05006"/>
    <w:rsid w:val="7FC15A2F"/>
    <w:rsid w:val="7FC22B2C"/>
    <w:rsid w:val="7FC44AF6"/>
    <w:rsid w:val="7FC71EF0"/>
    <w:rsid w:val="7FCC7507"/>
    <w:rsid w:val="7FD665D7"/>
    <w:rsid w:val="7FE42AA2"/>
    <w:rsid w:val="7FE45596"/>
    <w:rsid w:val="7FE900B8"/>
    <w:rsid w:val="7FEB2083"/>
    <w:rsid w:val="7FEE3921"/>
    <w:rsid w:val="7FEE56CF"/>
    <w:rsid w:val="7FF058EB"/>
    <w:rsid w:val="7FF2085F"/>
    <w:rsid w:val="7FF8532B"/>
    <w:rsid w:val="7FF8654D"/>
    <w:rsid w:val="7FFA22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FF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numPr>
        <w:ilvl w:val="0"/>
        <w:numId w:val="1"/>
      </w:numPr>
      <w:overflowPunct w:val="0"/>
      <w:snapToGrid w:val="0"/>
      <w:spacing w:line="360" w:lineRule="auto"/>
      <w:ind w:left="0" w:firstLine="0"/>
      <w:outlineLvl w:val="0"/>
    </w:pPr>
    <w:rPr>
      <w:b/>
      <w:bCs/>
      <w:color w:val="000000"/>
      <w:kern w:val="44"/>
      <w:sz w:val="28"/>
      <w:szCs w:val="30"/>
    </w:rPr>
  </w:style>
  <w:style w:type="paragraph" w:styleId="3">
    <w:name w:val="heading 2"/>
    <w:basedOn w:val="1"/>
    <w:next w:val="1"/>
    <w:unhideWhenUsed/>
    <w:qFormat/>
    <w:uiPriority w:val="0"/>
    <w:pPr>
      <w:numPr>
        <w:ilvl w:val="0"/>
        <w:numId w:val="2"/>
      </w:numPr>
      <w:tabs>
        <w:tab w:val="left" w:pos="575"/>
        <w:tab w:val="clear" w:pos="0"/>
      </w:tabs>
      <w:spacing w:line="360" w:lineRule="auto"/>
      <w:outlineLvl w:val="1"/>
    </w:pPr>
    <w:rPr>
      <w:b/>
      <w:sz w:val="24"/>
    </w:rPr>
  </w:style>
  <w:style w:type="paragraph" w:styleId="4">
    <w:name w:val="heading 3"/>
    <w:basedOn w:val="1"/>
    <w:next w:val="1"/>
    <w:unhideWhenUsed/>
    <w:qFormat/>
    <w:uiPriority w:val="0"/>
    <w:pPr>
      <w:keepNext/>
      <w:keepLines/>
      <w:spacing w:line="413" w:lineRule="auto"/>
      <w:outlineLvl w:val="2"/>
    </w:pPr>
    <w:rPr>
      <w:b/>
      <w:sz w:val="32"/>
    </w:rPr>
  </w:style>
  <w:style w:type="paragraph" w:styleId="5">
    <w:name w:val="heading 5"/>
    <w:basedOn w:val="1"/>
    <w:next w:val="1"/>
    <w:qFormat/>
    <w:uiPriority w:val="9"/>
    <w:pPr>
      <w:keepNext/>
      <w:keepLines/>
      <w:spacing w:before="280" w:after="290" w:line="376" w:lineRule="auto"/>
      <w:ind w:firstLine="880"/>
      <w:outlineLvl w:val="4"/>
    </w:pPr>
    <w:rPr>
      <w:rFonts w:ascii="宋体" w:hAnsi="宋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72"/>
    <w:qFormat/>
    <w:uiPriority w:val="0"/>
    <w:pPr>
      <w:jc w:val="left"/>
    </w:pPr>
  </w:style>
  <w:style w:type="paragraph" w:styleId="7">
    <w:name w:val="Body Text"/>
    <w:basedOn w:val="1"/>
    <w:next w:val="8"/>
    <w:qFormat/>
    <w:uiPriority w:val="0"/>
    <w:pPr>
      <w:widowControl/>
      <w:snapToGrid w:val="0"/>
      <w:spacing w:before="60" w:after="160" w:line="259" w:lineRule="auto"/>
      <w:ind w:right="113"/>
    </w:pPr>
    <w:rPr>
      <w:kern w:val="0"/>
      <w:sz w:val="18"/>
      <w:szCs w:val="20"/>
    </w:rPr>
  </w:style>
  <w:style w:type="paragraph" w:customStyle="1" w:styleId="8">
    <w:name w:val="Default"/>
    <w:basedOn w:val="9"/>
    <w:next w:val="10"/>
    <w:qFormat/>
    <w:uiPriority w:val="99"/>
    <w:pPr>
      <w:widowControl w:val="0"/>
      <w:tabs>
        <w:tab w:val="left" w:pos="0"/>
      </w:tabs>
      <w:autoSpaceDE w:val="0"/>
      <w:autoSpaceDN w:val="0"/>
      <w:adjustRightInd w:val="0"/>
    </w:pPr>
    <w:rPr>
      <w:rFonts w:ascii="宋体" w:hAnsi="宋体"/>
      <w:color w:val="000000"/>
      <w:sz w:val="24"/>
      <w:lang w:val="en-US" w:eastAsia="zh-CN" w:bidi="ar-SA"/>
    </w:rPr>
  </w:style>
  <w:style w:type="paragraph" w:customStyle="1" w:styleId="9">
    <w:name w:val="标题2"/>
    <w:basedOn w:val="3"/>
    <w:qFormat/>
    <w:uiPriority w:val="0"/>
    <w:pPr>
      <w:numPr>
        <w:ilvl w:val="1"/>
        <w:numId w:val="3"/>
      </w:numPr>
      <w:tabs>
        <w:tab w:val="clear" w:pos="575"/>
      </w:tabs>
      <w:spacing w:line="440" w:lineRule="exact"/>
    </w:pPr>
    <w:rPr>
      <w:kern w:val="0"/>
      <w:sz w:val="28"/>
    </w:rPr>
  </w:style>
  <w:style w:type="paragraph" w:customStyle="1" w:styleId="10">
    <w:name w:val="1正文段落"/>
    <w:basedOn w:val="1"/>
    <w:qFormat/>
    <w:uiPriority w:val="0"/>
    <w:pPr>
      <w:spacing w:line="360" w:lineRule="auto"/>
      <w:ind w:firstLine="480" w:firstLineChars="200"/>
      <w:jc w:val="left"/>
    </w:pPr>
    <w:rPr>
      <w:snapToGrid w:val="0"/>
      <w:kern w:val="0"/>
      <w:sz w:val="24"/>
    </w:rPr>
  </w:style>
  <w:style w:type="paragraph" w:styleId="11">
    <w:name w:val="Plain Text"/>
    <w:basedOn w:val="1"/>
    <w:qFormat/>
    <w:uiPriority w:val="99"/>
    <w:rPr>
      <w:rFonts w:ascii="宋体" w:hAnsi="Courier New"/>
      <w:szCs w:val="20"/>
    </w:rPr>
  </w:style>
  <w:style w:type="paragraph" w:styleId="12">
    <w:name w:val="Body Text Indent 2"/>
    <w:basedOn w:val="1"/>
    <w:next w:val="13"/>
    <w:unhideWhenUsed/>
    <w:qFormat/>
    <w:uiPriority w:val="0"/>
    <w:pPr>
      <w:spacing w:after="120" w:line="480" w:lineRule="auto"/>
      <w:ind w:left="420" w:leftChars="200"/>
    </w:pPr>
  </w:style>
  <w:style w:type="paragraph" w:styleId="13">
    <w:name w:val="Body Text First Indent"/>
    <w:basedOn w:val="7"/>
    <w:next w:val="1"/>
    <w:unhideWhenUsed/>
    <w:qFormat/>
    <w:uiPriority w:val="99"/>
    <w:pPr>
      <w:ind w:firstLine="420" w:firstLineChars="100"/>
    </w:pPr>
  </w:style>
  <w:style w:type="paragraph" w:styleId="14">
    <w:name w:val="Balloon Text"/>
    <w:basedOn w:val="1"/>
    <w:link w:val="71"/>
    <w:qFormat/>
    <w:uiPriority w:val="0"/>
    <w:rPr>
      <w:sz w:val="18"/>
      <w:szCs w:val="18"/>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able of figures"/>
    <w:basedOn w:val="1"/>
    <w:next w:val="1"/>
    <w:qFormat/>
    <w:uiPriority w:val="0"/>
    <w:pPr>
      <w:ind w:left="200" w:leftChars="200" w:hanging="200" w:hangingChars="200"/>
    </w:pPr>
  </w:style>
  <w:style w:type="paragraph" w:styleId="18">
    <w:name w:val="toc 2"/>
    <w:basedOn w:val="1"/>
    <w:next w:val="1"/>
    <w:qFormat/>
    <w:uiPriority w:val="0"/>
    <w:pPr>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0">
    <w:name w:val="annotation subject"/>
    <w:basedOn w:val="6"/>
    <w:next w:val="6"/>
    <w:link w:val="73"/>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annotation reference"/>
    <w:basedOn w:val="23"/>
    <w:qFormat/>
    <w:uiPriority w:val="0"/>
    <w:rPr>
      <w:sz w:val="21"/>
      <w:szCs w:val="21"/>
    </w:rPr>
  </w:style>
  <w:style w:type="paragraph" w:customStyle="1" w:styleId="26">
    <w:name w:val="正文 1.5倍"/>
    <w:basedOn w:val="1"/>
    <w:qFormat/>
    <w:uiPriority w:val="0"/>
    <w:pPr>
      <w:spacing w:line="360" w:lineRule="auto"/>
      <w:ind w:firstLine="720" w:firstLineChars="200"/>
      <w:jc w:val="left"/>
    </w:pPr>
    <w:rPr>
      <w:rFonts w:ascii="Times New Roman" w:hAnsi="Times New Roman" w:eastAsia="宋体" w:cs="Times New Roman"/>
      <w:sz w:val="24"/>
    </w:rPr>
  </w:style>
  <w:style w:type="paragraph" w:customStyle="1" w:styleId="27">
    <w:name w:val="表1-xx"/>
    <w:basedOn w:val="1"/>
    <w:link w:val="28"/>
    <w:qFormat/>
    <w:uiPriority w:val="0"/>
    <w:pPr>
      <w:numPr>
        <w:ilvl w:val="0"/>
        <w:numId w:val="4"/>
      </w:numPr>
      <w:jc w:val="center"/>
    </w:pPr>
    <w:rPr>
      <w:rFonts w:hint="eastAsia"/>
      <w:b/>
      <w:szCs w:val="21"/>
    </w:rPr>
  </w:style>
  <w:style w:type="character" w:customStyle="1" w:styleId="28">
    <w:name w:val="表1-xx Char"/>
    <w:link w:val="27"/>
    <w:qFormat/>
    <w:uiPriority w:val="0"/>
    <w:rPr>
      <w:rFonts w:hint="eastAsia" w:ascii="Times New Roman" w:hAnsi="Times New Roman" w:eastAsia="宋体"/>
      <w:b/>
      <w:color w:val="auto"/>
      <w:sz w:val="21"/>
      <w:szCs w:val="21"/>
    </w:rPr>
  </w:style>
  <w:style w:type="paragraph" w:customStyle="1" w:styleId="29">
    <w:name w:val="表2-xx"/>
    <w:basedOn w:val="1"/>
    <w:link w:val="54"/>
    <w:qFormat/>
    <w:uiPriority w:val="0"/>
    <w:pPr>
      <w:numPr>
        <w:ilvl w:val="0"/>
        <w:numId w:val="5"/>
      </w:numPr>
      <w:tabs>
        <w:tab w:val="clear" w:pos="0"/>
      </w:tabs>
      <w:jc w:val="center"/>
    </w:pPr>
    <w:rPr>
      <w:rFonts w:hint="eastAsia"/>
      <w:b/>
      <w:szCs w:val="21"/>
    </w:rPr>
  </w:style>
  <w:style w:type="paragraph" w:customStyle="1" w:styleId="30">
    <w:name w:val="图2-xx"/>
    <w:basedOn w:val="1"/>
    <w:link w:val="31"/>
    <w:qFormat/>
    <w:uiPriority w:val="0"/>
    <w:pPr>
      <w:numPr>
        <w:ilvl w:val="0"/>
        <w:numId w:val="6"/>
      </w:numPr>
      <w:jc w:val="center"/>
    </w:pPr>
    <w:rPr>
      <w:rFonts w:hint="eastAsia"/>
      <w:b/>
      <w:kern w:val="24"/>
      <w:szCs w:val="21"/>
    </w:rPr>
  </w:style>
  <w:style w:type="character" w:customStyle="1" w:styleId="31">
    <w:name w:val="图2-xx Char"/>
    <w:link w:val="30"/>
    <w:qFormat/>
    <w:uiPriority w:val="0"/>
    <w:rPr>
      <w:rFonts w:hint="eastAsia" w:ascii="Times New Roman" w:hAnsi="Times New Roman" w:eastAsia="宋体" w:cs="Times New Roman"/>
      <w:b/>
      <w:kern w:val="24"/>
      <w:sz w:val="21"/>
      <w:szCs w:val="21"/>
    </w:rPr>
  </w:style>
  <w:style w:type="paragraph" w:customStyle="1" w:styleId="32">
    <w:name w:val="表3-xx"/>
    <w:basedOn w:val="1"/>
    <w:qFormat/>
    <w:uiPriority w:val="0"/>
    <w:pPr>
      <w:numPr>
        <w:ilvl w:val="0"/>
        <w:numId w:val="7"/>
      </w:numPr>
      <w:jc w:val="center"/>
    </w:pPr>
    <w:rPr>
      <w:b/>
      <w:szCs w:val="21"/>
    </w:rPr>
  </w:style>
  <w:style w:type="paragraph" w:customStyle="1" w:styleId="33">
    <w:name w:val="1.标题（小标题、小四字）"/>
    <w:basedOn w:val="1"/>
    <w:qFormat/>
    <w:uiPriority w:val="0"/>
    <w:pPr>
      <w:numPr>
        <w:ilvl w:val="0"/>
        <w:numId w:val="8"/>
      </w:numPr>
      <w:tabs>
        <w:tab w:val="left" w:pos="312"/>
        <w:tab w:val="clear" w:pos="0"/>
      </w:tabs>
      <w:spacing w:line="360" w:lineRule="auto"/>
      <w:jc w:val="left"/>
    </w:pPr>
    <w:rPr>
      <w:b/>
      <w:bCs/>
      <w:sz w:val="24"/>
      <w:lang w:eastAsia="en-US"/>
    </w:rPr>
  </w:style>
  <w:style w:type="paragraph" w:customStyle="1" w:styleId="34">
    <w:name w:val="① 三级标题"/>
    <w:basedOn w:val="1"/>
    <w:qFormat/>
    <w:uiPriority w:val="0"/>
    <w:pPr>
      <w:numPr>
        <w:ilvl w:val="0"/>
        <w:numId w:val="9"/>
      </w:numPr>
      <w:tabs>
        <w:tab w:val="clear" w:pos="0"/>
      </w:tabs>
      <w:spacing w:line="360" w:lineRule="auto"/>
      <w:ind w:firstLine="720" w:firstLineChars="200"/>
      <w:jc w:val="left"/>
    </w:pPr>
    <w:rPr>
      <w:rFonts w:hint="eastAsia"/>
      <w:b/>
      <w:bCs/>
      <w:sz w:val="24"/>
    </w:rPr>
  </w:style>
  <w:style w:type="paragraph" w:customStyle="1" w:styleId="35">
    <w:name w:val="（1）二级标题"/>
    <w:basedOn w:val="1"/>
    <w:link w:val="55"/>
    <w:qFormat/>
    <w:uiPriority w:val="0"/>
    <w:pPr>
      <w:numPr>
        <w:ilvl w:val="0"/>
        <w:numId w:val="10"/>
      </w:numPr>
      <w:spacing w:line="360" w:lineRule="auto"/>
      <w:ind w:firstLine="420"/>
    </w:pPr>
    <w:rPr>
      <w:rFonts w:hint="eastAsia"/>
      <w:b/>
      <w:bCs/>
      <w:sz w:val="24"/>
    </w:rPr>
  </w:style>
  <w:style w:type="paragraph" w:customStyle="1" w:styleId="36">
    <w:name w:val="①三级标题 不加粗"/>
    <w:basedOn w:val="1"/>
    <w:link w:val="56"/>
    <w:qFormat/>
    <w:uiPriority w:val="0"/>
    <w:pPr>
      <w:numPr>
        <w:ilvl w:val="0"/>
        <w:numId w:val="11"/>
      </w:numPr>
      <w:tabs>
        <w:tab w:val="clear" w:pos="0"/>
      </w:tabs>
      <w:spacing w:line="360" w:lineRule="auto"/>
      <w:ind w:firstLine="720" w:firstLineChars="200"/>
      <w:jc w:val="left"/>
    </w:pPr>
    <w:rPr>
      <w:rFonts w:hint="eastAsia"/>
      <w:sz w:val="24"/>
    </w:rPr>
  </w:style>
  <w:style w:type="paragraph" w:customStyle="1" w:styleId="37">
    <w:name w:val="表4-xx"/>
    <w:basedOn w:val="1"/>
    <w:link w:val="57"/>
    <w:qFormat/>
    <w:uiPriority w:val="0"/>
    <w:pPr>
      <w:numPr>
        <w:ilvl w:val="0"/>
        <w:numId w:val="12"/>
      </w:numPr>
      <w:jc w:val="center"/>
    </w:pPr>
    <w:rPr>
      <w:rFonts w:hint="eastAsia"/>
      <w:b/>
      <w:szCs w:val="21"/>
    </w:rPr>
  </w:style>
  <w:style w:type="paragraph" w:customStyle="1" w:styleId="38">
    <w:name w:val="2.1X"/>
    <w:basedOn w:val="1"/>
    <w:qFormat/>
    <w:uiPriority w:val="0"/>
    <w:pPr>
      <w:numPr>
        <w:ilvl w:val="0"/>
        <w:numId w:val="13"/>
      </w:numPr>
      <w:tabs>
        <w:tab w:val="left" w:pos="0"/>
        <w:tab w:val="left" w:pos="567"/>
      </w:tabs>
      <w:ind w:left="0" w:firstLine="0"/>
    </w:pPr>
    <w:rPr>
      <w:b/>
      <w:sz w:val="24"/>
      <w:szCs w:val="28"/>
    </w:rPr>
  </w:style>
  <w:style w:type="paragraph" w:customStyle="1" w:styleId="39">
    <w:name w:val="5.1X"/>
    <w:basedOn w:val="1"/>
    <w:qFormat/>
    <w:uiPriority w:val="0"/>
    <w:pPr>
      <w:numPr>
        <w:ilvl w:val="0"/>
        <w:numId w:val="14"/>
      </w:numPr>
      <w:tabs>
        <w:tab w:val="left" w:pos="420"/>
        <w:tab w:val="left" w:pos="567"/>
      </w:tabs>
    </w:pPr>
    <w:rPr>
      <w:b/>
      <w:sz w:val="24"/>
      <w:szCs w:val="28"/>
    </w:rPr>
  </w:style>
  <w:style w:type="paragraph" w:customStyle="1" w:styleId="40">
    <w:name w:val="表5-xx"/>
    <w:basedOn w:val="1"/>
    <w:qFormat/>
    <w:uiPriority w:val="0"/>
    <w:pPr>
      <w:numPr>
        <w:ilvl w:val="0"/>
        <w:numId w:val="15"/>
      </w:numPr>
      <w:jc w:val="center"/>
    </w:pPr>
    <w:rPr>
      <w:rFonts w:hint="eastAsia"/>
      <w:b/>
      <w:szCs w:val="21"/>
    </w:rPr>
  </w:style>
  <w:style w:type="paragraph" w:customStyle="1" w:styleId="41">
    <w:name w:val="3.xx"/>
    <w:basedOn w:val="1"/>
    <w:qFormat/>
    <w:uiPriority w:val="0"/>
    <w:pPr>
      <w:numPr>
        <w:ilvl w:val="0"/>
        <w:numId w:val="16"/>
      </w:numPr>
      <w:tabs>
        <w:tab w:val="left" w:pos="420"/>
        <w:tab w:val="left" w:pos="567"/>
      </w:tabs>
      <w:ind w:left="0" w:firstLine="0"/>
      <w:outlineLvl w:val="1"/>
    </w:pPr>
    <w:rPr>
      <w:rFonts w:hint="eastAsia"/>
      <w:b/>
      <w:sz w:val="24"/>
      <w:szCs w:val="28"/>
    </w:rPr>
  </w:style>
  <w:style w:type="paragraph" w:customStyle="1" w:styleId="42">
    <w:name w:val="6.1x"/>
    <w:basedOn w:val="1"/>
    <w:qFormat/>
    <w:uiPriority w:val="0"/>
    <w:pPr>
      <w:numPr>
        <w:ilvl w:val="0"/>
        <w:numId w:val="17"/>
      </w:numPr>
      <w:tabs>
        <w:tab w:val="left" w:pos="420"/>
        <w:tab w:val="left" w:pos="567"/>
      </w:tabs>
      <w:outlineLvl w:val="1"/>
    </w:pPr>
    <w:rPr>
      <w:rFonts w:hint="eastAsia"/>
      <w:b/>
      <w:sz w:val="24"/>
      <w:szCs w:val="28"/>
    </w:rPr>
  </w:style>
  <w:style w:type="paragraph" w:customStyle="1" w:styleId="43">
    <w:name w:val="图6-xx"/>
    <w:basedOn w:val="1"/>
    <w:qFormat/>
    <w:uiPriority w:val="0"/>
    <w:pPr>
      <w:numPr>
        <w:ilvl w:val="0"/>
        <w:numId w:val="18"/>
      </w:numPr>
      <w:jc w:val="center"/>
    </w:pPr>
    <w:rPr>
      <w:rFonts w:hint="eastAsia"/>
      <w:b/>
      <w:kern w:val="24"/>
      <w:szCs w:val="21"/>
    </w:rPr>
  </w:style>
  <w:style w:type="paragraph" w:customStyle="1" w:styleId="44">
    <w:name w:val="表8-xx"/>
    <w:basedOn w:val="1"/>
    <w:qFormat/>
    <w:uiPriority w:val="0"/>
    <w:pPr>
      <w:numPr>
        <w:ilvl w:val="0"/>
        <w:numId w:val="19"/>
      </w:numPr>
      <w:jc w:val="center"/>
    </w:pPr>
    <w:rPr>
      <w:rFonts w:hint="eastAsia"/>
      <w:b/>
      <w:szCs w:val="21"/>
    </w:rPr>
  </w:style>
  <w:style w:type="paragraph" w:customStyle="1" w:styleId="45">
    <w:name w:val="表格文字"/>
    <w:basedOn w:val="1"/>
    <w:next w:val="1"/>
    <w:qFormat/>
    <w:uiPriority w:val="0"/>
    <w:pPr>
      <w:widowControl/>
      <w:spacing w:line="240" w:lineRule="auto"/>
      <w:jc w:val="center"/>
    </w:pPr>
    <w:rPr>
      <w:rFonts w:ascii="Times New Roman" w:hAnsi="Times New Roman" w:eastAsia="宋体"/>
      <w:sz w:val="21"/>
      <w:szCs w:val="21"/>
    </w:rPr>
  </w:style>
  <w:style w:type="paragraph" w:customStyle="1" w:styleId="46">
    <w:name w:val="（1）"/>
    <w:basedOn w:val="1"/>
    <w:autoRedefine/>
    <w:qFormat/>
    <w:uiPriority w:val="0"/>
    <w:pPr>
      <w:numPr>
        <w:ilvl w:val="0"/>
        <w:numId w:val="20"/>
      </w:numPr>
      <w:adjustRightInd w:val="0"/>
      <w:snapToGrid w:val="0"/>
      <w:ind w:firstLine="1134" w:firstLineChars="200"/>
      <w:jc w:val="left"/>
    </w:pPr>
    <w:rPr>
      <w:rFonts w:ascii="Times New Roman" w:hAnsi="Times New Roman" w:eastAsia="宋体" w:cs="Times New Roman"/>
      <w:sz w:val="24"/>
    </w:rPr>
  </w:style>
  <w:style w:type="paragraph" w:customStyle="1" w:styleId="47">
    <w:name w:val="①."/>
    <w:basedOn w:val="1"/>
    <w:autoRedefine/>
    <w:qFormat/>
    <w:uiPriority w:val="0"/>
    <w:pPr>
      <w:numPr>
        <w:ilvl w:val="0"/>
        <w:numId w:val="21"/>
      </w:numPr>
    </w:pPr>
    <w:rPr>
      <w:rFonts w:hint="eastAsia" w:ascii="Times New Roman" w:hAnsi="Times New Roman" w:eastAsia="宋体" w:cs="Times New Roman"/>
      <w:color w:val="auto"/>
      <w:sz w:val="24"/>
      <w:szCs w:val="24"/>
    </w:rPr>
  </w:style>
  <w:style w:type="paragraph" w:customStyle="1" w:styleId="48">
    <w:name w:val="1.1"/>
    <w:basedOn w:val="1"/>
    <w:qFormat/>
    <w:uiPriority w:val="0"/>
    <w:pPr>
      <w:numPr>
        <w:ilvl w:val="0"/>
        <w:numId w:val="22"/>
      </w:numPr>
      <w:tabs>
        <w:tab w:val="left" w:pos="0"/>
        <w:tab w:val="left" w:pos="567"/>
      </w:tabs>
      <w:ind w:left="0" w:firstLine="0"/>
    </w:pPr>
    <w:rPr>
      <w:b/>
      <w:sz w:val="24"/>
      <w:szCs w:val="28"/>
    </w:rPr>
  </w:style>
  <w:style w:type="paragraph" w:customStyle="1" w:styleId="49">
    <w:name w:val="1.1X"/>
    <w:basedOn w:val="1"/>
    <w:qFormat/>
    <w:uiPriority w:val="0"/>
    <w:pPr>
      <w:numPr>
        <w:ilvl w:val="0"/>
        <w:numId w:val="23"/>
      </w:numPr>
      <w:tabs>
        <w:tab w:val="left" w:pos="420"/>
        <w:tab w:val="left" w:pos="567"/>
      </w:tabs>
      <w:ind w:left="0" w:firstLine="0"/>
    </w:pPr>
    <w:rPr>
      <w:b/>
      <w:sz w:val="24"/>
      <w:szCs w:val="28"/>
    </w:rPr>
  </w:style>
  <w:style w:type="paragraph" w:customStyle="1" w:styleId="50">
    <w:name w:val="0正文"/>
    <w:unhideWhenUsed/>
    <w:qFormat/>
    <w:uiPriority w:val="99"/>
    <w:pPr>
      <w:spacing w:line="360" w:lineRule="auto"/>
      <w:ind w:firstLine="720" w:firstLineChars="200"/>
    </w:pPr>
    <w:rPr>
      <w:rFonts w:ascii="Times New Roman" w:hAnsi="Times New Roman" w:eastAsia="宋体" w:cs="Times New Roman"/>
    </w:rPr>
  </w:style>
  <w:style w:type="paragraph" w:customStyle="1" w:styleId="51">
    <w:name w:val="表格内文字"/>
    <w:basedOn w:val="1"/>
    <w:qFormat/>
    <w:uiPriority w:val="0"/>
    <w:pPr>
      <w:widowControl/>
      <w:pBdr>
        <w:top w:val="none" w:color="auto" w:sz="0" w:space="1"/>
        <w:left w:val="none" w:color="auto" w:sz="0" w:space="4"/>
        <w:bottom w:val="none" w:color="auto" w:sz="0" w:space="1"/>
        <w:right w:val="none" w:color="auto" w:sz="0" w:space="4"/>
      </w:pBdr>
      <w:spacing w:line="240" w:lineRule="auto"/>
      <w:ind w:firstLine="0" w:firstLineChars="0"/>
      <w:jc w:val="center"/>
    </w:pPr>
    <w:rPr>
      <w:sz w:val="21"/>
      <w:szCs w:val="21"/>
    </w:rPr>
  </w:style>
  <w:style w:type="paragraph" w:customStyle="1" w:styleId="52">
    <w:name w:val="图4-xx"/>
    <w:basedOn w:val="1"/>
    <w:link w:val="58"/>
    <w:qFormat/>
    <w:uiPriority w:val="0"/>
    <w:pPr>
      <w:numPr>
        <w:ilvl w:val="0"/>
        <w:numId w:val="24"/>
      </w:numPr>
      <w:jc w:val="center"/>
    </w:pPr>
    <w:rPr>
      <w:rFonts w:hint="eastAsia"/>
      <w:b/>
      <w:kern w:val="24"/>
      <w:szCs w:val="21"/>
    </w:rPr>
  </w:style>
  <w:style w:type="paragraph" w:customStyle="1" w:styleId="5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character" w:customStyle="1" w:styleId="54">
    <w:name w:val="表2-xx Char"/>
    <w:link w:val="29"/>
    <w:qFormat/>
    <w:uiPriority w:val="0"/>
    <w:rPr>
      <w:rFonts w:hint="eastAsia" w:ascii="Times New Roman" w:hAnsi="Times New Roman"/>
      <w:b/>
      <w:color w:val="auto"/>
      <w:szCs w:val="21"/>
    </w:rPr>
  </w:style>
  <w:style w:type="character" w:customStyle="1" w:styleId="55">
    <w:name w:val="（1）二级标题 Char"/>
    <w:link w:val="35"/>
    <w:qFormat/>
    <w:uiPriority w:val="0"/>
    <w:rPr>
      <w:rFonts w:hint="eastAsia" w:ascii="Times New Roman" w:hAnsi="Times New Roman"/>
      <w:b/>
      <w:bCs/>
      <w:color w:val="auto"/>
      <w:sz w:val="24"/>
    </w:rPr>
  </w:style>
  <w:style w:type="character" w:customStyle="1" w:styleId="56">
    <w:name w:val="①三级标题 不加粗 Char"/>
    <w:link w:val="36"/>
    <w:qFormat/>
    <w:uiPriority w:val="0"/>
    <w:rPr>
      <w:rFonts w:hint="eastAsia" w:ascii="Times New Roman" w:hAnsi="Times New Roman"/>
      <w:sz w:val="24"/>
    </w:rPr>
  </w:style>
  <w:style w:type="character" w:customStyle="1" w:styleId="57">
    <w:name w:val="表4-xx Char"/>
    <w:link w:val="37"/>
    <w:qFormat/>
    <w:uiPriority w:val="0"/>
    <w:rPr>
      <w:rFonts w:hint="eastAsia" w:ascii="Times New Roman" w:hAnsi="Times New Roman"/>
      <w:b/>
      <w:szCs w:val="21"/>
    </w:rPr>
  </w:style>
  <w:style w:type="character" w:customStyle="1" w:styleId="58">
    <w:name w:val="图4-xx Char"/>
    <w:link w:val="52"/>
    <w:qFormat/>
    <w:uiPriority w:val="0"/>
    <w:rPr>
      <w:rFonts w:hint="eastAsia" w:ascii="Times New Roman" w:hAnsi="Times New Roman" w:cs="Times New Roman"/>
      <w:b/>
      <w:kern w:val="24"/>
      <w:szCs w:val="21"/>
    </w:rPr>
  </w:style>
  <w:style w:type="paragraph" w:customStyle="1" w:styleId="59">
    <w:name w:val="正文 1.5倍 首行缩进2"/>
    <w:basedOn w:val="1"/>
    <w:link w:val="60"/>
    <w:qFormat/>
    <w:uiPriority w:val="0"/>
    <w:pPr>
      <w:spacing w:line="360" w:lineRule="auto"/>
      <w:ind w:firstLine="720" w:firstLineChars="200"/>
      <w:jc w:val="left"/>
    </w:pPr>
    <w:rPr>
      <w:sz w:val="24"/>
    </w:rPr>
  </w:style>
  <w:style w:type="character" w:customStyle="1" w:styleId="60">
    <w:name w:val="正文 1.5倍 Char"/>
    <w:link w:val="59"/>
    <w:qFormat/>
    <w:uiPriority w:val="0"/>
    <w:rPr>
      <w:rFonts w:ascii="Times New Roman" w:hAnsi="Times New Roman" w:eastAsia="宋体"/>
      <w:sz w:val="24"/>
    </w:rPr>
  </w:style>
  <w:style w:type="table" w:customStyle="1" w:styleId="61">
    <w:name w:val="Table Normal8"/>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62">
    <w:name w:val="表格内部"/>
    <w:basedOn w:val="1"/>
    <w:qFormat/>
    <w:uiPriority w:val="0"/>
    <w:pPr>
      <w:adjustRightInd w:val="0"/>
      <w:snapToGrid w:val="0"/>
      <w:jc w:val="center"/>
    </w:pPr>
    <w:rPr>
      <w:szCs w:val="21"/>
    </w:rPr>
  </w:style>
  <w:style w:type="paragraph" w:customStyle="1" w:styleId="63">
    <w:name w:val="图3-x"/>
    <w:basedOn w:val="1"/>
    <w:qFormat/>
    <w:uiPriority w:val="0"/>
    <w:pPr>
      <w:numPr>
        <w:ilvl w:val="0"/>
        <w:numId w:val="25"/>
      </w:numPr>
      <w:jc w:val="center"/>
    </w:pPr>
    <w:rPr>
      <w:rFonts w:hint="eastAsia"/>
      <w:b/>
      <w:kern w:val="24"/>
      <w:szCs w:val="21"/>
    </w:rPr>
  </w:style>
  <w:style w:type="paragraph" w:customStyle="1" w:styleId="64">
    <w:name w:val="表6-xx"/>
    <w:basedOn w:val="1"/>
    <w:link w:val="65"/>
    <w:qFormat/>
    <w:uiPriority w:val="0"/>
    <w:pPr>
      <w:numPr>
        <w:ilvl w:val="0"/>
        <w:numId w:val="26"/>
      </w:numPr>
      <w:jc w:val="center"/>
    </w:pPr>
    <w:rPr>
      <w:rFonts w:hint="eastAsia"/>
      <w:b/>
      <w:szCs w:val="21"/>
    </w:rPr>
  </w:style>
  <w:style w:type="character" w:customStyle="1" w:styleId="65">
    <w:name w:val="表6-xx Char"/>
    <w:link w:val="64"/>
    <w:qFormat/>
    <w:uiPriority w:val="0"/>
    <w:rPr>
      <w:rFonts w:hint="eastAsia" w:ascii="Times New Roman" w:hAnsi="Times New Roman"/>
      <w:b/>
      <w:szCs w:val="21"/>
    </w:rPr>
  </w:style>
  <w:style w:type="paragraph" w:customStyle="1" w:styleId="66">
    <w:name w:val="表标题"/>
    <w:basedOn w:val="1"/>
    <w:qFormat/>
    <w:uiPriority w:val="0"/>
    <w:pPr>
      <w:spacing w:line="360" w:lineRule="auto"/>
      <w:jc w:val="center"/>
      <w:textAlignment w:val="baseline"/>
    </w:pPr>
    <w:rPr>
      <w:b/>
      <w:kern w:val="0"/>
      <w:szCs w:val="20"/>
    </w:rPr>
  </w:style>
  <w:style w:type="paragraph" w:customStyle="1" w:styleId="67">
    <w:name w:val="报告正文"/>
    <w:basedOn w:val="1"/>
    <w:qFormat/>
    <w:uiPriority w:val="0"/>
    <w:pPr>
      <w:adjustRightInd w:val="0"/>
      <w:snapToGrid w:val="0"/>
      <w:spacing w:line="460" w:lineRule="atLeast"/>
      <w:ind w:firstLine="200" w:firstLineChars="200"/>
    </w:pPr>
    <w:rPr>
      <w:sz w:val="24"/>
    </w:rPr>
  </w:style>
  <w:style w:type="paragraph" w:customStyle="1" w:styleId="68">
    <w:name w:val="家具报告正文"/>
    <w:basedOn w:val="69"/>
    <w:qFormat/>
    <w:uiPriority w:val="0"/>
    <w:pPr>
      <w:ind w:firstLine="480"/>
    </w:pPr>
  </w:style>
  <w:style w:type="paragraph" w:customStyle="1" w:styleId="69">
    <w:name w:val="报告书正文"/>
    <w:basedOn w:val="1"/>
    <w:qFormat/>
    <w:uiPriority w:val="0"/>
    <w:pPr>
      <w:spacing w:line="360" w:lineRule="auto"/>
      <w:ind w:firstLine="200" w:firstLineChars="200"/>
    </w:pPr>
    <w:rPr>
      <w:sz w:val="24"/>
    </w:rPr>
  </w:style>
  <w:style w:type="paragraph" w:customStyle="1" w:styleId="70">
    <w:name w:val="c正文"/>
    <w:basedOn w:val="1"/>
    <w:qFormat/>
    <w:uiPriority w:val="0"/>
    <w:pPr>
      <w:spacing w:line="360" w:lineRule="auto"/>
      <w:ind w:firstLine="200" w:firstLineChars="200"/>
    </w:pPr>
    <w:rPr>
      <w:kern w:val="0"/>
      <w:sz w:val="24"/>
    </w:rPr>
  </w:style>
  <w:style w:type="character" w:customStyle="1" w:styleId="71">
    <w:name w:val="批注框文本 Char"/>
    <w:basedOn w:val="23"/>
    <w:link w:val="14"/>
    <w:qFormat/>
    <w:uiPriority w:val="0"/>
    <w:rPr>
      <w:kern w:val="2"/>
      <w:sz w:val="18"/>
      <w:szCs w:val="18"/>
    </w:rPr>
  </w:style>
  <w:style w:type="character" w:customStyle="1" w:styleId="72">
    <w:name w:val="批注文字 Char"/>
    <w:basedOn w:val="23"/>
    <w:link w:val="6"/>
    <w:qFormat/>
    <w:uiPriority w:val="0"/>
    <w:rPr>
      <w:kern w:val="2"/>
      <w:sz w:val="21"/>
      <w:szCs w:val="24"/>
    </w:rPr>
  </w:style>
  <w:style w:type="character" w:customStyle="1" w:styleId="73">
    <w:name w:val="批注主题 Char"/>
    <w:basedOn w:val="72"/>
    <w:link w:val="20"/>
    <w:qFormat/>
    <w:uiPriority w:val="0"/>
  </w:style>
  <w:style w:type="paragraph" w:customStyle="1" w:styleId="74">
    <w:name w:val="_Style 4"/>
    <w:next w:val="1"/>
    <w:qFormat/>
    <w:uiPriority w:val="1"/>
    <w:pPr>
      <w:widowControl w:val="0"/>
      <w:jc w:val="both"/>
    </w:pPr>
    <w:rPr>
      <w:rFonts w:ascii="Calibri" w:hAnsi="Calibri" w:eastAsia="仿宋_GB2312" w:cs="Times New Roman"/>
      <w:kern w:val="2"/>
      <w:sz w:val="24"/>
      <w:szCs w:val="22"/>
      <w:lang w:val="en-US" w:eastAsia="zh-CN" w:bidi="ar-SA"/>
    </w:rPr>
  </w:style>
  <w:style w:type="paragraph" w:customStyle="1" w:styleId="75">
    <w:name w:val="表文字"/>
    <w:next w:val="1"/>
    <w:qFormat/>
    <w:uiPriority w:val="0"/>
    <w:pPr>
      <w:spacing w:beforeLines="20" w:afterLines="20"/>
      <w:jc w:val="center"/>
    </w:pPr>
    <w:rPr>
      <w:rFonts w:ascii="Times New Roman" w:hAnsi="Times New Roman" w:eastAsia="宋体" w:cs="Times New Roman"/>
      <w:sz w:val="21"/>
      <w:szCs w:val="22"/>
      <w:lang w:val="en-US" w:eastAsia="zh-CN" w:bidi="ar-SA"/>
    </w:rPr>
  </w:style>
  <w:style w:type="paragraph" w:customStyle="1" w:styleId="76">
    <w:name w:val="Table Text"/>
    <w:basedOn w:val="1"/>
    <w:semiHidden/>
    <w:qFormat/>
    <w:uiPriority w:val="0"/>
    <w:rPr>
      <w:rFonts w:ascii="宋体" w:hAnsi="宋体" w:eastAsia="宋体" w:cs="宋体"/>
      <w:sz w:val="21"/>
      <w:szCs w:val="21"/>
      <w:lang w:val="en-US" w:eastAsia="en-US" w:bidi="ar-SA"/>
    </w:rPr>
  </w:style>
  <w:style w:type="table" w:customStyle="1" w:styleId="77">
    <w:name w:val="Table Normal"/>
    <w:semiHidden/>
    <w:unhideWhenUsed/>
    <w:qFormat/>
    <w:uiPriority w:val="0"/>
    <w:tblPr>
      <w:tblCellMar>
        <w:top w:w="0" w:type="dxa"/>
        <w:left w:w="0" w:type="dxa"/>
        <w:bottom w:w="0" w:type="dxa"/>
        <w:right w:w="0" w:type="dxa"/>
      </w:tblCellMar>
    </w:tblPr>
  </w:style>
  <w:style w:type="paragraph" w:customStyle="1" w:styleId="78">
    <w:name w:val="Table Paragraph"/>
    <w:basedOn w:val="1"/>
    <w:unhideWhenUsed/>
    <w:qFormat/>
    <w:uiPriority w:val="1"/>
    <w:pPr>
      <w:spacing w:beforeLines="0" w:afterLines="0"/>
    </w:pPr>
    <w:rPr>
      <w:rFonts w:hint="default"/>
      <w:sz w:val="21"/>
    </w:rPr>
  </w:style>
  <w:style w:type="character" w:customStyle="1" w:styleId="79">
    <w:name w:val="font31"/>
    <w:qFormat/>
    <w:uiPriority w:val="0"/>
    <w:rPr>
      <w:rFonts w:hint="eastAsia" w:ascii="黑体" w:hAnsi="宋体" w:eastAsia="黑体" w:cs="黑体"/>
      <w:color w:val="000000"/>
      <w:sz w:val="21"/>
      <w:szCs w:val="21"/>
      <w:u w:val="none"/>
      <w:vertAlign w:val="superscript"/>
    </w:rPr>
  </w:style>
  <w:style w:type="character" w:customStyle="1" w:styleId="80">
    <w:name w:val="font11"/>
    <w:basedOn w:val="23"/>
    <w:qFormat/>
    <w:uiPriority w:val="0"/>
    <w:rPr>
      <w:rFonts w:hint="eastAsia" w:ascii="宋体" w:hAnsi="宋体" w:eastAsia="宋体" w:cs="宋体"/>
      <w:color w:val="000000"/>
      <w:sz w:val="21"/>
      <w:szCs w:val="21"/>
      <w:u w:val="none"/>
    </w:rPr>
  </w:style>
  <w:style w:type="character" w:customStyle="1" w:styleId="81">
    <w:name w:val="font21"/>
    <w:basedOn w:val="23"/>
    <w:qFormat/>
    <w:uiPriority w:val="0"/>
    <w:rPr>
      <w:rFonts w:hint="eastAsia" w:ascii="宋体" w:hAnsi="宋体" w:eastAsia="宋体" w:cs="宋体"/>
      <w:color w:val="000000"/>
      <w:sz w:val="21"/>
      <w:szCs w:val="21"/>
      <w:u w:val="none"/>
    </w:rPr>
  </w:style>
  <w:style w:type="paragraph" w:customStyle="1" w:styleId="82">
    <w:name w:val="赢创表格中文字"/>
    <w:basedOn w:val="1"/>
    <w:qFormat/>
    <w:uiPriority w:val="0"/>
    <w:pPr>
      <w:adjustRightInd w:val="0"/>
      <w:snapToGrid w:val="0"/>
      <w:spacing w:line="240" w:lineRule="auto"/>
      <w:ind w:firstLine="0" w:firstLineChars="0"/>
      <w:jc w:val="center"/>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98</Pages>
  <Words>327</Words>
  <Characters>372</Characters>
  <Lines>339</Lines>
  <Paragraphs>95</Paragraphs>
  <TotalTime>158</TotalTime>
  <ScaleCrop>false</ScaleCrop>
  <LinksUpToDate>false</LinksUpToDate>
  <CharactersWithSpaces>411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2023-08-10T01:46:00Z</dcterms:created>
  <dc:creator>Administrator</dc:creator>
  <cp:lastModifiedBy>KK</cp:lastModifiedBy>
  <cp:lastPrinted>2023-11-13T08:05:00Z</cp:lastPrinted>
  <dcterms:modified xsi:type="dcterms:W3CDTF">2025-03-05T08:09:36Z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ACC63236C28B4EB8B240261D6E895FF7_13</vt:lpwstr>
  </property>
  <property fmtid="{D5CDD505-2E9C-101B-9397-08002B2CF9AE}" pid="4" name="KSOTemplateDocerSaveRecord">
    <vt:lpwstr>eyJoZGlkIjoiNjdmZWU2YzgwMmUzNjkxYzgyYWFhMzVkZTY4NmIxMTEiLCJ1c2VySWQiOiI0MzE0MDczNzkifQ==</vt:lpwstr>
  </property>
</Properties>
</file>