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BFAF">
      <w:pPr>
        <w:spacing w:line="360" w:lineRule="exact"/>
        <w:rPr>
          <w:spacing w:val="-5"/>
          <w:szCs w:val="21"/>
        </w:rPr>
      </w:pPr>
      <w:bookmarkStart w:id="0" w:name="_Toc142890354"/>
    </w:p>
    <w:p w14:paraId="71599F0E">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255CF52A">
      <w:pPr>
        <w:adjustRightInd w:val="0"/>
        <w:spacing w:line="360" w:lineRule="exact"/>
        <w:jc w:val="center"/>
        <w:rPr>
          <w:rFonts w:ascii="宋体" w:hAnsi="宋体"/>
          <w:spacing w:val="-4"/>
          <w:szCs w:val="21"/>
        </w:rPr>
      </w:pPr>
      <w:r>
        <w:rPr>
          <w:rFonts w:hint="eastAsia" w:ascii="宋体" w:hAnsi="宋体"/>
          <w:spacing w:val="-4"/>
          <w:szCs w:val="21"/>
        </w:rPr>
        <w:t>同意</w:t>
      </w:r>
      <w:r>
        <w:rPr>
          <w:rFonts w:hint="default" w:ascii="Times New Roman" w:hAnsi="Times New Roman" w:eastAsia="宋体" w:cs="Times New Roman"/>
          <w:color w:val="000000" w:themeColor="text1"/>
          <w:spacing w:val="0"/>
          <w:w w:val="100"/>
          <w:kern w:val="2"/>
          <w:position w:val="0"/>
          <w:sz w:val="21"/>
          <w:szCs w:val="21"/>
          <w:highlight w:val="none"/>
          <w:u w:val="none"/>
          <w:shd w:val="clear" w:color="auto" w:fill="auto"/>
          <w:lang w:val="en-US" w:eastAsia="zh-CN" w:bidi="zh-TW"/>
          <w14:textFill>
            <w14:solidFill>
              <w14:schemeClr w14:val="tx1"/>
            </w14:solidFill>
          </w14:textFill>
        </w:rPr>
        <w:t>开原胜利牧业有限公司等3家企业</w:t>
      </w:r>
      <w:r>
        <w:rPr>
          <w:rFonts w:hint="eastAsia" w:ascii="宋体" w:hAnsi="宋体"/>
          <w:spacing w:val="-4"/>
          <w:szCs w:val="21"/>
        </w:rPr>
        <w:t>设置</w:t>
      </w:r>
      <w:r>
        <w:rPr>
          <w:rFonts w:hint="eastAsia" w:ascii="宋体" w:hAnsi="宋体"/>
          <w:spacing w:val="-4"/>
          <w:szCs w:val="21"/>
          <w:lang w:val="en-US" w:eastAsia="zh-CN"/>
        </w:rPr>
        <w:t>入河排污口</w:t>
      </w:r>
      <w:r>
        <w:rPr>
          <w:rFonts w:hint="eastAsia" w:ascii="宋体" w:hAnsi="宋体"/>
          <w:spacing w:val="-4"/>
          <w:szCs w:val="21"/>
        </w:rPr>
        <w:t>的</w:t>
      </w:r>
      <w:r>
        <w:rPr>
          <w:rFonts w:ascii="宋体" w:hAnsi="宋体"/>
          <w:spacing w:val="-4"/>
          <w:szCs w:val="21"/>
        </w:rPr>
        <w:t>决定书</w:t>
      </w:r>
    </w:p>
    <w:p w14:paraId="7065E765">
      <w:pPr>
        <w:adjustRightInd w:val="0"/>
        <w:spacing w:line="360" w:lineRule="exact"/>
        <w:ind w:right="808"/>
        <w:jc w:val="right"/>
        <w:rPr>
          <w:rFonts w:ascii="宋体" w:hAnsi="宋体"/>
          <w:spacing w:val="-4"/>
          <w:szCs w:val="21"/>
        </w:rPr>
      </w:pPr>
      <w:r>
        <w:rPr>
          <w:rFonts w:ascii="宋体" w:hAnsi="宋体"/>
          <w:spacing w:val="-4"/>
          <w:szCs w:val="21"/>
        </w:rPr>
        <w:t xml:space="preserve">    </w:t>
      </w:r>
    </w:p>
    <w:p w14:paraId="7CF533AA">
      <w:pPr>
        <w:adjustRightInd w:val="0"/>
        <w:spacing w:line="360" w:lineRule="exact"/>
        <w:rPr>
          <w:rFonts w:ascii="宋体" w:hAnsi="宋体"/>
          <w:kern w:val="0"/>
          <w:szCs w:val="21"/>
          <w:lang w:val="zh-TW" w:eastAsia="zh-TW"/>
        </w:rPr>
      </w:pPr>
      <w:r>
        <w:rPr>
          <w:rFonts w:hint="eastAsia" w:ascii="宋体" w:hAnsi="宋体"/>
          <w:spacing w:val="-4"/>
          <w:szCs w:val="21"/>
          <w:lang w:val="en-US" w:eastAsia="zh-CN"/>
        </w:rPr>
        <w:t>开原胜利牧业有限公司、开原市富康食品有限公司、开原市宏禹牛羊屠宰加工厂</w:t>
      </w:r>
      <w:r>
        <w:rPr>
          <w:rFonts w:ascii="宋体" w:hAnsi="宋体"/>
          <w:kern w:val="0"/>
          <w:szCs w:val="21"/>
          <w:lang w:val="zh-TW" w:eastAsia="zh-TW"/>
        </w:rPr>
        <w:t>：</w:t>
      </w:r>
    </w:p>
    <w:p w14:paraId="0CF577EC">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2025</w:t>
      </w:r>
      <w:r>
        <w:rPr>
          <w:rFonts w:ascii="宋体" w:hAnsi="宋体" w:eastAsia="宋体"/>
          <w:spacing w:val="-6"/>
          <w:sz w:val="21"/>
          <w:szCs w:val="21"/>
          <w:lang w:eastAsia="zh-CN"/>
        </w:rPr>
        <w:t>年</w:t>
      </w:r>
      <w:r>
        <w:rPr>
          <w:rFonts w:hint="eastAsia" w:ascii="宋体" w:hAnsi="宋体" w:eastAsia="宋体"/>
          <w:spacing w:val="-6"/>
          <w:sz w:val="21"/>
          <w:szCs w:val="21"/>
          <w:lang w:val="en-US" w:eastAsia="zh-CN"/>
        </w:rPr>
        <w:t>4</w:t>
      </w:r>
      <w:r>
        <w:rPr>
          <w:rFonts w:ascii="宋体" w:hAnsi="宋体" w:eastAsia="宋体"/>
          <w:spacing w:val="-6"/>
          <w:sz w:val="21"/>
          <w:szCs w:val="21"/>
          <w:lang w:eastAsia="zh-CN"/>
        </w:rPr>
        <w:t>月</w:t>
      </w:r>
      <w:r>
        <w:rPr>
          <w:rFonts w:hint="eastAsia" w:ascii="宋体" w:hAnsi="宋体" w:eastAsia="宋体"/>
          <w:spacing w:val="-6"/>
          <w:sz w:val="21"/>
          <w:szCs w:val="21"/>
          <w:lang w:val="en-US" w:eastAsia="zh-CN"/>
        </w:rPr>
        <w:t>9</w:t>
      </w:r>
      <w:r>
        <w:rPr>
          <w:rFonts w:ascii="宋体" w:hAnsi="宋体" w:eastAsia="宋体"/>
          <w:spacing w:val="-6"/>
          <w:sz w:val="21"/>
          <w:szCs w:val="21"/>
          <w:lang w:eastAsia="zh-CN"/>
        </w:rPr>
        <w:t>日向我部门提出了</w:t>
      </w:r>
      <w:r>
        <w:rPr>
          <w:rFonts w:hint="eastAsia" w:ascii="宋体" w:hAnsi="宋体" w:eastAsia="宋体"/>
          <w:spacing w:val="-6"/>
          <w:sz w:val="21"/>
          <w:szCs w:val="21"/>
          <w:lang w:val="en-US" w:eastAsia="zh-CN"/>
        </w:rPr>
        <w:t>开原胜利牧业有限公司等3家企业</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w:t>
      </w:r>
      <w:r>
        <w:rPr>
          <w:rFonts w:hint="eastAsia" w:ascii="宋体" w:hAnsi="宋体" w:eastAsia="宋体"/>
          <w:spacing w:val="-6"/>
          <w:sz w:val="21"/>
          <w:szCs w:val="21"/>
          <w:lang w:val="en-US" w:eastAsia="zh-CN"/>
        </w:rPr>
        <w:t>开原胜利牧业有限公司等3家企业</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设置决定如下：</w:t>
      </w:r>
    </w:p>
    <w:tbl>
      <w:tblPr>
        <w:tblStyle w:val="2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6F65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75E9AEC6">
            <w:pPr>
              <w:pStyle w:val="10"/>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06186797">
            <w:pPr>
              <w:widowControl/>
              <w:spacing w:line="360" w:lineRule="exact"/>
            </w:pPr>
            <w:r>
              <w:rPr>
                <w:rFonts w:hint="eastAsia"/>
                <w:szCs w:val="20"/>
              </w:rPr>
              <w:sym w:font="Wingdings" w:char="00FE"/>
            </w:r>
            <w:r>
              <w:rPr>
                <w:rFonts w:hint="eastAsia"/>
              </w:rPr>
              <w:t>工矿企业入河排污口</w:t>
            </w:r>
          </w:p>
          <w:p w14:paraId="5F77FECD">
            <w:pPr>
              <w:widowControl/>
              <w:spacing w:line="360" w:lineRule="exact"/>
            </w:pPr>
            <w:bookmarkStart w:id="1" w:name="OLE_LINK2"/>
            <w:bookmarkStart w:id="2" w:name="OLE_LINK1"/>
            <w:r>
              <w:rPr>
                <w:szCs w:val="20"/>
              </w:rPr>
              <w:sym w:font="Wingdings 2" w:char="00A3"/>
            </w:r>
            <w:bookmarkEnd w:id="1"/>
            <w:bookmarkEnd w:id="2"/>
            <w:r>
              <w:rPr>
                <w:rFonts w:hint="eastAsia"/>
              </w:rPr>
              <w:t>工业及其他各类园区污水处理厂入河排污口</w:t>
            </w:r>
          </w:p>
          <w:p w14:paraId="6D5386D9">
            <w:pPr>
              <w:widowControl/>
              <w:spacing w:line="360" w:lineRule="exact"/>
            </w:pPr>
            <w:r>
              <w:rPr>
                <w:szCs w:val="20"/>
              </w:rPr>
              <w:sym w:font="Wingdings 2" w:char="00A3"/>
            </w:r>
            <w:r>
              <w:rPr>
                <w:rFonts w:hint="eastAsia"/>
              </w:rPr>
              <w:t>城镇污水处理厂入河排污口</w:t>
            </w:r>
          </w:p>
          <w:p w14:paraId="4CCE1A0B">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142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02D8442">
            <w:pPr>
              <w:widowControl/>
              <w:spacing w:line="360" w:lineRule="exact"/>
              <w:jc w:val="center"/>
              <w:rPr>
                <w:szCs w:val="21"/>
              </w:rPr>
            </w:pPr>
            <w:r>
              <w:rPr>
                <w:rFonts w:hint="eastAsia"/>
                <w:szCs w:val="21"/>
              </w:rPr>
              <w:t>入河排污口名称</w:t>
            </w:r>
          </w:p>
        </w:tc>
        <w:tc>
          <w:tcPr>
            <w:tcW w:w="6115" w:type="dxa"/>
            <w:gridSpan w:val="6"/>
            <w:vAlign w:val="center"/>
          </w:tcPr>
          <w:p w14:paraId="030FA87D">
            <w:pPr>
              <w:widowControl/>
              <w:spacing w:line="360" w:lineRule="exact"/>
              <w:rPr>
                <w:szCs w:val="20"/>
              </w:rPr>
            </w:pPr>
            <w:r>
              <w:rPr>
                <w:rFonts w:hint="eastAsia"/>
                <w:szCs w:val="20"/>
              </w:rPr>
              <w:t>按照HJ1235规定予以命名：铁岭市</w:t>
            </w:r>
            <w:r>
              <w:rPr>
                <w:rFonts w:hint="eastAsia"/>
                <w:szCs w:val="20"/>
                <w:lang w:val="en-US" w:eastAsia="zh-CN"/>
              </w:rPr>
              <w:t>开原</w:t>
            </w:r>
            <w:r>
              <w:rPr>
                <w:rFonts w:hint="eastAsia"/>
                <w:szCs w:val="20"/>
              </w:rPr>
              <w:t>市</w:t>
            </w:r>
            <w:r>
              <w:rPr>
                <w:rFonts w:hint="eastAsia" w:ascii="宋体" w:hAnsi="宋体"/>
                <w:spacing w:val="-4"/>
                <w:szCs w:val="21"/>
                <w:lang w:val="en-US" w:eastAsia="zh-CN"/>
              </w:rPr>
              <w:t>开原胜利牧业有限公司、开原市富康食品有限公司、开原市宏禹牛羊屠宰加工厂</w:t>
            </w:r>
            <w:r>
              <w:rPr>
                <w:rFonts w:hint="eastAsia"/>
                <w:szCs w:val="20"/>
              </w:rPr>
              <w:t>排污口</w:t>
            </w:r>
          </w:p>
        </w:tc>
      </w:tr>
      <w:tr w14:paraId="482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3A4915B6">
            <w:pPr>
              <w:widowControl/>
              <w:spacing w:line="360" w:lineRule="exact"/>
              <w:jc w:val="center"/>
              <w:rPr>
                <w:szCs w:val="21"/>
              </w:rPr>
            </w:pPr>
            <w:r>
              <w:rPr>
                <w:rFonts w:hint="eastAsia"/>
                <w:szCs w:val="21"/>
              </w:rPr>
              <w:t>入河排污口编码</w:t>
            </w:r>
          </w:p>
        </w:tc>
        <w:tc>
          <w:tcPr>
            <w:tcW w:w="6115" w:type="dxa"/>
            <w:gridSpan w:val="6"/>
            <w:vAlign w:val="center"/>
          </w:tcPr>
          <w:p w14:paraId="4C45FE95">
            <w:pPr>
              <w:rPr>
                <w:szCs w:val="20"/>
              </w:rPr>
            </w:pPr>
            <w:r>
              <w:rPr>
                <w:rFonts w:hint="eastAsia"/>
                <w:szCs w:val="20"/>
              </w:rPr>
              <w:t>按照HJ1235规定予以编码：BA-21128</w:t>
            </w:r>
            <w:r>
              <w:rPr>
                <w:rFonts w:hint="eastAsia"/>
                <w:szCs w:val="20"/>
                <w:lang w:val="en-US" w:eastAsia="zh-CN"/>
              </w:rPr>
              <w:t>2</w:t>
            </w:r>
            <w:r>
              <w:rPr>
                <w:rFonts w:hint="eastAsia"/>
                <w:color w:val="auto"/>
                <w:szCs w:val="20"/>
              </w:rPr>
              <w:t>-00</w:t>
            </w:r>
            <w:r>
              <w:rPr>
                <w:rFonts w:hint="eastAsia"/>
                <w:color w:val="auto"/>
                <w:szCs w:val="20"/>
                <w:lang w:val="en-US" w:eastAsia="zh-CN"/>
              </w:rPr>
              <w:t>39</w:t>
            </w:r>
            <w:r>
              <w:rPr>
                <w:rFonts w:hint="eastAsia"/>
                <w:szCs w:val="20"/>
              </w:rPr>
              <w:t>-GY-00</w:t>
            </w:r>
          </w:p>
        </w:tc>
      </w:tr>
      <w:tr w14:paraId="21B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5459793">
            <w:pPr>
              <w:widowControl/>
              <w:spacing w:line="360" w:lineRule="exact"/>
              <w:jc w:val="center"/>
              <w:rPr>
                <w:szCs w:val="21"/>
              </w:rPr>
            </w:pPr>
            <w:r>
              <w:rPr>
                <w:rFonts w:hint="eastAsia"/>
                <w:szCs w:val="21"/>
              </w:rPr>
              <w:t>设置类型</w:t>
            </w:r>
          </w:p>
        </w:tc>
        <w:tc>
          <w:tcPr>
            <w:tcW w:w="6115" w:type="dxa"/>
            <w:gridSpan w:val="6"/>
            <w:vAlign w:val="center"/>
          </w:tcPr>
          <w:p w14:paraId="220D78DA">
            <w:pPr>
              <w:widowControl/>
              <w:spacing w:line="360" w:lineRule="exact"/>
              <w:rPr>
                <w:szCs w:val="20"/>
              </w:rPr>
            </w:pPr>
            <w:r>
              <w:rPr>
                <w:rFonts w:hint="eastAsia"/>
                <w:szCs w:val="21"/>
              </w:rPr>
              <w:sym w:font="Wingdings" w:char="00FE"/>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1AE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47E4B157">
            <w:pPr>
              <w:widowControl/>
              <w:spacing w:line="360" w:lineRule="exact"/>
              <w:rPr>
                <w:szCs w:val="20"/>
              </w:rPr>
            </w:pPr>
            <w:r>
              <w:rPr>
                <w:rFonts w:hint="eastAsia"/>
                <w:szCs w:val="20"/>
              </w:rPr>
              <w:t>责任主体基本情况</w:t>
            </w:r>
          </w:p>
        </w:tc>
      </w:tr>
      <w:tr w14:paraId="5210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240AA8C">
            <w:pPr>
              <w:widowControl/>
              <w:spacing w:line="360" w:lineRule="exact"/>
              <w:rPr>
                <w:kern w:val="0"/>
                <w:szCs w:val="21"/>
              </w:rPr>
            </w:pPr>
            <w:r>
              <w:rPr>
                <w:rFonts w:hint="eastAsia"/>
                <w:kern w:val="0"/>
                <w:szCs w:val="21"/>
              </w:rPr>
              <w:t>责任主体</w:t>
            </w:r>
            <w:r>
              <w:rPr>
                <w:rFonts w:hint="eastAsia"/>
                <w:kern w:val="0"/>
                <w:szCs w:val="21"/>
                <w:lang w:val="en-US" w:eastAsia="zh-CN"/>
              </w:rPr>
              <w:t>1</w:t>
            </w:r>
            <w:r>
              <w:rPr>
                <w:rFonts w:hint="eastAsia"/>
                <w:kern w:val="0"/>
                <w:szCs w:val="21"/>
              </w:rPr>
              <w:t>名称：</w:t>
            </w:r>
            <w:r>
              <w:rPr>
                <w:rFonts w:hint="eastAsia" w:ascii="宋体" w:hAnsi="宋体"/>
                <w:spacing w:val="-4"/>
                <w:szCs w:val="21"/>
                <w:lang w:val="en-US" w:eastAsia="zh-CN"/>
              </w:rPr>
              <w:t>开原胜利牧业有限公司</w:t>
            </w:r>
          </w:p>
        </w:tc>
      </w:tr>
      <w:tr w14:paraId="2A0F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751EBA8E">
            <w:pPr>
              <w:widowControl/>
              <w:spacing w:line="360" w:lineRule="exact"/>
              <w:jc w:val="center"/>
              <w:rPr>
                <w:kern w:val="0"/>
                <w:szCs w:val="21"/>
              </w:rPr>
            </w:pPr>
            <w:r>
              <w:rPr>
                <w:rFonts w:hint="eastAsia"/>
                <w:kern w:val="0"/>
                <w:szCs w:val="21"/>
              </w:rPr>
              <w:t>详细地址</w:t>
            </w:r>
          </w:p>
        </w:tc>
        <w:tc>
          <w:tcPr>
            <w:tcW w:w="6115" w:type="dxa"/>
            <w:gridSpan w:val="6"/>
            <w:vAlign w:val="center"/>
          </w:tcPr>
          <w:p w14:paraId="454E1998">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lang w:val="en-US" w:eastAsia="zh-CN"/>
              </w:rPr>
              <w:t>开原</w:t>
            </w:r>
            <w:r>
              <w:rPr>
                <w:szCs w:val="21"/>
                <w:u w:val="single"/>
              </w:rPr>
              <w:t xml:space="preserve"> </w:t>
            </w:r>
            <w:r>
              <w:rPr>
                <w:rFonts w:hint="eastAsia"/>
                <w:szCs w:val="21"/>
              </w:rPr>
              <w:t>县（区、旗）</w:t>
            </w:r>
            <w:r>
              <w:rPr>
                <w:szCs w:val="21"/>
                <w:u w:val="single"/>
              </w:rPr>
              <w:t xml:space="preserve"> </w:t>
            </w:r>
            <w:r>
              <w:rPr>
                <w:rFonts w:hint="eastAsia"/>
                <w:szCs w:val="21"/>
                <w:u w:val="single"/>
                <w:lang w:val="en-US" w:eastAsia="zh-CN"/>
              </w:rPr>
              <w:t>新城</w:t>
            </w:r>
            <w:r>
              <w:rPr>
                <w:szCs w:val="21"/>
                <w:u w:val="single"/>
              </w:rPr>
              <w:t xml:space="preserve"> </w:t>
            </w:r>
            <w:r>
              <w:rPr>
                <w:rFonts w:hint="eastAsia"/>
                <w:szCs w:val="21"/>
              </w:rPr>
              <w:t>乡（镇、街道）</w:t>
            </w:r>
            <w:r>
              <w:rPr>
                <w:szCs w:val="21"/>
                <w:u w:val="single"/>
              </w:rPr>
              <w:t xml:space="preserve"> </w:t>
            </w:r>
            <w:r>
              <w:rPr>
                <w:rFonts w:hint="eastAsia"/>
                <w:szCs w:val="21"/>
                <w:u w:val="single"/>
              </w:rPr>
              <w:t>/</w:t>
            </w:r>
            <w:r>
              <w:rPr>
                <w:szCs w:val="21"/>
                <w:u w:val="single"/>
              </w:rPr>
              <w:t xml:space="preserve"> </w:t>
            </w:r>
            <w:r>
              <w:rPr>
                <w:rFonts w:hint="eastAsia"/>
                <w:szCs w:val="21"/>
              </w:rPr>
              <w:t>村（社区）</w:t>
            </w:r>
            <w:r>
              <w:rPr>
                <w:szCs w:val="21"/>
                <w:u w:val="single"/>
              </w:rPr>
              <w:t xml:space="preserve"> </w:t>
            </w:r>
            <w:r>
              <w:rPr>
                <w:rFonts w:hint="eastAsia"/>
                <w:szCs w:val="21"/>
                <w:u w:val="single"/>
                <w:lang w:val="en-US" w:eastAsia="zh-CN"/>
              </w:rPr>
              <w:t>城南工业园区</w:t>
            </w:r>
            <w:r>
              <w:rPr>
                <w:szCs w:val="21"/>
                <w:u w:val="single"/>
              </w:rPr>
              <w:t xml:space="preserve">           </w:t>
            </w:r>
          </w:p>
        </w:tc>
      </w:tr>
      <w:tr w14:paraId="79F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661751C1">
            <w:pPr>
              <w:widowControl/>
              <w:spacing w:line="360" w:lineRule="exact"/>
              <w:jc w:val="center"/>
              <w:rPr>
                <w:szCs w:val="21"/>
              </w:rPr>
            </w:pPr>
            <w:r>
              <w:rPr>
                <w:rFonts w:hint="eastAsia"/>
                <w:szCs w:val="21"/>
              </w:rPr>
              <w:t>统一社会信用代码</w:t>
            </w:r>
          </w:p>
        </w:tc>
        <w:tc>
          <w:tcPr>
            <w:tcW w:w="6115" w:type="dxa"/>
            <w:gridSpan w:val="6"/>
            <w:vAlign w:val="center"/>
          </w:tcPr>
          <w:p w14:paraId="24FD4873">
            <w:pPr>
              <w:widowControl/>
              <w:spacing w:line="360" w:lineRule="exact"/>
              <w:jc w:val="left"/>
            </w:pPr>
            <w:r>
              <w:rPr>
                <w:rFonts w:hint="eastAsia"/>
                <w:lang w:val="en-US" w:eastAsia="zh-CN"/>
              </w:rPr>
              <w:t>91211282765437829Y</w:t>
            </w:r>
          </w:p>
        </w:tc>
      </w:tr>
      <w:tr w14:paraId="6657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6BD72BD">
            <w:pPr>
              <w:widowControl/>
              <w:spacing w:line="360" w:lineRule="exact"/>
              <w:jc w:val="center"/>
              <w:rPr>
                <w:szCs w:val="21"/>
              </w:rPr>
            </w:pPr>
            <w:r>
              <w:rPr>
                <w:rFonts w:hint="eastAsia"/>
                <w:szCs w:val="21"/>
              </w:rPr>
              <w:t>法定代表人及联系电话</w:t>
            </w:r>
          </w:p>
        </w:tc>
        <w:tc>
          <w:tcPr>
            <w:tcW w:w="6115" w:type="dxa"/>
            <w:gridSpan w:val="6"/>
            <w:vAlign w:val="center"/>
          </w:tcPr>
          <w:p w14:paraId="226D95BB">
            <w:pPr>
              <w:widowControl/>
              <w:spacing w:line="360" w:lineRule="exact"/>
            </w:pPr>
            <w:r>
              <w:rPr>
                <w:rFonts w:hint="eastAsia"/>
              </w:rPr>
              <w:t>姓名：</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张艳春</w:t>
            </w:r>
            <w:r>
              <w:rPr>
                <w:rFonts w:hint="eastAsia"/>
              </w:rPr>
              <w:t xml:space="preserve">     </w:t>
            </w:r>
            <w:r>
              <w:rPr>
                <w:rFonts w:hint="eastAsia"/>
                <w:szCs w:val="21"/>
              </w:rPr>
              <w:t>联系电话</w:t>
            </w:r>
            <w:r>
              <w:rPr>
                <w:rFonts w:hint="eastAsia"/>
                <w:color w:val="auto"/>
                <w:szCs w:val="21"/>
              </w:rPr>
              <w:t>：</w:t>
            </w:r>
            <w:r>
              <w:rPr>
                <w:rFonts w:hint="eastAsia" w:ascii="Times New Roman" w:hAnsi="Times New Roman" w:cs="Times New Roman"/>
                <w:color w:val="auto"/>
                <w:vertAlign w:val="baseline"/>
                <w:lang w:val="en-US" w:eastAsia="zh-CN"/>
              </w:rPr>
              <w:t>15164105115</w:t>
            </w:r>
          </w:p>
        </w:tc>
      </w:tr>
      <w:tr w14:paraId="7FBE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F19CC0">
            <w:pPr>
              <w:widowControl/>
              <w:spacing w:line="360" w:lineRule="exact"/>
              <w:jc w:val="center"/>
              <w:rPr>
                <w:szCs w:val="21"/>
              </w:rPr>
            </w:pPr>
            <w:r>
              <w:rPr>
                <w:rFonts w:hint="eastAsia"/>
                <w:szCs w:val="21"/>
              </w:rPr>
              <w:t>行业类别</w:t>
            </w:r>
          </w:p>
        </w:tc>
        <w:tc>
          <w:tcPr>
            <w:tcW w:w="6115" w:type="dxa"/>
            <w:gridSpan w:val="6"/>
            <w:vAlign w:val="center"/>
          </w:tcPr>
          <w:p w14:paraId="1D960BA8">
            <w:pPr>
              <w:widowControl/>
              <w:spacing w:line="360" w:lineRule="exact"/>
            </w:pPr>
            <w:r>
              <w:rPr>
                <w:rFonts w:hint="eastAsia"/>
                <w:color w:val="auto"/>
                <w:szCs w:val="21"/>
                <w:lang w:val="en-US" w:eastAsia="zh-CN"/>
              </w:rPr>
              <w:t>1352禽类</w:t>
            </w:r>
            <w:r>
              <w:rPr>
                <w:rFonts w:hint="eastAsia"/>
                <w:color w:val="auto"/>
                <w:szCs w:val="21"/>
              </w:rPr>
              <w:t>屠宰</w:t>
            </w:r>
            <w:r>
              <w:rPr>
                <w:rFonts w:hint="eastAsia"/>
                <w:color w:val="auto"/>
                <w:szCs w:val="21"/>
                <w:lang w:eastAsia="zh-CN"/>
              </w:rPr>
              <w:t>、</w:t>
            </w:r>
            <w:r>
              <w:rPr>
                <w:rFonts w:hint="eastAsia"/>
                <w:color w:val="auto"/>
                <w:szCs w:val="21"/>
                <w:lang w:val="en-US" w:eastAsia="zh-CN"/>
              </w:rPr>
              <w:t>1329其他饲料加工</w:t>
            </w:r>
          </w:p>
        </w:tc>
      </w:tr>
      <w:tr w14:paraId="2D0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2199A30">
            <w:pPr>
              <w:widowControl/>
              <w:spacing w:line="360" w:lineRule="exact"/>
              <w:jc w:val="center"/>
              <w:rPr>
                <w:szCs w:val="21"/>
              </w:rPr>
            </w:pPr>
            <w:r>
              <w:rPr>
                <w:rFonts w:hint="eastAsia"/>
                <w:szCs w:val="20"/>
              </w:rPr>
              <w:t>排污许可证或排污登记编号</w:t>
            </w:r>
          </w:p>
        </w:tc>
        <w:tc>
          <w:tcPr>
            <w:tcW w:w="6115" w:type="dxa"/>
            <w:gridSpan w:val="6"/>
            <w:vAlign w:val="center"/>
          </w:tcPr>
          <w:p w14:paraId="3B682051">
            <w:pPr>
              <w:widowControl/>
              <w:spacing w:line="360" w:lineRule="exact"/>
            </w:pPr>
            <w:r>
              <w:rPr>
                <w:rFonts w:hint="eastAsia" w:ascii="宋体" w:hAnsi="宋体"/>
                <w:spacing w:val="-4"/>
                <w:szCs w:val="21"/>
                <w:lang w:val="en-US" w:eastAsia="zh-CN"/>
              </w:rPr>
              <w:t>开原胜利牧业有限公司</w:t>
            </w:r>
            <w:r>
              <w:rPr>
                <w:rFonts w:hint="eastAsia"/>
              </w:rPr>
              <w:t>证书编号</w:t>
            </w:r>
            <w:r>
              <w:rPr>
                <w:rFonts w:hint="eastAsia"/>
                <w:color w:val="auto"/>
              </w:rPr>
              <w:t>：</w:t>
            </w:r>
            <w:r>
              <w:rPr>
                <w:rFonts w:hint="default"/>
                <w:color w:val="auto"/>
                <w:lang w:val="en-US" w:eastAsia="zh-CN"/>
              </w:rPr>
              <w:t>91211282765437829Y001R</w:t>
            </w:r>
          </w:p>
        </w:tc>
      </w:tr>
      <w:tr w14:paraId="62D2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5" w:type="dxa"/>
            <w:gridSpan w:val="7"/>
            <w:vAlign w:val="center"/>
          </w:tcPr>
          <w:p w14:paraId="6B344C55">
            <w:pPr>
              <w:widowControl/>
              <w:spacing w:line="360" w:lineRule="exact"/>
              <w:rPr>
                <w:rFonts w:hint="eastAsia"/>
              </w:rPr>
            </w:pPr>
            <w:r>
              <w:rPr>
                <w:rFonts w:hint="eastAsia"/>
                <w:kern w:val="0"/>
                <w:szCs w:val="21"/>
              </w:rPr>
              <w:t>责任主体</w:t>
            </w:r>
            <w:r>
              <w:rPr>
                <w:rFonts w:hint="eastAsia"/>
                <w:kern w:val="0"/>
                <w:szCs w:val="21"/>
                <w:lang w:val="en-US" w:eastAsia="zh-CN"/>
              </w:rPr>
              <w:t>2</w:t>
            </w:r>
            <w:r>
              <w:rPr>
                <w:rFonts w:hint="eastAsia"/>
                <w:kern w:val="0"/>
                <w:szCs w:val="21"/>
              </w:rPr>
              <w:t>名称：</w:t>
            </w:r>
            <w:r>
              <w:rPr>
                <w:rFonts w:hint="eastAsia" w:ascii="宋体" w:hAnsi="宋体"/>
                <w:spacing w:val="-4"/>
                <w:szCs w:val="21"/>
                <w:lang w:val="en-US" w:eastAsia="zh-CN"/>
              </w:rPr>
              <w:t>开原市富康食品有限公司</w:t>
            </w:r>
          </w:p>
        </w:tc>
      </w:tr>
      <w:tr w14:paraId="4FDF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04C277D5">
            <w:pPr>
              <w:widowControl/>
              <w:spacing w:line="36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详细地址</w:t>
            </w:r>
          </w:p>
        </w:tc>
        <w:tc>
          <w:tcPr>
            <w:tcW w:w="6115" w:type="dxa"/>
            <w:gridSpan w:val="6"/>
            <w:shd w:val="clear" w:color="auto" w:fill="auto"/>
            <w:vAlign w:val="center"/>
          </w:tcPr>
          <w:p w14:paraId="116896E6">
            <w:pPr>
              <w:widowControl/>
              <w:spacing w:line="360" w:lineRule="exact"/>
              <w:rPr>
                <w:rFonts w:hint="eastAsia" w:ascii="Times New Roman" w:hAnsi="Times New Roman" w:eastAsia="宋体" w:cs="Times New Roman"/>
                <w:kern w:val="0"/>
                <w:sz w:val="21"/>
                <w:szCs w:val="21"/>
                <w:lang w:val="en-US" w:eastAsia="zh-CN" w:bidi="ar-SA"/>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lang w:val="en-US" w:eastAsia="zh-CN"/>
              </w:rPr>
              <w:t>开原</w:t>
            </w:r>
            <w:r>
              <w:rPr>
                <w:szCs w:val="21"/>
                <w:u w:val="single"/>
              </w:rPr>
              <w:t xml:space="preserve"> </w:t>
            </w:r>
            <w:r>
              <w:rPr>
                <w:rFonts w:hint="eastAsia"/>
                <w:szCs w:val="21"/>
              </w:rPr>
              <w:t>县（区、旗）</w:t>
            </w:r>
            <w:r>
              <w:rPr>
                <w:szCs w:val="21"/>
                <w:u w:val="single"/>
              </w:rPr>
              <w:t xml:space="preserve"> </w:t>
            </w:r>
            <w:r>
              <w:rPr>
                <w:rFonts w:hint="eastAsia"/>
                <w:szCs w:val="21"/>
                <w:u w:val="single"/>
                <w:lang w:val="en-US" w:eastAsia="zh-CN"/>
              </w:rPr>
              <w:t>哈大路5号</w:t>
            </w:r>
            <w:r>
              <w:rPr>
                <w:rFonts w:hint="eastAsia"/>
                <w:szCs w:val="21"/>
              </w:rPr>
              <w:t>（镇、街道）</w:t>
            </w:r>
            <w:r>
              <w:rPr>
                <w:szCs w:val="21"/>
                <w:u w:val="single"/>
              </w:rPr>
              <w:t xml:space="preserve"> </w:t>
            </w:r>
            <w:r>
              <w:rPr>
                <w:rFonts w:hint="eastAsia"/>
                <w:szCs w:val="21"/>
                <w:u w:val="single"/>
              </w:rPr>
              <w:t>/</w:t>
            </w:r>
            <w:r>
              <w:rPr>
                <w:szCs w:val="21"/>
                <w:u w:val="single"/>
              </w:rPr>
              <w:t xml:space="preserve"> </w:t>
            </w:r>
            <w:r>
              <w:rPr>
                <w:rFonts w:hint="eastAsia"/>
                <w:szCs w:val="21"/>
              </w:rPr>
              <w:t>村（社区）</w:t>
            </w:r>
            <w:r>
              <w:rPr>
                <w:szCs w:val="21"/>
                <w:u w:val="single"/>
              </w:rPr>
              <w:t xml:space="preserve">            </w:t>
            </w:r>
          </w:p>
        </w:tc>
      </w:tr>
      <w:tr w14:paraId="574C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5341FD93">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统一社会信用代码</w:t>
            </w:r>
          </w:p>
        </w:tc>
        <w:tc>
          <w:tcPr>
            <w:tcW w:w="6115" w:type="dxa"/>
            <w:gridSpan w:val="6"/>
            <w:shd w:val="clear" w:color="auto" w:fill="auto"/>
            <w:vAlign w:val="center"/>
          </w:tcPr>
          <w:p w14:paraId="60CC7B68">
            <w:pPr>
              <w:widowControl/>
              <w:spacing w:line="360" w:lineRule="exact"/>
              <w:jc w:val="left"/>
              <w:rPr>
                <w:rFonts w:hint="eastAsia" w:ascii="Times New Roman" w:hAnsi="Times New Roman" w:eastAsia="宋体" w:cs="Times New Roman"/>
                <w:kern w:val="2"/>
                <w:sz w:val="21"/>
                <w:szCs w:val="22"/>
                <w:lang w:val="en-US" w:eastAsia="zh-CN" w:bidi="ar-SA"/>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91211282732329397Y</w:t>
            </w:r>
          </w:p>
        </w:tc>
      </w:tr>
      <w:tr w14:paraId="0C42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0CC74023">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法定代表人及联系电话</w:t>
            </w:r>
          </w:p>
        </w:tc>
        <w:tc>
          <w:tcPr>
            <w:tcW w:w="6115" w:type="dxa"/>
            <w:gridSpan w:val="6"/>
            <w:shd w:val="clear" w:color="auto" w:fill="auto"/>
            <w:vAlign w:val="center"/>
          </w:tcPr>
          <w:p w14:paraId="22A8798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2"/>
                <w:lang w:val="en-US" w:eastAsia="zh-CN" w:bidi="ar-SA"/>
              </w:rPr>
              <w:t>姓名：</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慕忠杰</w:t>
            </w:r>
            <w:r>
              <w:rPr>
                <w:rFonts w:hint="eastAsia" w:ascii="Times New Roman" w:hAnsi="Times New Roman" w:eastAsia="宋体" w:cs="Times New Roman"/>
                <w:kern w:val="2"/>
                <w:sz w:val="21"/>
                <w:szCs w:val="22"/>
                <w:lang w:val="en-US" w:eastAsia="zh-CN" w:bidi="ar-SA"/>
              </w:rPr>
              <w:t xml:space="preserve">     联系电</w:t>
            </w:r>
            <w:r>
              <w:rPr>
                <w:rFonts w:hint="eastAsia" w:ascii="Times New Roman" w:hAnsi="Times New Roman" w:eastAsia="宋体" w:cs="Times New Roman"/>
                <w:color w:val="auto"/>
                <w:kern w:val="2"/>
                <w:sz w:val="21"/>
                <w:szCs w:val="22"/>
                <w:lang w:val="en-US" w:eastAsia="zh-CN" w:bidi="ar-SA"/>
              </w:rPr>
              <w:t>话：13514103333</w:t>
            </w:r>
          </w:p>
        </w:tc>
      </w:tr>
      <w:tr w14:paraId="3BE3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27259A47">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行业类别</w:t>
            </w:r>
          </w:p>
        </w:tc>
        <w:tc>
          <w:tcPr>
            <w:tcW w:w="6115" w:type="dxa"/>
            <w:gridSpan w:val="6"/>
            <w:shd w:val="clear" w:color="auto" w:fill="auto"/>
            <w:vAlign w:val="center"/>
          </w:tcPr>
          <w:p w14:paraId="1B8BC243">
            <w:pPr>
              <w:widowControl/>
              <w:spacing w:line="360" w:lineRule="exact"/>
              <w:rPr>
                <w:rFonts w:hint="eastAsia" w:ascii="Times New Roman" w:hAnsi="Times New Roman" w:eastAsia="宋体" w:cs="Times New Roman"/>
                <w:kern w:val="2"/>
                <w:sz w:val="21"/>
                <w:szCs w:val="22"/>
                <w:lang w:val="en-US" w:eastAsia="zh-CN" w:bidi="ar-SA"/>
              </w:rPr>
            </w:pPr>
            <w:r>
              <w:rPr>
                <w:rFonts w:hint="eastAsia"/>
                <w:color w:val="auto"/>
                <w:szCs w:val="21"/>
                <w:lang w:val="en-US" w:eastAsia="zh-CN"/>
              </w:rPr>
              <w:t>1493冷冻饮品及食用冰制造</w:t>
            </w:r>
          </w:p>
        </w:tc>
      </w:tr>
      <w:tr w14:paraId="13F5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1BBF020A">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0"/>
              </w:rPr>
              <w:t>排污许可证或排污登记编号</w:t>
            </w:r>
          </w:p>
        </w:tc>
        <w:tc>
          <w:tcPr>
            <w:tcW w:w="6115" w:type="dxa"/>
            <w:gridSpan w:val="6"/>
            <w:shd w:val="clear" w:color="auto" w:fill="auto"/>
            <w:vAlign w:val="center"/>
          </w:tcPr>
          <w:p w14:paraId="41778B22">
            <w:pPr>
              <w:widowControl/>
              <w:spacing w:line="360" w:lineRule="exact"/>
              <w:rPr>
                <w:rFonts w:hint="eastAsia" w:ascii="Times New Roman" w:hAnsi="Times New Roman" w:eastAsia="宋体" w:cs="Times New Roman"/>
                <w:kern w:val="2"/>
                <w:sz w:val="21"/>
                <w:szCs w:val="22"/>
                <w:lang w:val="en-US" w:eastAsia="zh-CN" w:bidi="ar-SA"/>
              </w:rPr>
            </w:pPr>
            <w:r>
              <w:rPr>
                <w:rFonts w:hint="eastAsia" w:ascii="宋体" w:hAnsi="宋体"/>
                <w:spacing w:val="-4"/>
                <w:szCs w:val="21"/>
                <w:lang w:val="en-US" w:eastAsia="zh-CN"/>
              </w:rPr>
              <w:t>开原市富康食品有限公司</w:t>
            </w:r>
            <w:r>
              <w:rPr>
                <w:rFonts w:hint="eastAsia"/>
                <w:lang w:val="en-US" w:eastAsia="zh-CN"/>
              </w:rPr>
              <w:t>登记</w:t>
            </w:r>
            <w:r>
              <w:rPr>
                <w:rFonts w:hint="eastAsia"/>
              </w:rPr>
              <w:t>编号：</w:t>
            </w:r>
            <w:r>
              <w:rPr>
                <w:rFonts w:hint="eastAsia"/>
                <w:lang w:val="en-US" w:eastAsia="zh-CN"/>
              </w:rPr>
              <w:t>91211282732329397Y001W</w:t>
            </w:r>
          </w:p>
        </w:tc>
      </w:tr>
      <w:tr w14:paraId="15FB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5" w:type="dxa"/>
            <w:gridSpan w:val="7"/>
            <w:vAlign w:val="center"/>
          </w:tcPr>
          <w:p w14:paraId="24500D31">
            <w:pPr>
              <w:widowControl/>
              <w:spacing w:line="360" w:lineRule="exact"/>
              <w:rPr>
                <w:rFonts w:hint="eastAsia"/>
              </w:rPr>
            </w:pPr>
            <w:r>
              <w:rPr>
                <w:rFonts w:hint="eastAsia"/>
                <w:kern w:val="0"/>
                <w:szCs w:val="21"/>
              </w:rPr>
              <w:t>责任主体</w:t>
            </w:r>
            <w:r>
              <w:rPr>
                <w:rFonts w:hint="eastAsia"/>
                <w:kern w:val="0"/>
                <w:szCs w:val="21"/>
                <w:lang w:val="en-US" w:eastAsia="zh-CN"/>
              </w:rPr>
              <w:t>3</w:t>
            </w:r>
            <w:r>
              <w:rPr>
                <w:rFonts w:hint="eastAsia"/>
                <w:kern w:val="0"/>
                <w:szCs w:val="21"/>
              </w:rPr>
              <w:t>名称：</w:t>
            </w:r>
            <w:r>
              <w:rPr>
                <w:rFonts w:hint="eastAsia" w:ascii="宋体" w:hAnsi="宋体"/>
                <w:spacing w:val="-4"/>
                <w:szCs w:val="21"/>
                <w:lang w:val="en-US" w:eastAsia="zh-CN"/>
              </w:rPr>
              <w:t>开原市宏禹牛羊屠宰加工厂</w:t>
            </w:r>
          </w:p>
        </w:tc>
      </w:tr>
      <w:tr w14:paraId="4ED8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47EFF23A">
            <w:pPr>
              <w:widowControl/>
              <w:spacing w:line="36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详细地址</w:t>
            </w:r>
          </w:p>
        </w:tc>
        <w:tc>
          <w:tcPr>
            <w:tcW w:w="6115" w:type="dxa"/>
            <w:gridSpan w:val="6"/>
            <w:shd w:val="clear" w:color="auto" w:fill="auto"/>
            <w:vAlign w:val="center"/>
          </w:tcPr>
          <w:p w14:paraId="02BB8749">
            <w:pPr>
              <w:widowControl/>
              <w:spacing w:line="360" w:lineRule="exact"/>
              <w:rPr>
                <w:rFonts w:hint="eastAsia" w:ascii="Times New Roman" w:hAnsi="Times New Roman" w:eastAsia="宋体" w:cs="Times New Roman"/>
                <w:kern w:val="0"/>
                <w:sz w:val="21"/>
                <w:szCs w:val="21"/>
                <w:lang w:val="en-US" w:eastAsia="zh-CN" w:bidi="ar-SA"/>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lang w:val="en-US" w:eastAsia="zh-CN"/>
              </w:rPr>
              <w:t>开原</w:t>
            </w:r>
            <w:r>
              <w:rPr>
                <w:szCs w:val="21"/>
                <w:u w:val="single"/>
              </w:rPr>
              <w:t xml:space="preserve"> </w:t>
            </w:r>
            <w:r>
              <w:rPr>
                <w:rFonts w:hint="eastAsia"/>
                <w:szCs w:val="21"/>
              </w:rPr>
              <w:t>县（区、旗）</w:t>
            </w:r>
            <w:r>
              <w:rPr>
                <w:szCs w:val="21"/>
                <w:u w:val="single"/>
              </w:rPr>
              <w:t xml:space="preserve"> </w:t>
            </w:r>
            <w:r>
              <w:rPr>
                <w:rFonts w:hint="eastAsia"/>
                <w:szCs w:val="21"/>
                <w:u w:val="single"/>
                <w:lang w:val="en-US" w:eastAsia="zh-CN"/>
              </w:rPr>
              <w:t>新城</w:t>
            </w:r>
            <w:r>
              <w:rPr>
                <w:szCs w:val="21"/>
                <w:u w:val="single"/>
              </w:rPr>
              <w:t xml:space="preserve"> </w:t>
            </w:r>
            <w:r>
              <w:rPr>
                <w:rFonts w:hint="eastAsia"/>
                <w:szCs w:val="21"/>
              </w:rPr>
              <w:t>乡（镇、街道）</w:t>
            </w:r>
            <w:r>
              <w:rPr>
                <w:szCs w:val="21"/>
                <w:u w:val="single"/>
              </w:rPr>
              <w:t xml:space="preserve"> </w:t>
            </w:r>
            <w:r>
              <w:rPr>
                <w:rFonts w:hint="eastAsia"/>
                <w:szCs w:val="21"/>
                <w:u w:val="single"/>
                <w:lang w:val="en-US" w:eastAsia="zh-CN"/>
              </w:rPr>
              <w:t>小孙台</w:t>
            </w:r>
            <w:r>
              <w:rPr>
                <w:szCs w:val="21"/>
                <w:u w:val="single"/>
              </w:rPr>
              <w:t xml:space="preserve"> </w:t>
            </w:r>
            <w:r>
              <w:rPr>
                <w:rFonts w:hint="eastAsia"/>
                <w:szCs w:val="21"/>
              </w:rPr>
              <w:t>村（社区）</w:t>
            </w:r>
            <w:r>
              <w:rPr>
                <w:szCs w:val="21"/>
                <w:u w:val="single"/>
              </w:rPr>
              <w:t xml:space="preserve">            </w:t>
            </w:r>
          </w:p>
        </w:tc>
      </w:tr>
      <w:tr w14:paraId="1299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66CE8B43">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统一社会信用代码</w:t>
            </w:r>
          </w:p>
        </w:tc>
        <w:tc>
          <w:tcPr>
            <w:tcW w:w="6115" w:type="dxa"/>
            <w:gridSpan w:val="6"/>
            <w:shd w:val="clear" w:color="auto" w:fill="auto"/>
            <w:vAlign w:val="center"/>
          </w:tcPr>
          <w:p w14:paraId="3729A008">
            <w:pPr>
              <w:widowControl/>
              <w:spacing w:line="360" w:lineRule="exact"/>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91211282MA10EFJU2Y</w:t>
            </w:r>
          </w:p>
        </w:tc>
      </w:tr>
      <w:tr w14:paraId="799A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3D19E41F">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法定代表人及联系电话</w:t>
            </w:r>
          </w:p>
        </w:tc>
        <w:tc>
          <w:tcPr>
            <w:tcW w:w="6115" w:type="dxa"/>
            <w:gridSpan w:val="6"/>
            <w:shd w:val="clear" w:color="auto" w:fill="auto"/>
            <w:vAlign w:val="center"/>
          </w:tcPr>
          <w:p w14:paraId="22C6F0D5">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2"/>
                <w:lang w:val="en-US" w:eastAsia="zh-CN" w:bidi="ar-SA"/>
              </w:rPr>
              <w:t>姓名：</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朱长华</w:t>
            </w:r>
            <w:r>
              <w:rPr>
                <w:rFonts w:hint="eastAsia" w:ascii="Times New Roman" w:hAnsi="Times New Roman" w:eastAsia="宋体" w:cs="Times New Roman"/>
                <w:kern w:val="2"/>
                <w:sz w:val="21"/>
                <w:szCs w:val="22"/>
                <w:lang w:val="en-US" w:eastAsia="zh-CN" w:bidi="ar-SA"/>
              </w:rPr>
              <w:t xml:space="preserve">     联系电话</w:t>
            </w:r>
            <w:r>
              <w:rPr>
                <w:rFonts w:hint="eastAsia" w:ascii="Times New Roman" w:hAnsi="Times New Roman" w:eastAsia="宋体" w:cs="Times New Roman"/>
                <w:color w:val="auto"/>
                <w:kern w:val="2"/>
                <w:sz w:val="21"/>
                <w:szCs w:val="22"/>
                <w:lang w:val="en-US" w:eastAsia="zh-CN" w:bidi="ar-SA"/>
              </w:rPr>
              <w:t>：13591000245</w:t>
            </w:r>
          </w:p>
        </w:tc>
      </w:tr>
      <w:tr w14:paraId="4611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361616CF">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行业类别</w:t>
            </w:r>
          </w:p>
        </w:tc>
        <w:tc>
          <w:tcPr>
            <w:tcW w:w="6115" w:type="dxa"/>
            <w:gridSpan w:val="6"/>
            <w:shd w:val="clear" w:color="auto" w:fill="auto"/>
            <w:vAlign w:val="center"/>
          </w:tcPr>
          <w:p w14:paraId="1878CCDA">
            <w:pPr>
              <w:widowControl/>
              <w:spacing w:line="360" w:lineRule="exact"/>
              <w:rPr>
                <w:rFonts w:hint="eastAsia" w:ascii="Times New Roman" w:hAnsi="Times New Roman" w:eastAsia="宋体" w:cs="Times New Roman"/>
                <w:kern w:val="2"/>
                <w:sz w:val="21"/>
                <w:szCs w:val="22"/>
                <w:lang w:val="en-US" w:eastAsia="zh-CN" w:bidi="ar-SA"/>
              </w:rPr>
            </w:pPr>
            <w:r>
              <w:rPr>
                <w:rFonts w:hint="eastAsia"/>
                <w:color w:val="auto"/>
                <w:szCs w:val="21"/>
                <w:lang w:val="en-US" w:eastAsia="zh-CN"/>
              </w:rPr>
              <w:t>1351牲畜</w:t>
            </w:r>
            <w:r>
              <w:rPr>
                <w:rFonts w:hint="eastAsia"/>
                <w:color w:val="auto"/>
                <w:szCs w:val="21"/>
              </w:rPr>
              <w:t>屠宰</w:t>
            </w:r>
          </w:p>
        </w:tc>
      </w:tr>
      <w:tr w14:paraId="5D40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shd w:val="clear" w:color="auto" w:fill="auto"/>
            <w:vAlign w:val="center"/>
          </w:tcPr>
          <w:p w14:paraId="68F81CD9">
            <w:pPr>
              <w:widowControl/>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0"/>
              </w:rPr>
              <w:t>排污许可证或排污登记编号</w:t>
            </w:r>
          </w:p>
        </w:tc>
        <w:tc>
          <w:tcPr>
            <w:tcW w:w="6115" w:type="dxa"/>
            <w:gridSpan w:val="6"/>
            <w:shd w:val="clear" w:color="auto" w:fill="auto"/>
            <w:vAlign w:val="center"/>
          </w:tcPr>
          <w:p w14:paraId="79670467">
            <w:pPr>
              <w:widowControl/>
              <w:spacing w:line="360" w:lineRule="exact"/>
              <w:jc w:val="left"/>
              <w:rPr>
                <w:rFonts w:hint="eastAsia" w:ascii="Times New Roman" w:hAnsi="Times New Roman" w:eastAsia="宋体" w:cs="Times New Roman"/>
                <w:kern w:val="2"/>
                <w:sz w:val="21"/>
                <w:szCs w:val="22"/>
                <w:lang w:val="en-US" w:eastAsia="zh-CN" w:bidi="ar-SA"/>
              </w:rPr>
            </w:pPr>
            <w:r>
              <w:rPr>
                <w:rFonts w:hint="eastAsia"/>
                <w:lang w:val="en-US" w:eastAsia="zh-CN"/>
              </w:rPr>
              <w:t>开原市宏禹牛羊屠宰加工厂</w:t>
            </w:r>
            <w:r>
              <w:rPr>
                <w:rFonts w:hint="eastAsia"/>
              </w:rPr>
              <w:t>证书编号：</w:t>
            </w:r>
            <w:r>
              <w:rPr>
                <w:rFonts w:hint="default"/>
                <w:color w:val="auto"/>
                <w:lang w:val="en-US" w:eastAsia="zh-CN"/>
              </w:rPr>
              <w:t>92211282MA0YK3531D001U</w:t>
            </w:r>
          </w:p>
        </w:tc>
      </w:tr>
      <w:tr w14:paraId="76F1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35B2B584">
            <w:pPr>
              <w:widowControl/>
              <w:spacing w:line="360" w:lineRule="exact"/>
              <w:jc w:val="center"/>
              <w:rPr>
                <w:szCs w:val="21"/>
              </w:rPr>
            </w:pPr>
            <w:r>
              <w:rPr>
                <w:rFonts w:hint="eastAsia"/>
                <w:szCs w:val="21"/>
              </w:rPr>
              <w:t>入河排污口</w:t>
            </w:r>
          </w:p>
          <w:p w14:paraId="3BCB3019">
            <w:pPr>
              <w:widowControl/>
              <w:spacing w:line="360" w:lineRule="exact"/>
              <w:jc w:val="center"/>
              <w:rPr>
                <w:szCs w:val="21"/>
              </w:rPr>
            </w:pPr>
            <w:r>
              <w:rPr>
                <w:rFonts w:hint="eastAsia"/>
                <w:szCs w:val="21"/>
              </w:rPr>
              <w:t>设置地点</w:t>
            </w:r>
          </w:p>
        </w:tc>
        <w:tc>
          <w:tcPr>
            <w:tcW w:w="6115" w:type="dxa"/>
            <w:gridSpan w:val="6"/>
            <w:vAlign w:val="center"/>
          </w:tcPr>
          <w:p w14:paraId="42A984C4">
            <w:pPr>
              <w:widowControl/>
              <w:spacing w:line="360" w:lineRule="exact"/>
              <w:rPr>
                <w:szCs w:val="21"/>
              </w:rPr>
            </w:pPr>
            <w:r>
              <w:rPr>
                <w:szCs w:val="21"/>
                <w:u w:val="single"/>
              </w:rPr>
              <w:t xml:space="preserve"> </w:t>
            </w:r>
            <w:r>
              <w:rPr>
                <w:rFonts w:hint="eastAsia"/>
                <w:color w:val="auto"/>
                <w:szCs w:val="21"/>
                <w:u w:val="single"/>
              </w:rPr>
              <w:t>辽宁</w:t>
            </w:r>
            <w:r>
              <w:rPr>
                <w:color w:val="auto"/>
                <w:szCs w:val="21"/>
                <w:u w:val="single"/>
              </w:rPr>
              <w:t xml:space="preserve">  </w:t>
            </w:r>
            <w:r>
              <w:rPr>
                <w:rFonts w:hint="eastAsia"/>
                <w:color w:val="auto"/>
                <w:szCs w:val="21"/>
              </w:rPr>
              <w:t>省（自治区、直辖市）</w:t>
            </w:r>
            <w:r>
              <w:rPr>
                <w:color w:val="auto"/>
                <w:szCs w:val="21"/>
                <w:u w:val="single"/>
              </w:rPr>
              <w:t xml:space="preserve"> </w:t>
            </w:r>
            <w:r>
              <w:rPr>
                <w:rFonts w:hint="eastAsia"/>
                <w:color w:val="auto"/>
                <w:szCs w:val="21"/>
                <w:u w:val="single"/>
              </w:rPr>
              <w:t>铁岭</w:t>
            </w:r>
            <w:r>
              <w:rPr>
                <w:color w:val="auto"/>
                <w:szCs w:val="21"/>
                <w:u w:val="single"/>
              </w:rPr>
              <w:t xml:space="preserve"> </w:t>
            </w:r>
            <w:r>
              <w:rPr>
                <w:rFonts w:hint="eastAsia"/>
                <w:color w:val="auto"/>
                <w:szCs w:val="21"/>
              </w:rPr>
              <w:t>市（州、盟）</w:t>
            </w:r>
            <w:r>
              <w:rPr>
                <w:color w:val="auto"/>
                <w:szCs w:val="21"/>
                <w:u w:val="single"/>
              </w:rPr>
              <w:t xml:space="preserve"> </w:t>
            </w:r>
            <w:r>
              <w:rPr>
                <w:rFonts w:hint="eastAsia"/>
                <w:color w:val="auto"/>
                <w:szCs w:val="21"/>
                <w:u w:val="single"/>
                <w:lang w:val="en-US" w:eastAsia="zh-CN"/>
              </w:rPr>
              <w:t>开原</w:t>
            </w:r>
            <w:r>
              <w:rPr>
                <w:color w:val="auto"/>
                <w:szCs w:val="21"/>
                <w:u w:val="single"/>
              </w:rPr>
              <w:t xml:space="preserve"> </w:t>
            </w:r>
            <w:r>
              <w:rPr>
                <w:rFonts w:hint="eastAsia"/>
                <w:color w:val="auto"/>
                <w:szCs w:val="21"/>
              </w:rPr>
              <w:t>县（区、旗）</w:t>
            </w:r>
            <w:r>
              <w:rPr>
                <w:color w:val="auto"/>
                <w:szCs w:val="21"/>
                <w:u w:val="single"/>
              </w:rPr>
              <w:t xml:space="preserve"> </w:t>
            </w:r>
            <w:r>
              <w:rPr>
                <w:rFonts w:hint="eastAsia"/>
                <w:color w:val="auto"/>
                <w:szCs w:val="21"/>
                <w:u w:val="single"/>
                <w:lang w:val="en-US" w:eastAsia="zh-CN"/>
              </w:rPr>
              <w:t>新城</w:t>
            </w:r>
            <w:r>
              <w:rPr>
                <w:color w:val="auto"/>
                <w:szCs w:val="21"/>
                <w:u w:val="single"/>
              </w:rPr>
              <w:t xml:space="preserve"> </w:t>
            </w:r>
            <w:r>
              <w:rPr>
                <w:rFonts w:hint="eastAsia"/>
                <w:color w:val="auto"/>
                <w:szCs w:val="21"/>
              </w:rPr>
              <w:t>乡（镇、街道）</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村（社区）</w:t>
            </w:r>
            <w:r>
              <w:rPr>
                <w:color w:val="auto"/>
                <w:szCs w:val="21"/>
                <w:u w:val="single"/>
              </w:rPr>
              <w:t xml:space="preserve">        </w:t>
            </w:r>
            <w:r>
              <w:rPr>
                <w:szCs w:val="21"/>
                <w:u w:val="single"/>
              </w:rPr>
              <w:t xml:space="preserve">     </w:t>
            </w:r>
          </w:p>
        </w:tc>
      </w:tr>
      <w:tr w14:paraId="6A17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08625930">
            <w:pPr>
              <w:widowControl/>
              <w:spacing w:line="360" w:lineRule="exact"/>
              <w:jc w:val="center"/>
              <w:rPr>
                <w:szCs w:val="21"/>
              </w:rPr>
            </w:pPr>
          </w:p>
        </w:tc>
        <w:tc>
          <w:tcPr>
            <w:tcW w:w="6115" w:type="dxa"/>
            <w:gridSpan w:val="6"/>
            <w:vAlign w:val="center"/>
          </w:tcPr>
          <w:p w14:paraId="0B11B959">
            <w:pPr>
              <w:widowControl/>
              <w:spacing w:line="360" w:lineRule="exact"/>
              <w:rPr>
                <w:szCs w:val="21"/>
              </w:rPr>
            </w:pPr>
            <w:r>
              <w:rPr>
                <w:rFonts w:hint="eastAsia"/>
                <w:szCs w:val="21"/>
              </w:rPr>
              <w:t>排入水体名称：</w:t>
            </w:r>
            <w:r>
              <w:rPr>
                <w:rFonts w:hint="eastAsia"/>
                <w:szCs w:val="21"/>
                <w:lang w:val="en-US" w:eastAsia="zh-CN"/>
              </w:rPr>
              <w:t>沙</w:t>
            </w:r>
            <w:r>
              <w:rPr>
                <w:rFonts w:hint="eastAsia"/>
                <w:szCs w:val="21"/>
              </w:rPr>
              <w:t>河</w:t>
            </w:r>
          </w:p>
        </w:tc>
      </w:tr>
      <w:tr w14:paraId="3A4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CF1FF61">
            <w:pPr>
              <w:widowControl/>
              <w:spacing w:line="360" w:lineRule="exact"/>
              <w:jc w:val="center"/>
              <w:rPr>
                <w:szCs w:val="21"/>
              </w:rPr>
            </w:pPr>
          </w:p>
        </w:tc>
        <w:tc>
          <w:tcPr>
            <w:tcW w:w="6115" w:type="dxa"/>
            <w:gridSpan w:val="6"/>
            <w:vAlign w:val="center"/>
          </w:tcPr>
          <w:p w14:paraId="317C6E4D">
            <w:pPr>
              <w:widowControl/>
              <w:spacing w:line="360" w:lineRule="exact"/>
              <w:rPr>
                <w:szCs w:val="21"/>
              </w:rPr>
            </w:pPr>
            <w:r>
              <w:rPr>
                <w:rFonts w:hint="eastAsia"/>
                <w:szCs w:val="21"/>
              </w:rPr>
              <w:t>所在流域：辽河流域</w:t>
            </w:r>
          </w:p>
        </w:tc>
      </w:tr>
      <w:tr w14:paraId="105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2830" w:type="dxa"/>
            <w:vMerge w:val="continue"/>
            <w:vAlign w:val="center"/>
          </w:tcPr>
          <w:p w14:paraId="259E6674">
            <w:pPr>
              <w:widowControl/>
              <w:spacing w:line="360" w:lineRule="exact"/>
              <w:jc w:val="center"/>
              <w:rPr>
                <w:szCs w:val="21"/>
              </w:rPr>
            </w:pPr>
          </w:p>
        </w:tc>
        <w:tc>
          <w:tcPr>
            <w:tcW w:w="6115" w:type="dxa"/>
            <w:gridSpan w:val="6"/>
            <w:vAlign w:val="center"/>
          </w:tcPr>
          <w:p w14:paraId="3AF5945B">
            <w:r>
              <w:rPr>
                <w:rFonts w:hint="eastAsia"/>
                <w:szCs w:val="20"/>
              </w:rPr>
              <w:t>经度（十进制精确到小数点后六位，</w:t>
            </w:r>
            <w:r>
              <w:rPr>
                <w:szCs w:val="21"/>
              </w:rPr>
              <w:t>CGCS2000</w:t>
            </w:r>
            <w:r>
              <w:rPr>
                <w:rFonts w:hint="eastAsia"/>
                <w:szCs w:val="21"/>
              </w:rPr>
              <w:t>坐标系</w:t>
            </w:r>
            <w:r>
              <w:rPr>
                <w:rFonts w:hint="eastAsia"/>
                <w:szCs w:val="20"/>
              </w:rPr>
              <w:t>）：</w:t>
            </w:r>
            <w:r>
              <w:rPr>
                <w:rFonts w:hint="eastAsia"/>
                <w:szCs w:val="21"/>
                <w:lang w:val="en-US" w:eastAsia="zh-CN"/>
              </w:rPr>
              <w:t>124.036342</w:t>
            </w:r>
          </w:p>
          <w:p w14:paraId="4A00B9EB">
            <w:pPr>
              <w:widowControl/>
              <w:spacing w:line="360" w:lineRule="exact"/>
            </w:pPr>
            <w:r>
              <w:rPr>
                <w:rFonts w:hint="eastAsia"/>
                <w:szCs w:val="20"/>
              </w:rPr>
              <w:t>纬度（十进制精确到小数点后六位，</w:t>
            </w:r>
            <w:r>
              <w:rPr>
                <w:szCs w:val="21"/>
              </w:rPr>
              <w:t>CGCS2000</w:t>
            </w:r>
            <w:r>
              <w:rPr>
                <w:rFonts w:hint="eastAsia"/>
                <w:szCs w:val="21"/>
              </w:rPr>
              <w:t>坐标系</w:t>
            </w:r>
            <w:r>
              <w:rPr>
                <w:rFonts w:hint="eastAsia"/>
                <w:szCs w:val="20"/>
              </w:rPr>
              <w:t>）：</w:t>
            </w:r>
            <w:r>
              <w:rPr>
                <w:rFonts w:hint="eastAsia"/>
                <w:szCs w:val="21"/>
                <w:lang w:val="en-US" w:eastAsia="zh-CN"/>
              </w:rPr>
              <w:t>42.512669</w:t>
            </w:r>
          </w:p>
        </w:tc>
      </w:tr>
      <w:tr w14:paraId="7A9D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04DBFF51">
            <w:pPr>
              <w:widowControl/>
              <w:spacing w:line="360" w:lineRule="exact"/>
              <w:jc w:val="center"/>
              <w:rPr>
                <w:szCs w:val="20"/>
              </w:rPr>
            </w:pPr>
            <w:r>
              <w:rPr>
                <w:rFonts w:hint="eastAsia"/>
                <w:szCs w:val="20"/>
              </w:rPr>
              <w:t>污水排放方式</w:t>
            </w:r>
          </w:p>
        </w:tc>
        <w:tc>
          <w:tcPr>
            <w:tcW w:w="1133" w:type="dxa"/>
            <w:vAlign w:val="center"/>
          </w:tcPr>
          <w:p w14:paraId="09B4FCB2">
            <w:pPr>
              <w:widowControl/>
              <w:spacing w:line="360" w:lineRule="exact"/>
              <w:rPr>
                <w:szCs w:val="20"/>
              </w:rPr>
            </w:pPr>
            <w:r>
              <w:rPr>
                <w:szCs w:val="20"/>
              </w:rPr>
              <w:sym w:font="Wingdings 2" w:char="00A3"/>
            </w:r>
            <w:r>
              <w:rPr>
                <w:rFonts w:hint="eastAsia"/>
                <w:szCs w:val="20"/>
              </w:rPr>
              <w:t>连续</w:t>
            </w:r>
            <w:r>
              <w:rPr>
                <w:szCs w:val="20"/>
              </w:rPr>
              <w:t xml:space="preserve"> </w:t>
            </w:r>
          </w:p>
          <w:p w14:paraId="454FD53C">
            <w:pPr>
              <w:widowControl/>
              <w:spacing w:line="360" w:lineRule="exact"/>
              <w:rPr>
                <w:szCs w:val="20"/>
              </w:rPr>
            </w:pPr>
            <w:r>
              <w:rPr>
                <w:szCs w:val="20"/>
              </w:rPr>
              <w:sym w:font="Wingdings" w:char="00FE"/>
            </w:r>
            <w:r>
              <w:rPr>
                <w:rFonts w:hint="eastAsia"/>
                <w:szCs w:val="20"/>
              </w:rPr>
              <w:t>间歇</w:t>
            </w:r>
          </w:p>
        </w:tc>
        <w:tc>
          <w:tcPr>
            <w:tcW w:w="851" w:type="dxa"/>
            <w:vMerge w:val="restart"/>
            <w:vAlign w:val="center"/>
          </w:tcPr>
          <w:p w14:paraId="28429B71">
            <w:pPr>
              <w:widowControl/>
              <w:spacing w:line="360" w:lineRule="exact"/>
              <w:ind w:right="-105" w:rightChars="-50"/>
              <w:rPr>
                <w:szCs w:val="20"/>
              </w:rPr>
            </w:pPr>
            <w:r>
              <w:rPr>
                <w:rFonts w:hint="eastAsia"/>
                <w:szCs w:val="20"/>
              </w:rPr>
              <w:t>入河</w:t>
            </w:r>
          </w:p>
          <w:p w14:paraId="355727A9">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6DCF1781">
            <w:pPr>
              <w:spacing w:line="360" w:lineRule="exact"/>
              <w:ind w:firstLine="315" w:firstLineChars="150"/>
              <w:rPr>
                <w:szCs w:val="20"/>
              </w:rPr>
            </w:pPr>
            <w:r>
              <w:rPr>
                <w:rFonts w:hint="eastAsia"/>
                <w:szCs w:val="20"/>
              </w:rPr>
              <w:sym w:font="Wingdings" w:char="00A8"/>
            </w:r>
            <w:r>
              <w:rPr>
                <w:rFonts w:hint="eastAsia"/>
                <w:color w:val="auto"/>
                <w:szCs w:val="20"/>
              </w:rPr>
              <w:t>明渠</w:t>
            </w:r>
            <w:r>
              <w:rPr>
                <w:szCs w:val="20"/>
              </w:rPr>
              <w:t xml:space="preserve">  </w:t>
            </w:r>
            <w:r>
              <w:rPr>
                <w:szCs w:val="20"/>
              </w:rPr>
              <w:sym w:font="Wingdings" w:char="00FE"/>
            </w:r>
            <w:r>
              <w:rPr>
                <w:rFonts w:hint="eastAsia"/>
                <w:szCs w:val="20"/>
              </w:rPr>
              <w:t>管道</w:t>
            </w:r>
          </w:p>
          <w:p w14:paraId="08309AB4">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08876E4B">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59A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BF09FA4">
            <w:pPr>
              <w:widowControl/>
              <w:spacing w:line="360" w:lineRule="exact"/>
              <w:jc w:val="center"/>
              <w:rPr>
                <w:szCs w:val="20"/>
              </w:rPr>
            </w:pPr>
            <w:r>
              <w:rPr>
                <w:rFonts w:hint="eastAsia"/>
                <w:szCs w:val="21"/>
              </w:rPr>
              <w:t>是否共用</w:t>
            </w:r>
          </w:p>
        </w:tc>
        <w:tc>
          <w:tcPr>
            <w:tcW w:w="1133" w:type="dxa"/>
            <w:vAlign w:val="center"/>
          </w:tcPr>
          <w:p w14:paraId="47805E33">
            <w:pPr>
              <w:widowControl/>
              <w:spacing w:line="360" w:lineRule="exact"/>
              <w:rPr>
                <w:szCs w:val="20"/>
              </w:rPr>
            </w:pPr>
            <w:r>
              <w:rPr>
                <w:szCs w:val="20"/>
              </w:rPr>
              <w:sym w:font="Wingdings" w:char="00FE"/>
            </w:r>
            <w:r>
              <w:rPr>
                <w:rFonts w:hint="eastAsia"/>
                <w:szCs w:val="20"/>
              </w:rPr>
              <w:t>是</w:t>
            </w:r>
          </w:p>
          <w:p w14:paraId="5AEFE24F">
            <w:pPr>
              <w:widowControl/>
              <w:spacing w:line="360" w:lineRule="exact"/>
              <w:rPr>
                <w:szCs w:val="20"/>
              </w:rPr>
            </w:pPr>
            <w:r>
              <w:rPr>
                <w:szCs w:val="20"/>
              </w:rPr>
              <w:sym w:font="Wingdings 2" w:char="00A3"/>
            </w:r>
            <w:r>
              <w:rPr>
                <w:rFonts w:hint="eastAsia"/>
                <w:szCs w:val="20"/>
              </w:rPr>
              <w:t>否</w:t>
            </w:r>
          </w:p>
        </w:tc>
        <w:tc>
          <w:tcPr>
            <w:tcW w:w="851" w:type="dxa"/>
            <w:vMerge w:val="continue"/>
            <w:vAlign w:val="center"/>
          </w:tcPr>
          <w:p w14:paraId="6126D2CD">
            <w:pPr>
              <w:widowControl/>
              <w:spacing w:line="360" w:lineRule="exact"/>
              <w:rPr>
                <w:szCs w:val="20"/>
              </w:rPr>
            </w:pPr>
          </w:p>
        </w:tc>
        <w:tc>
          <w:tcPr>
            <w:tcW w:w="4131" w:type="dxa"/>
            <w:gridSpan w:val="4"/>
            <w:vMerge w:val="continue"/>
            <w:vAlign w:val="center"/>
          </w:tcPr>
          <w:p w14:paraId="39D6BDA8">
            <w:pPr>
              <w:widowControl/>
              <w:spacing w:line="360" w:lineRule="exact"/>
              <w:rPr>
                <w:szCs w:val="20"/>
              </w:rPr>
            </w:pPr>
          </w:p>
        </w:tc>
      </w:tr>
      <w:tr w14:paraId="7C42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1B1D3ADE">
            <w:pPr>
              <w:widowControl/>
              <w:spacing w:line="360" w:lineRule="exact"/>
              <w:jc w:val="center"/>
              <w:rPr>
                <w:szCs w:val="20"/>
              </w:rPr>
            </w:pPr>
            <w:r>
              <w:rPr>
                <w:rFonts w:hint="eastAsia"/>
                <w:szCs w:val="28"/>
              </w:rPr>
              <w:t>入河排污口截面信息</w:t>
            </w:r>
          </w:p>
        </w:tc>
        <w:tc>
          <w:tcPr>
            <w:tcW w:w="6115" w:type="dxa"/>
            <w:gridSpan w:val="6"/>
            <w:vAlign w:val="center"/>
          </w:tcPr>
          <w:p w14:paraId="4BE77D0B">
            <w:pPr>
              <w:widowControl/>
              <w:spacing w:line="360" w:lineRule="exact"/>
              <w:rPr>
                <w:szCs w:val="20"/>
              </w:rPr>
            </w:pPr>
            <w:r>
              <w:rPr>
                <w:szCs w:val="20"/>
              </w:rPr>
              <w:sym w:font="Wingdings" w:char="00FE"/>
            </w:r>
            <w:r>
              <w:rPr>
                <w:rFonts w:hint="eastAsia"/>
                <w:szCs w:val="20"/>
              </w:rPr>
              <w:t>圆形截面：</w:t>
            </w:r>
            <w:r>
              <w:rPr>
                <w:szCs w:val="20"/>
              </w:rPr>
              <w:t xml:space="preserve">d= </w:t>
            </w:r>
            <w:r>
              <w:rPr>
                <w:rFonts w:hint="eastAsia"/>
                <w:szCs w:val="20"/>
              </w:rPr>
              <w:t>0.</w:t>
            </w:r>
            <w:r>
              <w:rPr>
                <w:rFonts w:hint="eastAsia"/>
                <w:szCs w:val="20"/>
                <w:lang w:val="en-US" w:eastAsia="zh-CN"/>
              </w:rPr>
              <w:t>5</w:t>
            </w:r>
            <w:r>
              <w:rPr>
                <w:szCs w:val="20"/>
              </w:rPr>
              <w:t>m</w:t>
            </w:r>
            <w:r>
              <w:rPr>
                <w:rFonts w:hint="eastAsia"/>
                <w:szCs w:val="20"/>
              </w:rPr>
              <w:t>，</w:t>
            </w:r>
            <w:r>
              <w:rPr>
                <w:szCs w:val="20"/>
              </w:rPr>
              <w:t>S=</w:t>
            </w:r>
            <w:r>
              <w:rPr>
                <w:rFonts w:hint="eastAsia"/>
                <w:szCs w:val="20"/>
              </w:rPr>
              <w:t>0.</w:t>
            </w:r>
            <w:r>
              <w:rPr>
                <w:rFonts w:hint="eastAsia"/>
                <w:szCs w:val="20"/>
                <w:lang w:val="en-US" w:eastAsia="zh-CN"/>
              </w:rPr>
              <w:t>1963</w:t>
            </w:r>
            <w:r>
              <w:rPr>
                <w:szCs w:val="20"/>
              </w:rPr>
              <w:t>m</w:t>
            </w:r>
            <w:r>
              <w:rPr>
                <w:szCs w:val="20"/>
                <w:vertAlign w:val="superscript"/>
              </w:rPr>
              <w:t>2</w:t>
            </w:r>
          </w:p>
        </w:tc>
      </w:tr>
      <w:tr w14:paraId="05FA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3367DF44">
            <w:pPr>
              <w:widowControl/>
              <w:spacing w:line="360" w:lineRule="exact"/>
              <w:rPr>
                <w:szCs w:val="28"/>
              </w:rPr>
            </w:pPr>
          </w:p>
        </w:tc>
        <w:tc>
          <w:tcPr>
            <w:tcW w:w="6115" w:type="dxa"/>
            <w:gridSpan w:val="6"/>
            <w:vAlign w:val="center"/>
          </w:tcPr>
          <w:p w14:paraId="2EB6109D">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4A0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48596F4D">
            <w:pPr>
              <w:widowControl/>
              <w:spacing w:line="360" w:lineRule="exact"/>
              <w:rPr>
                <w:szCs w:val="28"/>
              </w:rPr>
            </w:pPr>
          </w:p>
        </w:tc>
        <w:tc>
          <w:tcPr>
            <w:tcW w:w="6115" w:type="dxa"/>
            <w:gridSpan w:val="6"/>
            <w:vAlign w:val="center"/>
          </w:tcPr>
          <w:p w14:paraId="2AEE2938">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35F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06198D3">
            <w:pPr>
              <w:widowControl/>
              <w:spacing w:line="360" w:lineRule="exact"/>
              <w:rPr>
                <w:szCs w:val="20"/>
              </w:rPr>
            </w:pPr>
            <w:r>
              <w:rPr>
                <w:rFonts w:hint="eastAsia"/>
                <w:szCs w:val="21"/>
              </w:rPr>
              <w:t>入河排污口污水排放量，入河排污口重点污染物排放种类、排放浓度和排放量</w:t>
            </w:r>
          </w:p>
        </w:tc>
      </w:tr>
      <w:tr w14:paraId="08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0A4567DA">
            <w:pPr>
              <w:widowControl/>
              <w:spacing w:line="360" w:lineRule="exact"/>
              <w:jc w:val="center"/>
              <w:rPr>
                <w:szCs w:val="20"/>
              </w:rPr>
            </w:pPr>
            <w:r>
              <w:rPr>
                <w:rFonts w:hint="eastAsia"/>
                <w:szCs w:val="20"/>
              </w:rPr>
              <w:t>污染物种类</w:t>
            </w:r>
          </w:p>
        </w:tc>
        <w:tc>
          <w:tcPr>
            <w:tcW w:w="1133" w:type="dxa"/>
            <w:vMerge w:val="restart"/>
            <w:vAlign w:val="center"/>
          </w:tcPr>
          <w:p w14:paraId="59FF2139">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5079A384">
            <w:pPr>
              <w:widowControl/>
              <w:spacing w:line="360" w:lineRule="exact"/>
              <w:jc w:val="center"/>
              <w:rPr>
                <w:szCs w:val="20"/>
              </w:rPr>
            </w:pPr>
            <w:r>
              <w:rPr>
                <w:rFonts w:hint="eastAsia"/>
                <w:szCs w:val="20"/>
              </w:rPr>
              <w:t>全年</w:t>
            </w:r>
          </w:p>
        </w:tc>
        <w:tc>
          <w:tcPr>
            <w:tcW w:w="2571" w:type="dxa"/>
            <w:gridSpan w:val="2"/>
            <w:vAlign w:val="center"/>
          </w:tcPr>
          <w:p w14:paraId="595C28E7">
            <w:pPr>
              <w:widowControl/>
              <w:spacing w:line="360" w:lineRule="exact"/>
              <w:jc w:val="center"/>
              <w:rPr>
                <w:szCs w:val="20"/>
              </w:rPr>
            </w:pPr>
            <w:r>
              <w:rPr>
                <w:rFonts w:hint="eastAsia"/>
                <w:szCs w:val="20"/>
              </w:rPr>
              <w:t>特殊时段（12 月至4月）</w:t>
            </w:r>
          </w:p>
        </w:tc>
      </w:tr>
      <w:tr w14:paraId="0263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09994969">
            <w:pPr>
              <w:spacing w:line="360" w:lineRule="exact"/>
              <w:rPr>
                <w:szCs w:val="20"/>
              </w:rPr>
            </w:pPr>
          </w:p>
        </w:tc>
        <w:tc>
          <w:tcPr>
            <w:tcW w:w="1133" w:type="dxa"/>
            <w:vMerge w:val="continue"/>
            <w:vAlign w:val="center"/>
          </w:tcPr>
          <w:p w14:paraId="30C1F5B3">
            <w:pPr>
              <w:widowControl/>
              <w:spacing w:line="360" w:lineRule="exact"/>
              <w:jc w:val="center"/>
              <w:rPr>
                <w:szCs w:val="20"/>
              </w:rPr>
            </w:pPr>
          </w:p>
        </w:tc>
        <w:tc>
          <w:tcPr>
            <w:tcW w:w="1277" w:type="dxa"/>
            <w:gridSpan w:val="2"/>
            <w:vAlign w:val="center"/>
          </w:tcPr>
          <w:p w14:paraId="027DFCAE">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5F2BFDAC">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0D0955C2">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7A8509A7">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04A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EE47180">
            <w:pPr>
              <w:widowControl/>
              <w:spacing w:line="360" w:lineRule="exact"/>
              <w:rPr>
                <w:szCs w:val="20"/>
              </w:rPr>
            </w:pPr>
            <w:r>
              <w:rPr>
                <w:rFonts w:hint="eastAsia"/>
                <w:szCs w:val="20"/>
              </w:rPr>
              <w:t>入河排污口合计</w:t>
            </w:r>
          </w:p>
        </w:tc>
      </w:tr>
      <w:tr w14:paraId="3C8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0EFADD3">
            <w:pPr>
              <w:widowControl/>
              <w:spacing w:line="360" w:lineRule="exact"/>
              <w:jc w:val="center"/>
              <w:rPr>
                <w:szCs w:val="20"/>
              </w:rPr>
            </w:pPr>
            <w:r>
              <w:rPr>
                <w:szCs w:val="20"/>
              </w:rPr>
              <w:t>COD</w:t>
            </w:r>
          </w:p>
        </w:tc>
        <w:tc>
          <w:tcPr>
            <w:tcW w:w="1133" w:type="dxa"/>
            <w:vAlign w:val="center"/>
          </w:tcPr>
          <w:p w14:paraId="0A5E802B">
            <w:pPr>
              <w:widowControl/>
              <w:jc w:val="center"/>
              <w:rPr>
                <w:szCs w:val="20"/>
              </w:rPr>
            </w:pPr>
            <w:r>
              <w:rPr>
                <w:rFonts w:hint="eastAsia"/>
                <w:szCs w:val="20"/>
              </w:rPr>
              <w:t>50</w:t>
            </w:r>
          </w:p>
        </w:tc>
        <w:tc>
          <w:tcPr>
            <w:tcW w:w="1277" w:type="dxa"/>
            <w:gridSpan w:val="2"/>
            <w:vMerge w:val="restart"/>
            <w:vAlign w:val="center"/>
          </w:tcPr>
          <w:p w14:paraId="2B50F85F">
            <w:pPr>
              <w:widowControl/>
              <w:jc w:val="center"/>
              <w:rPr>
                <w:rFonts w:hint="default" w:eastAsia="宋体"/>
                <w:szCs w:val="20"/>
                <w:lang w:val="en-US" w:eastAsia="zh-CN"/>
              </w:rPr>
            </w:pPr>
            <w:r>
              <w:rPr>
                <w:rFonts w:hint="eastAsia"/>
                <w:szCs w:val="24"/>
                <w:lang w:val="en-US" w:eastAsia="zh-CN"/>
              </w:rPr>
              <w:t>100.44</w:t>
            </w:r>
          </w:p>
        </w:tc>
        <w:tc>
          <w:tcPr>
            <w:tcW w:w="1134" w:type="dxa"/>
            <w:vAlign w:val="center"/>
          </w:tcPr>
          <w:p w14:paraId="33BE7B36">
            <w:pPr>
              <w:jc w:val="center"/>
              <w:rPr>
                <w:rFonts w:hint="default" w:eastAsia="宋体"/>
                <w:szCs w:val="20"/>
                <w:lang w:val="en-US" w:eastAsia="zh-CN"/>
              </w:rPr>
            </w:pPr>
            <w:r>
              <w:rPr>
                <w:rFonts w:hint="eastAsia"/>
                <w:szCs w:val="21"/>
                <w:lang w:val="en-US" w:eastAsia="zh-CN"/>
              </w:rPr>
              <w:t>50.22</w:t>
            </w:r>
          </w:p>
        </w:tc>
        <w:tc>
          <w:tcPr>
            <w:tcW w:w="1418" w:type="dxa"/>
            <w:vMerge w:val="restart"/>
            <w:vAlign w:val="center"/>
          </w:tcPr>
          <w:p w14:paraId="377EF4D3">
            <w:pPr>
              <w:widowControl/>
              <w:spacing w:line="360" w:lineRule="exact"/>
              <w:ind w:firstLine="105" w:firstLineChars="50"/>
              <w:jc w:val="center"/>
              <w:rPr>
                <w:rFonts w:hint="default" w:eastAsia="宋体"/>
                <w:szCs w:val="20"/>
                <w:lang w:val="en-US" w:eastAsia="zh-CN"/>
              </w:rPr>
            </w:pPr>
            <w:r>
              <w:rPr>
                <w:rFonts w:hint="eastAsia"/>
                <w:szCs w:val="20"/>
                <w:lang w:val="en-US" w:eastAsia="zh-CN"/>
              </w:rPr>
              <w:t>3348</w:t>
            </w:r>
          </w:p>
        </w:tc>
        <w:tc>
          <w:tcPr>
            <w:tcW w:w="1153" w:type="dxa"/>
            <w:vAlign w:val="center"/>
          </w:tcPr>
          <w:p w14:paraId="039447A5">
            <w:pPr>
              <w:widowControl/>
              <w:spacing w:line="360" w:lineRule="exact"/>
              <w:jc w:val="center"/>
              <w:rPr>
                <w:rFonts w:hint="default" w:eastAsia="宋体"/>
                <w:szCs w:val="20"/>
                <w:lang w:val="en-US" w:eastAsia="zh-CN"/>
              </w:rPr>
            </w:pPr>
            <w:r>
              <w:rPr>
                <w:rFonts w:hint="eastAsia"/>
                <w:szCs w:val="20"/>
                <w:lang w:val="en-US" w:eastAsia="zh-CN"/>
              </w:rPr>
              <w:t>0.1674</w:t>
            </w:r>
          </w:p>
        </w:tc>
      </w:tr>
      <w:tr w14:paraId="1C76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C026042">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068310A8">
            <w:pPr>
              <w:widowControl/>
              <w:jc w:val="center"/>
              <w:rPr>
                <w:rFonts w:hint="eastAsia" w:eastAsia="宋体"/>
                <w:szCs w:val="20"/>
                <w:lang w:eastAsia="zh-CN"/>
              </w:rPr>
            </w:pPr>
            <w:r>
              <w:rPr>
                <w:rFonts w:hint="eastAsia"/>
                <w:szCs w:val="21"/>
                <w:lang w:val="en-US" w:eastAsia="zh-CN"/>
              </w:rPr>
              <w:t>8</w:t>
            </w:r>
          </w:p>
        </w:tc>
        <w:tc>
          <w:tcPr>
            <w:tcW w:w="1277" w:type="dxa"/>
            <w:gridSpan w:val="2"/>
            <w:vMerge w:val="continue"/>
            <w:vAlign w:val="center"/>
          </w:tcPr>
          <w:p w14:paraId="2A7CCA03">
            <w:pPr>
              <w:widowControl/>
              <w:jc w:val="center"/>
              <w:rPr>
                <w:szCs w:val="20"/>
              </w:rPr>
            </w:pPr>
          </w:p>
        </w:tc>
        <w:tc>
          <w:tcPr>
            <w:tcW w:w="1134" w:type="dxa"/>
            <w:vAlign w:val="center"/>
          </w:tcPr>
          <w:p w14:paraId="1BE16182">
            <w:pPr>
              <w:jc w:val="center"/>
              <w:rPr>
                <w:rFonts w:hint="default" w:eastAsia="宋体"/>
                <w:szCs w:val="20"/>
                <w:lang w:val="en-US" w:eastAsia="zh-CN"/>
              </w:rPr>
            </w:pPr>
            <w:r>
              <w:rPr>
                <w:rFonts w:hint="eastAsia"/>
                <w:szCs w:val="21"/>
                <w:lang w:val="en-US" w:eastAsia="zh-CN"/>
              </w:rPr>
              <w:t>8.0352</w:t>
            </w:r>
          </w:p>
        </w:tc>
        <w:tc>
          <w:tcPr>
            <w:tcW w:w="1418" w:type="dxa"/>
            <w:vMerge w:val="continue"/>
            <w:vAlign w:val="center"/>
          </w:tcPr>
          <w:p w14:paraId="40AB8C28">
            <w:pPr>
              <w:widowControl/>
              <w:spacing w:line="360" w:lineRule="exact"/>
              <w:jc w:val="center"/>
              <w:rPr>
                <w:szCs w:val="20"/>
              </w:rPr>
            </w:pPr>
          </w:p>
        </w:tc>
        <w:tc>
          <w:tcPr>
            <w:tcW w:w="1153" w:type="dxa"/>
            <w:vAlign w:val="center"/>
          </w:tcPr>
          <w:p w14:paraId="778B4FC9">
            <w:pPr>
              <w:jc w:val="center"/>
              <w:rPr>
                <w:rFonts w:hint="default" w:eastAsia="宋体"/>
                <w:lang w:val="en-US" w:eastAsia="zh-CN"/>
              </w:rPr>
            </w:pPr>
            <w:r>
              <w:rPr>
                <w:rFonts w:hint="eastAsia"/>
                <w:lang w:val="en-US" w:eastAsia="zh-CN"/>
              </w:rPr>
              <w:t>0.026784</w:t>
            </w:r>
          </w:p>
        </w:tc>
      </w:tr>
      <w:tr w14:paraId="3F86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shd w:val="clear" w:color="auto" w:fill="auto"/>
            <w:vAlign w:val="center"/>
          </w:tcPr>
          <w:p w14:paraId="5AE38855">
            <w:pPr>
              <w:widowControl/>
              <w:spacing w:line="360" w:lineRule="exact"/>
              <w:rPr>
                <w:rFonts w:hint="default" w:eastAsia="宋体"/>
                <w:szCs w:val="20"/>
                <w:lang w:val="en-US" w:eastAsia="zh-CN"/>
              </w:rPr>
            </w:pPr>
            <w:r>
              <w:rPr>
                <w:rFonts w:hint="eastAsia"/>
                <w:kern w:val="0"/>
                <w:szCs w:val="21"/>
              </w:rPr>
              <w:t>责任主体</w:t>
            </w:r>
            <w:r>
              <w:rPr>
                <w:rFonts w:hint="eastAsia"/>
                <w:kern w:val="0"/>
                <w:szCs w:val="21"/>
                <w:lang w:val="en-US" w:eastAsia="zh-CN"/>
              </w:rPr>
              <w:t>1</w:t>
            </w:r>
            <w:r>
              <w:rPr>
                <w:rFonts w:hint="eastAsia"/>
                <w:kern w:val="0"/>
                <w:szCs w:val="21"/>
              </w:rPr>
              <w:t>：</w:t>
            </w:r>
            <w:r>
              <w:rPr>
                <w:rFonts w:hint="eastAsia" w:ascii="宋体" w:hAnsi="宋体"/>
                <w:spacing w:val="-4"/>
                <w:szCs w:val="21"/>
                <w:lang w:val="en-US" w:eastAsia="zh-CN"/>
              </w:rPr>
              <w:t>开原胜利牧业有限公司</w:t>
            </w:r>
          </w:p>
        </w:tc>
      </w:tr>
      <w:tr w14:paraId="25A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155A464">
            <w:pPr>
              <w:widowControl/>
              <w:spacing w:line="360" w:lineRule="exact"/>
              <w:jc w:val="center"/>
              <w:rPr>
                <w:rFonts w:hint="eastAsia"/>
                <w:szCs w:val="20"/>
              </w:rPr>
            </w:pPr>
            <w:r>
              <w:rPr>
                <w:szCs w:val="20"/>
              </w:rPr>
              <w:t>COD</w:t>
            </w:r>
          </w:p>
        </w:tc>
        <w:tc>
          <w:tcPr>
            <w:tcW w:w="1133" w:type="dxa"/>
            <w:vAlign w:val="center"/>
          </w:tcPr>
          <w:p w14:paraId="1396BF3A">
            <w:pPr>
              <w:widowControl/>
              <w:jc w:val="center"/>
              <w:rPr>
                <w:szCs w:val="20"/>
              </w:rPr>
            </w:pPr>
            <w:r>
              <w:rPr>
                <w:rFonts w:hint="eastAsia"/>
                <w:szCs w:val="20"/>
              </w:rPr>
              <w:t>50</w:t>
            </w:r>
          </w:p>
        </w:tc>
        <w:tc>
          <w:tcPr>
            <w:tcW w:w="1277" w:type="dxa"/>
            <w:gridSpan w:val="2"/>
            <w:vMerge w:val="restart"/>
            <w:vAlign w:val="center"/>
          </w:tcPr>
          <w:p w14:paraId="520D99DF">
            <w:pPr>
              <w:widowControl/>
              <w:spacing w:line="360" w:lineRule="exact"/>
              <w:jc w:val="center"/>
              <w:rPr>
                <w:rFonts w:hint="default" w:eastAsia="宋体"/>
                <w:szCs w:val="20"/>
                <w:lang w:val="en-US" w:eastAsia="zh-CN"/>
              </w:rPr>
            </w:pPr>
            <w:r>
              <w:rPr>
                <w:rFonts w:hint="eastAsia"/>
                <w:szCs w:val="20"/>
                <w:lang w:val="en-US" w:eastAsia="zh-CN"/>
              </w:rPr>
              <w:t>75</w:t>
            </w:r>
          </w:p>
        </w:tc>
        <w:tc>
          <w:tcPr>
            <w:tcW w:w="1134" w:type="dxa"/>
            <w:vAlign w:val="center"/>
          </w:tcPr>
          <w:p w14:paraId="1DB39C4C">
            <w:pPr>
              <w:widowControl/>
              <w:spacing w:line="360" w:lineRule="exact"/>
              <w:jc w:val="center"/>
              <w:rPr>
                <w:rFonts w:hint="default" w:eastAsia="宋体"/>
                <w:szCs w:val="20"/>
                <w:lang w:val="en-US" w:eastAsia="zh-CN"/>
              </w:rPr>
            </w:pPr>
            <w:r>
              <w:rPr>
                <w:rFonts w:hint="eastAsia"/>
                <w:szCs w:val="20"/>
                <w:lang w:val="en-US" w:eastAsia="zh-CN"/>
              </w:rPr>
              <w:t>37.5</w:t>
            </w:r>
          </w:p>
        </w:tc>
        <w:tc>
          <w:tcPr>
            <w:tcW w:w="1418" w:type="dxa"/>
            <w:vMerge w:val="restart"/>
            <w:vAlign w:val="center"/>
          </w:tcPr>
          <w:p w14:paraId="46D2643D">
            <w:pPr>
              <w:widowControl/>
              <w:spacing w:line="360" w:lineRule="exact"/>
              <w:jc w:val="center"/>
              <w:rPr>
                <w:rFonts w:hint="default" w:eastAsia="宋体"/>
                <w:szCs w:val="20"/>
                <w:lang w:val="en-US" w:eastAsia="zh-CN"/>
              </w:rPr>
            </w:pPr>
            <w:r>
              <w:rPr>
                <w:rFonts w:hint="eastAsia"/>
                <w:szCs w:val="20"/>
                <w:lang w:val="en-US" w:eastAsia="zh-CN"/>
              </w:rPr>
              <w:t>2500</w:t>
            </w:r>
          </w:p>
        </w:tc>
        <w:tc>
          <w:tcPr>
            <w:tcW w:w="1153" w:type="dxa"/>
            <w:vAlign w:val="center"/>
          </w:tcPr>
          <w:p w14:paraId="7D56E36C">
            <w:pPr>
              <w:widowControl/>
              <w:spacing w:line="360" w:lineRule="exact"/>
              <w:jc w:val="center"/>
              <w:rPr>
                <w:rFonts w:hint="default" w:eastAsia="宋体"/>
                <w:szCs w:val="20"/>
                <w:lang w:val="en-US" w:eastAsia="zh-CN"/>
              </w:rPr>
            </w:pPr>
            <w:r>
              <w:rPr>
                <w:rFonts w:hint="eastAsia"/>
                <w:szCs w:val="20"/>
                <w:lang w:val="en-US" w:eastAsia="zh-CN"/>
              </w:rPr>
              <w:t>0.125</w:t>
            </w:r>
          </w:p>
        </w:tc>
      </w:tr>
      <w:tr w14:paraId="7557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AA47006">
            <w:pPr>
              <w:widowControl/>
              <w:spacing w:line="360" w:lineRule="exact"/>
              <w:jc w:val="center"/>
              <w:rPr>
                <w:rFonts w:hint="eastAsia"/>
                <w:szCs w:val="20"/>
              </w:rPr>
            </w:pPr>
            <w:r>
              <w:rPr>
                <w:szCs w:val="20"/>
              </w:rPr>
              <w:t>NH</w:t>
            </w:r>
            <w:r>
              <w:rPr>
                <w:szCs w:val="20"/>
                <w:vertAlign w:val="subscript"/>
              </w:rPr>
              <w:t>3</w:t>
            </w:r>
            <w:r>
              <w:rPr>
                <w:szCs w:val="20"/>
              </w:rPr>
              <w:t>-N</w:t>
            </w:r>
          </w:p>
        </w:tc>
        <w:tc>
          <w:tcPr>
            <w:tcW w:w="1133" w:type="dxa"/>
            <w:vAlign w:val="center"/>
          </w:tcPr>
          <w:p w14:paraId="46781893">
            <w:pPr>
              <w:widowControl/>
              <w:jc w:val="center"/>
              <w:rPr>
                <w:szCs w:val="20"/>
              </w:rPr>
            </w:pPr>
            <w:r>
              <w:rPr>
                <w:rFonts w:hint="eastAsia"/>
                <w:szCs w:val="21"/>
                <w:lang w:val="en-US" w:eastAsia="zh-CN"/>
              </w:rPr>
              <w:t>8</w:t>
            </w:r>
          </w:p>
        </w:tc>
        <w:tc>
          <w:tcPr>
            <w:tcW w:w="1277" w:type="dxa"/>
            <w:gridSpan w:val="2"/>
            <w:vMerge w:val="continue"/>
            <w:vAlign w:val="center"/>
          </w:tcPr>
          <w:p w14:paraId="15B99880">
            <w:pPr>
              <w:widowControl/>
              <w:spacing w:line="360" w:lineRule="exact"/>
              <w:jc w:val="center"/>
              <w:rPr>
                <w:szCs w:val="20"/>
              </w:rPr>
            </w:pPr>
          </w:p>
        </w:tc>
        <w:tc>
          <w:tcPr>
            <w:tcW w:w="1134" w:type="dxa"/>
            <w:vAlign w:val="center"/>
          </w:tcPr>
          <w:p w14:paraId="1BAF92B0">
            <w:pPr>
              <w:widowControl/>
              <w:spacing w:line="360" w:lineRule="exact"/>
              <w:jc w:val="center"/>
              <w:rPr>
                <w:rFonts w:hint="eastAsia" w:eastAsia="宋体"/>
                <w:szCs w:val="20"/>
                <w:lang w:val="en-US" w:eastAsia="zh-CN"/>
              </w:rPr>
            </w:pPr>
            <w:r>
              <w:rPr>
                <w:rFonts w:hint="eastAsia"/>
                <w:szCs w:val="20"/>
                <w:lang w:val="en-US" w:eastAsia="zh-CN"/>
              </w:rPr>
              <w:t>6</w:t>
            </w:r>
          </w:p>
        </w:tc>
        <w:tc>
          <w:tcPr>
            <w:tcW w:w="1418" w:type="dxa"/>
            <w:vMerge w:val="continue"/>
            <w:vAlign w:val="center"/>
          </w:tcPr>
          <w:p w14:paraId="0CBA13A8">
            <w:pPr>
              <w:widowControl/>
              <w:spacing w:line="360" w:lineRule="exact"/>
              <w:jc w:val="center"/>
              <w:rPr>
                <w:szCs w:val="20"/>
              </w:rPr>
            </w:pPr>
          </w:p>
        </w:tc>
        <w:tc>
          <w:tcPr>
            <w:tcW w:w="1153" w:type="dxa"/>
            <w:vAlign w:val="center"/>
          </w:tcPr>
          <w:p w14:paraId="57D0EDB3">
            <w:pPr>
              <w:widowControl/>
              <w:spacing w:line="360" w:lineRule="exact"/>
              <w:jc w:val="center"/>
              <w:rPr>
                <w:rFonts w:hint="default" w:eastAsia="宋体"/>
                <w:szCs w:val="20"/>
                <w:lang w:val="en-US" w:eastAsia="zh-CN"/>
              </w:rPr>
            </w:pPr>
            <w:r>
              <w:rPr>
                <w:rFonts w:hint="eastAsia"/>
                <w:szCs w:val="20"/>
                <w:lang w:val="en-US" w:eastAsia="zh-CN"/>
              </w:rPr>
              <w:t>0.02</w:t>
            </w:r>
          </w:p>
        </w:tc>
      </w:tr>
      <w:tr w14:paraId="4438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shd w:val="clear" w:color="auto" w:fill="auto"/>
            <w:vAlign w:val="center"/>
          </w:tcPr>
          <w:p w14:paraId="5FADAD75">
            <w:pPr>
              <w:widowControl/>
              <w:spacing w:line="360" w:lineRule="exact"/>
              <w:rPr>
                <w:szCs w:val="20"/>
              </w:rPr>
            </w:pPr>
            <w:r>
              <w:rPr>
                <w:rFonts w:hint="eastAsia"/>
                <w:kern w:val="0"/>
                <w:szCs w:val="21"/>
              </w:rPr>
              <w:t>责任主体</w:t>
            </w:r>
            <w:r>
              <w:rPr>
                <w:rFonts w:hint="eastAsia"/>
                <w:kern w:val="0"/>
                <w:szCs w:val="21"/>
                <w:lang w:val="en-US" w:eastAsia="zh-CN"/>
              </w:rPr>
              <w:t>2</w:t>
            </w:r>
            <w:r>
              <w:rPr>
                <w:rFonts w:hint="eastAsia"/>
                <w:kern w:val="0"/>
                <w:szCs w:val="21"/>
              </w:rPr>
              <w:t>名称：</w:t>
            </w:r>
            <w:r>
              <w:rPr>
                <w:rFonts w:hint="eastAsia" w:ascii="宋体" w:hAnsi="宋体"/>
                <w:spacing w:val="-4"/>
                <w:szCs w:val="21"/>
                <w:lang w:val="en-US" w:eastAsia="zh-CN"/>
              </w:rPr>
              <w:t>开原市富康食品有限公司</w:t>
            </w:r>
          </w:p>
        </w:tc>
      </w:tr>
      <w:tr w14:paraId="528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85F225B">
            <w:pPr>
              <w:widowControl/>
              <w:spacing w:line="360" w:lineRule="exact"/>
              <w:jc w:val="center"/>
              <w:rPr>
                <w:rFonts w:hint="eastAsia"/>
                <w:szCs w:val="20"/>
              </w:rPr>
            </w:pPr>
            <w:r>
              <w:rPr>
                <w:szCs w:val="20"/>
              </w:rPr>
              <w:t>COD</w:t>
            </w:r>
          </w:p>
        </w:tc>
        <w:tc>
          <w:tcPr>
            <w:tcW w:w="1133" w:type="dxa"/>
            <w:vAlign w:val="center"/>
          </w:tcPr>
          <w:p w14:paraId="523CD7D6">
            <w:pPr>
              <w:widowControl/>
              <w:jc w:val="center"/>
              <w:rPr>
                <w:szCs w:val="20"/>
              </w:rPr>
            </w:pPr>
            <w:r>
              <w:rPr>
                <w:rFonts w:hint="eastAsia"/>
                <w:szCs w:val="20"/>
              </w:rPr>
              <w:t>50</w:t>
            </w:r>
          </w:p>
        </w:tc>
        <w:tc>
          <w:tcPr>
            <w:tcW w:w="1277" w:type="dxa"/>
            <w:gridSpan w:val="2"/>
            <w:vMerge w:val="restart"/>
            <w:vAlign w:val="center"/>
          </w:tcPr>
          <w:p w14:paraId="168DC33E">
            <w:pPr>
              <w:widowControl/>
              <w:spacing w:line="360" w:lineRule="exact"/>
              <w:jc w:val="center"/>
              <w:rPr>
                <w:rFonts w:hint="default" w:eastAsia="宋体"/>
                <w:szCs w:val="20"/>
                <w:lang w:val="en-US" w:eastAsia="zh-CN"/>
              </w:rPr>
            </w:pPr>
            <w:r>
              <w:rPr>
                <w:rFonts w:hint="eastAsia"/>
                <w:szCs w:val="20"/>
                <w:lang w:val="en-US" w:eastAsia="zh-CN"/>
              </w:rPr>
              <w:t>25.2</w:t>
            </w:r>
          </w:p>
        </w:tc>
        <w:tc>
          <w:tcPr>
            <w:tcW w:w="1134" w:type="dxa"/>
            <w:vAlign w:val="center"/>
          </w:tcPr>
          <w:p w14:paraId="70AB0216">
            <w:pPr>
              <w:widowControl/>
              <w:spacing w:line="360" w:lineRule="exact"/>
              <w:jc w:val="center"/>
              <w:rPr>
                <w:rFonts w:hint="default" w:eastAsia="宋体"/>
                <w:szCs w:val="20"/>
                <w:lang w:val="en-US" w:eastAsia="zh-CN"/>
              </w:rPr>
            </w:pPr>
            <w:r>
              <w:rPr>
                <w:rFonts w:hint="eastAsia"/>
                <w:szCs w:val="20"/>
                <w:lang w:val="en-US" w:eastAsia="zh-CN"/>
              </w:rPr>
              <w:t>12.6</w:t>
            </w:r>
          </w:p>
        </w:tc>
        <w:tc>
          <w:tcPr>
            <w:tcW w:w="1418" w:type="dxa"/>
            <w:vMerge w:val="restart"/>
            <w:vAlign w:val="center"/>
          </w:tcPr>
          <w:p w14:paraId="278F2ACF">
            <w:pPr>
              <w:widowControl/>
              <w:spacing w:line="360" w:lineRule="exact"/>
              <w:jc w:val="center"/>
              <w:rPr>
                <w:rFonts w:hint="default" w:eastAsia="宋体"/>
                <w:szCs w:val="20"/>
                <w:lang w:val="en-US" w:eastAsia="zh-CN"/>
              </w:rPr>
            </w:pPr>
            <w:r>
              <w:rPr>
                <w:rFonts w:hint="eastAsia"/>
                <w:szCs w:val="20"/>
                <w:lang w:val="en-US" w:eastAsia="zh-CN"/>
              </w:rPr>
              <w:t>840</w:t>
            </w:r>
          </w:p>
        </w:tc>
        <w:tc>
          <w:tcPr>
            <w:tcW w:w="1153" w:type="dxa"/>
            <w:vAlign w:val="center"/>
          </w:tcPr>
          <w:p w14:paraId="1C67FACD">
            <w:pPr>
              <w:widowControl/>
              <w:spacing w:line="360" w:lineRule="exact"/>
              <w:jc w:val="center"/>
              <w:rPr>
                <w:rFonts w:hint="default" w:eastAsia="宋体"/>
                <w:szCs w:val="20"/>
                <w:lang w:val="en-US" w:eastAsia="zh-CN"/>
              </w:rPr>
            </w:pPr>
            <w:r>
              <w:rPr>
                <w:rFonts w:hint="eastAsia"/>
                <w:szCs w:val="20"/>
                <w:lang w:val="en-US" w:eastAsia="zh-CN"/>
              </w:rPr>
              <w:t>0.042</w:t>
            </w:r>
          </w:p>
        </w:tc>
      </w:tr>
      <w:tr w14:paraId="3C6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A476D2F">
            <w:pPr>
              <w:widowControl/>
              <w:spacing w:line="360" w:lineRule="exact"/>
              <w:jc w:val="center"/>
              <w:rPr>
                <w:rFonts w:hint="eastAsia"/>
                <w:szCs w:val="20"/>
              </w:rPr>
            </w:pPr>
            <w:r>
              <w:rPr>
                <w:szCs w:val="20"/>
              </w:rPr>
              <w:t>NH</w:t>
            </w:r>
            <w:r>
              <w:rPr>
                <w:szCs w:val="20"/>
                <w:vertAlign w:val="subscript"/>
              </w:rPr>
              <w:t>3</w:t>
            </w:r>
            <w:r>
              <w:rPr>
                <w:szCs w:val="20"/>
              </w:rPr>
              <w:t>-N</w:t>
            </w:r>
          </w:p>
        </w:tc>
        <w:tc>
          <w:tcPr>
            <w:tcW w:w="1133" w:type="dxa"/>
            <w:vAlign w:val="center"/>
          </w:tcPr>
          <w:p w14:paraId="36E432E4">
            <w:pPr>
              <w:widowControl/>
              <w:jc w:val="center"/>
              <w:rPr>
                <w:szCs w:val="20"/>
              </w:rPr>
            </w:pPr>
            <w:r>
              <w:rPr>
                <w:rFonts w:hint="eastAsia"/>
                <w:szCs w:val="21"/>
                <w:lang w:val="en-US" w:eastAsia="zh-CN"/>
              </w:rPr>
              <w:t>8</w:t>
            </w:r>
          </w:p>
        </w:tc>
        <w:tc>
          <w:tcPr>
            <w:tcW w:w="1277" w:type="dxa"/>
            <w:gridSpan w:val="2"/>
            <w:vMerge w:val="continue"/>
            <w:vAlign w:val="center"/>
          </w:tcPr>
          <w:p w14:paraId="56F816A7">
            <w:pPr>
              <w:widowControl/>
              <w:spacing w:line="360" w:lineRule="exact"/>
              <w:jc w:val="center"/>
              <w:rPr>
                <w:szCs w:val="20"/>
              </w:rPr>
            </w:pPr>
          </w:p>
        </w:tc>
        <w:tc>
          <w:tcPr>
            <w:tcW w:w="1134" w:type="dxa"/>
            <w:vAlign w:val="center"/>
          </w:tcPr>
          <w:p w14:paraId="5336681F">
            <w:pPr>
              <w:widowControl/>
              <w:spacing w:line="360" w:lineRule="exact"/>
              <w:jc w:val="center"/>
              <w:rPr>
                <w:rFonts w:hint="default" w:eastAsia="宋体"/>
                <w:szCs w:val="20"/>
                <w:lang w:val="en-US" w:eastAsia="zh-CN"/>
              </w:rPr>
            </w:pPr>
            <w:r>
              <w:rPr>
                <w:rFonts w:hint="eastAsia"/>
                <w:szCs w:val="20"/>
                <w:lang w:val="en-US" w:eastAsia="zh-CN"/>
              </w:rPr>
              <w:t>2.016</w:t>
            </w:r>
          </w:p>
        </w:tc>
        <w:tc>
          <w:tcPr>
            <w:tcW w:w="1418" w:type="dxa"/>
            <w:vMerge w:val="continue"/>
            <w:vAlign w:val="center"/>
          </w:tcPr>
          <w:p w14:paraId="0B8855E0">
            <w:pPr>
              <w:widowControl/>
              <w:spacing w:line="360" w:lineRule="exact"/>
              <w:jc w:val="center"/>
              <w:rPr>
                <w:szCs w:val="20"/>
              </w:rPr>
            </w:pPr>
          </w:p>
        </w:tc>
        <w:tc>
          <w:tcPr>
            <w:tcW w:w="1153" w:type="dxa"/>
            <w:vAlign w:val="center"/>
          </w:tcPr>
          <w:p w14:paraId="4963A336">
            <w:pPr>
              <w:widowControl/>
              <w:spacing w:line="360" w:lineRule="exact"/>
              <w:jc w:val="center"/>
              <w:rPr>
                <w:rFonts w:hint="default" w:eastAsia="宋体"/>
                <w:szCs w:val="20"/>
                <w:lang w:val="en-US" w:eastAsia="zh-CN"/>
              </w:rPr>
            </w:pPr>
            <w:r>
              <w:rPr>
                <w:rFonts w:hint="eastAsia"/>
                <w:szCs w:val="20"/>
                <w:lang w:val="en-US" w:eastAsia="zh-CN"/>
              </w:rPr>
              <w:t>0.00672</w:t>
            </w:r>
          </w:p>
        </w:tc>
      </w:tr>
      <w:tr w14:paraId="501E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shd w:val="clear" w:color="auto" w:fill="auto"/>
            <w:vAlign w:val="center"/>
          </w:tcPr>
          <w:p w14:paraId="1DAFACFC">
            <w:pPr>
              <w:widowControl/>
              <w:spacing w:line="360" w:lineRule="exact"/>
              <w:rPr>
                <w:szCs w:val="20"/>
              </w:rPr>
            </w:pPr>
            <w:r>
              <w:rPr>
                <w:rFonts w:hint="eastAsia"/>
                <w:kern w:val="0"/>
                <w:szCs w:val="21"/>
              </w:rPr>
              <w:t>责任主体</w:t>
            </w:r>
            <w:r>
              <w:rPr>
                <w:rFonts w:hint="eastAsia"/>
                <w:kern w:val="0"/>
                <w:szCs w:val="21"/>
                <w:lang w:val="en-US" w:eastAsia="zh-CN"/>
              </w:rPr>
              <w:t>3</w:t>
            </w:r>
            <w:r>
              <w:rPr>
                <w:rFonts w:hint="eastAsia"/>
                <w:kern w:val="0"/>
                <w:szCs w:val="21"/>
              </w:rPr>
              <w:t>名称：</w:t>
            </w:r>
            <w:r>
              <w:rPr>
                <w:rFonts w:hint="eastAsia" w:ascii="宋体" w:hAnsi="宋体"/>
                <w:spacing w:val="-4"/>
                <w:szCs w:val="21"/>
                <w:lang w:val="en-US" w:eastAsia="zh-CN"/>
              </w:rPr>
              <w:t>开原市宏禹牛羊屠宰加工厂</w:t>
            </w:r>
          </w:p>
        </w:tc>
      </w:tr>
      <w:tr w14:paraId="7F8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06F1E69E">
            <w:pPr>
              <w:widowControl/>
              <w:spacing w:line="360" w:lineRule="exact"/>
              <w:jc w:val="center"/>
              <w:rPr>
                <w:rFonts w:hint="eastAsia"/>
                <w:szCs w:val="20"/>
              </w:rPr>
            </w:pPr>
            <w:r>
              <w:rPr>
                <w:szCs w:val="20"/>
              </w:rPr>
              <w:t>COD</w:t>
            </w:r>
          </w:p>
        </w:tc>
        <w:tc>
          <w:tcPr>
            <w:tcW w:w="1133" w:type="dxa"/>
            <w:vAlign w:val="center"/>
          </w:tcPr>
          <w:p w14:paraId="63028B55">
            <w:pPr>
              <w:widowControl/>
              <w:jc w:val="center"/>
              <w:rPr>
                <w:szCs w:val="20"/>
              </w:rPr>
            </w:pPr>
            <w:r>
              <w:rPr>
                <w:rFonts w:hint="eastAsia"/>
                <w:szCs w:val="20"/>
              </w:rPr>
              <w:t>50</w:t>
            </w:r>
          </w:p>
        </w:tc>
        <w:tc>
          <w:tcPr>
            <w:tcW w:w="1277" w:type="dxa"/>
            <w:gridSpan w:val="2"/>
            <w:vMerge w:val="restart"/>
            <w:vAlign w:val="center"/>
          </w:tcPr>
          <w:p w14:paraId="6DD89BF2">
            <w:pPr>
              <w:widowControl/>
              <w:spacing w:line="360" w:lineRule="exact"/>
              <w:jc w:val="center"/>
              <w:rPr>
                <w:rFonts w:hint="default" w:eastAsia="宋体"/>
                <w:szCs w:val="20"/>
                <w:lang w:val="en-US" w:eastAsia="zh-CN"/>
              </w:rPr>
            </w:pPr>
            <w:r>
              <w:rPr>
                <w:rFonts w:hint="eastAsia"/>
                <w:szCs w:val="20"/>
                <w:lang w:val="en-US" w:eastAsia="zh-CN"/>
              </w:rPr>
              <w:t>0.24</w:t>
            </w:r>
          </w:p>
        </w:tc>
        <w:tc>
          <w:tcPr>
            <w:tcW w:w="1134" w:type="dxa"/>
            <w:vAlign w:val="center"/>
          </w:tcPr>
          <w:p w14:paraId="75BC832B">
            <w:pPr>
              <w:widowControl/>
              <w:spacing w:line="360" w:lineRule="exact"/>
              <w:jc w:val="center"/>
              <w:rPr>
                <w:rFonts w:hint="default" w:eastAsia="宋体"/>
                <w:szCs w:val="20"/>
                <w:lang w:val="en-US" w:eastAsia="zh-CN"/>
              </w:rPr>
            </w:pPr>
            <w:r>
              <w:rPr>
                <w:rFonts w:hint="eastAsia"/>
                <w:szCs w:val="20"/>
                <w:lang w:val="en-US" w:eastAsia="zh-CN"/>
              </w:rPr>
              <w:t>0.12</w:t>
            </w:r>
          </w:p>
        </w:tc>
        <w:tc>
          <w:tcPr>
            <w:tcW w:w="1418" w:type="dxa"/>
            <w:vMerge w:val="restart"/>
            <w:vAlign w:val="center"/>
          </w:tcPr>
          <w:p w14:paraId="2D6E2EAC">
            <w:pPr>
              <w:widowControl/>
              <w:spacing w:line="360" w:lineRule="exact"/>
              <w:jc w:val="center"/>
              <w:rPr>
                <w:rFonts w:hint="eastAsia" w:eastAsia="宋体"/>
                <w:szCs w:val="20"/>
                <w:lang w:val="en-US" w:eastAsia="zh-CN"/>
              </w:rPr>
            </w:pPr>
            <w:r>
              <w:rPr>
                <w:rFonts w:hint="eastAsia"/>
                <w:szCs w:val="20"/>
                <w:lang w:val="en-US" w:eastAsia="zh-CN"/>
              </w:rPr>
              <w:t>8</w:t>
            </w:r>
          </w:p>
        </w:tc>
        <w:tc>
          <w:tcPr>
            <w:tcW w:w="1153" w:type="dxa"/>
            <w:vAlign w:val="center"/>
          </w:tcPr>
          <w:p w14:paraId="2B20D075">
            <w:pPr>
              <w:widowControl/>
              <w:spacing w:line="360" w:lineRule="exact"/>
              <w:jc w:val="center"/>
              <w:rPr>
                <w:rFonts w:hint="default" w:eastAsia="宋体"/>
                <w:szCs w:val="20"/>
                <w:lang w:val="en-US" w:eastAsia="zh-CN"/>
              </w:rPr>
            </w:pPr>
            <w:r>
              <w:rPr>
                <w:rFonts w:hint="eastAsia"/>
                <w:szCs w:val="20"/>
                <w:lang w:val="en-US" w:eastAsia="zh-CN"/>
              </w:rPr>
              <w:t>0.0004</w:t>
            </w:r>
          </w:p>
        </w:tc>
      </w:tr>
      <w:tr w14:paraId="3DA8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D3D9B0C">
            <w:pPr>
              <w:widowControl/>
              <w:spacing w:line="360" w:lineRule="exact"/>
              <w:jc w:val="center"/>
              <w:rPr>
                <w:rFonts w:hint="eastAsia"/>
                <w:szCs w:val="20"/>
              </w:rPr>
            </w:pPr>
            <w:r>
              <w:rPr>
                <w:szCs w:val="20"/>
              </w:rPr>
              <w:t>NH</w:t>
            </w:r>
            <w:r>
              <w:rPr>
                <w:szCs w:val="20"/>
                <w:vertAlign w:val="subscript"/>
              </w:rPr>
              <w:t>3</w:t>
            </w:r>
            <w:r>
              <w:rPr>
                <w:szCs w:val="20"/>
              </w:rPr>
              <w:t>-N</w:t>
            </w:r>
          </w:p>
        </w:tc>
        <w:tc>
          <w:tcPr>
            <w:tcW w:w="1133" w:type="dxa"/>
            <w:vAlign w:val="center"/>
          </w:tcPr>
          <w:p w14:paraId="4682F84B">
            <w:pPr>
              <w:widowControl/>
              <w:jc w:val="center"/>
              <w:rPr>
                <w:szCs w:val="20"/>
              </w:rPr>
            </w:pPr>
            <w:r>
              <w:rPr>
                <w:rFonts w:hint="eastAsia"/>
                <w:szCs w:val="21"/>
                <w:lang w:val="en-US" w:eastAsia="zh-CN"/>
              </w:rPr>
              <w:t>8</w:t>
            </w:r>
          </w:p>
        </w:tc>
        <w:tc>
          <w:tcPr>
            <w:tcW w:w="1277" w:type="dxa"/>
            <w:gridSpan w:val="2"/>
            <w:vMerge w:val="continue"/>
            <w:vAlign w:val="center"/>
          </w:tcPr>
          <w:p w14:paraId="2C38F42D">
            <w:pPr>
              <w:widowControl/>
              <w:spacing w:line="360" w:lineRule="exact"/>
              <w:jc w:val="center"/>
              <w:rPr>
                <w:szCs w:val="20"/>
              </w:rPr>
            </w:pPr>
          </w:p>
        </w:tc>
        <w:tc>
          <w:tcPr>
            <w:tcW w:w="1134" w:type="dxa"/>
            <w:vAlign w:val="center"/>
          </w:tcPr>
          <w:p w14:paraId="7ABF80BA">
            <w:pPr>
              <w:widowControl/>
              <w:spacing w:line="360" w:lineRule="exact"/>
              <w:jc w:val="center"/>
              <w:rPr>
                <w:rFonts w:hint="default" w:eastAsia="宋体"/>
                <w:szCs w:val="20"/>
                <w:lang w:val="en-US" w:eastAsia="zh-CN"/>
              </w:rPr>
            </w:pPr>
            <w:r>
              <w:rPr>
                <w:rFonts w:hint="eastAsia"/>
                <w:szCs w:val="20"/>
                <w:lang w:val="en-US" w:eastAsia="zh-CN"/>
              </w:rPr>
              <w:t>0.0192</w:t>
            </w:r>
          </w:p>
        </w:tc>
        <w:tc>
          <w:tcPr>
            <w:tcW w:w="1418" w:type="dxa"/>
            <w:vMerge w:val="continue"/>
            <w:vAlign w:val="center"/>
          </w:tcPr>
          <w:p w14:paraId="1455F8BA">
            <w:pPr>
              <w:widowControl/>
              <w:spacing w:line="360" w:lineRule="exact"/>
              <w:jc w:val="center"/>
              <w:rPr>
                <w:szCs w:val="20"/>
              </w:rPr>
            </w:pPr>
          </w:p>
        </w:tc>
        <w:tc>
          <w:tcPr>
            <w:tcW w:w="1153" w:type="dxa"/>
            <w:vAlign w:val="center"/>
          </w:tcPr>
          <w:p w14:paraId="4D32CB84">
            <w:pPr>
              <w:widowControl/>
              <w:spacing w:line="360" w:lineRule="exact"/>
              <w:jc w:val="center"/>
              <w:rPr>
                <w:rFonts w:hint="default" w:eastAsia="宋体"/>
                <w:szCs w:val="20"/>
                <w:lang w:val="en-US" w:eastAsia="zh-CN"/>
              </w:rPr>
            </w:pPr>
            <w:r>
              <w:rPr>
                <w:rFonts w:hint="eastAsia"/>
                <w:szCs w:val="20"/>
                <w:lang w:val="en-US" w:eastAsia="zh-CN"/>
              </w:rPr>
              <w:t>0.000064</w:t>
            </w:r>
          </w:p>
        </w:tc>
      </w:tr>
      <w:tr w14:paraId="677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123E1C6">
            <w:pPr>
              <w:widowControl/>
              <w:snapToGrid w:val="0"/>
              <w:spacing w:line="360" w:lineRule="exact"/>
              <w:rPr>
                <w:szCs w:val="20"/>
              </w:rPr>
            </w:pPr>
            <w:r>
              <w:rPr>
                <w:rFonts w:hint="eastAsia"/>
                <w:szCs w:val="20"/>
              </w:rPr>
              <w:t>信息公开要求：</w:t>
            </w:r>
          </w:p>
          <w:p w14:paraId="2532D82E">
            <w:pPr>
              <w:pStyle w:val="10"/>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7D26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3C1D1A81">
            <w:pPr>
              <w:widowControl/>
              <w:snapToGrid w:val="0"/>
              <w:spacing w:line="360" w:lineRule="exact"/>
              <w:rPr>
                <w:szCs w:val="20"/>
              </w:rPr>
            </w:pPr>
            <w:r>
              <w:rPr>
                <w:rFonts w:hint="eastAsia"/>
                <w:szCs w:val="20"/>
              </w:rPr>
              <w:t>水污染事故应急处理预案以及环境风险防范措施：</w:t>
            </w:r>
          </w:p>
          <w:p w14:paraId="026B66AA">
            <w:pPr>
              <w:snapToGrid w:val="0"/>
              <w:spacing w:line="360" w:lineRule="exact"/>
              <w:ind w:firstLine="420" w:firstLineChars="200"/>
            </w:pPr>
            <w:r>
              <w:rPr>
                <w:rFonts w:hint="eastAsia"/>
              </w:rPr>
              <w:t>该入河排污口对应的责任主体</w:t>
            </w:r>
            <w:r>
              <w:rPr>
                <w:rFonts w:hint="eastAsia"/>
                <w:u w:val="single"/>
                <w:lang w:val="en-US" w:eastAsia="zh-CN"/>
              </w:rPr>
              <w:t>开原胜利牧业有限公司、开原市富康食品有限公司、开原市宏禹牛羊屠宰加工厂</w:t>
            </w:r>
            <w:r>
              <w:rPr>
                <w:rFonts w:hint="eastAsia"/>
              </w:rPr>
              <w:t>应当按照排污单位有关要求，做好污染事故应急处理预案、环境风险防范及应急处置措施，具体包括：</w:t>
            </w:r>
          </w:p>
          <w:p w14:paraId="4E75275E">
            <w:pPr>
              <w:ind w:firstLine="420" w:firstLineChars="200"/>
              <w:rPr>
                <w:rFonts w:hint="eastAsia"/>
                <w:lang w:eastAsia="zh-CN"/>
              </w:rPr>
            </w:pPr>
            <w:r>
              <w:rPr>
                <w:rFonts w:hint="eastAsia"/>
                <w:lang w:eastAsia="zh-CN"/>
              </w:rPr>
              <w:t>（1）污水处理站在设计、施工及设备选型时严格要求，保证工程、设备质量。对污水处理站各种机械电器、仪表等设备，已选择质量优良、事故率低、便于维修的产品。水泵、风机等关键设备一用一备，易损部件设有备用件，在出现事故时能及时更换。</w:t>
            </w:r>
          </w:p>
          <w:p w14:paraId="4B8F37BA">
            <w:pPr>
              <w:ind w:firstLine="420" w:firstLineChars="200"/>
              <w:rPr>
                <w:rFonts w:hint="eastAsia"/>
                <w:lang w:eastAsia="zh-CN"/>
              </w:rPr>
            </w:pPr>
            <w:r>
              <w:rPr>
                <w:rFonts w:hint="eastAsia"/>
                <w:lang w:eastAsia="zh-CN"/>
              </w:rPr>
              <w:t>（</w:t>
            </w:r>
            <w:r>
              <w:rPr>
                <w:rFonts w:hint="eastAsia"/>
                <w:lang w:val="en-US" w:eastAsia="zh-CN"/>
              </w:rPr>
              <w:t>2</w:t>
            </w:r>
            <w:r>
              <w:rPr>
                <w:rFonts w:hint="eastAsia"/>
                <w:lang w:eastAsia="zh-CN"/>
              </w:rPr>
              <w:t>）污水压力管道设预警系统，一旦发现污水泄漏事故，立即采取停泵、切断阀门，组织抢修等，以控制事故影响。同时在污水管道上方设置警示牌，避免相邻工程盲目开挖施工对管道的破坏。</w:t>
            </w:r>
          </w:p>
          <w:p w14:paraId="2163987D">
            <w:pPr>
              <w:ind w:firstLine="420" w:firstLineChars="200"/>
              <w:rPr>
                <w:rFonts w:hint="eastAsia"/>
                <w:lang w:eastAsia="zh-CN"/>
              </w:rPr>
            </w:pPr>
            <w:r>
              <w:rPr>
                <w:rFonts w:hint="eastAsia"/>
                <w:lang w:eastAsia="zh-CN"/>
              </w:rPr>
              <w:t>（</w:t>
            </w:r>
            <w:r>
              <w:rPr>
                <w:rFonts w:hint="eastAsia"/>
                <w:lang w:val="en-US" w:eastAsia="zh-CN"/>
              </w:rPr>
              <w:t>3</w:t>
            </w:r>
            <w:r>
              <w:rPr>
                <w:rFonts w:hint="eastAsia"/>
                <w:lang w:eastAsia="zh-CN"/>
              </w:rPr>
              <w:t>）加强运行设施的维护和管理，提高设施的完好率，关键设备及配件备足备件。</w:t>
            </w:r>
          </w:p>
          <w:p w14:paraId="6F947A4F">
            <w:pPr>
              <w:ind w:firstLine="420" w:firstLineChars="200"/>
              <w:rPr>
                <w:rFonts w:hint="eastAsia"/>
                <w:lang w:eastAsia="zh-CN"/>
              </w:rPr>
            </w:pPr>
            <w:r>
              <w:rPr>
                <w:rFonts w:hint="eastAsia"/>
                <w:lang w:eastAsia="zh-CN"/>
              </w:rPr>
              <w:t>（</w:t>
            </w:r>
            <w:r>
              <w:rPr>
                <w:rFonts w:hint="eastAsia"/>
                <w:lang w:val="en-US" w:eastAsia="zh-CN"/>
              </w:rPr>
              <w:t>4</w:t>
            </w:r>
            <w:r>
              <w:rPr>
                <w:rFonts w:hint="eastAsia"/>
                <w:lang w:eastAsia="zh-CN"/>
              </w:rPr>
              <w:t>）严格控制处理单元的水量、水质、停留时间、负荷强度等工艺参数，确保处理效果的稳定性。定期取样监测流量、水质。操作人员及时调整，使设备处于最佳工况。如发现不正常现象，立即采取预防措施。</w:t>
            </w:r>
          </w:p>
          <w:p w14:paraId="75C74EEF">
            <w:pPr>
              <w:ind w:firstLine="420" w:firstLineChars="200"/>
              <w:rPr>
                <w:rFonts w:hint="eastAsia"/>
                <w:lang w:eastAsia="zh-CN"/>
              </w:rPr>
            </w:pPr>
            <w:r>
              <w:rPr>
                <w:rFonts w:hint="eastAsia"/>
                <w:lang w:val="en-US" w:eastAsia="zh-CN"/>
              </w:rPr>
              <w:t>（5）</w:t>
            </w:r>
            <w:r>
              <w:rPr>
                <w:rFonts w:hint="eastAsia"/>
                <w:lang w:eastAsia="zh-CN"/>
              </w:rPr>
              <w:t>污水处理站设计中充分考虑由于各种因素造成水量不稳状态时的应急措施，以减缓不利状态。为使事故状态下污水处理站能够迅速恢复正常运行，在主要水工建筑物的容积上留有相应的缓冲能力，各个池体设计中充分考虑安全余量容积，能够应对突发状况下的污水调蓄、收集，保留了较好的缓冲能力，同时配有相应的设备（如回流泵、回流管道、阀门及仪表等）。</w:t>
            </w:r>
          </w:p>
          <w:p w14:paraId="62773AAC">
            <w:pPr>
              <w:ind w:firstLine="420" w:firstLineChars="200"/>
              <w:rPr>
                <w:rFonts w:hint="eastAsia"/>
                <w:lang w:eastAsia="zh-CN"/>
              </w:rPr>
            </w:pPr>
            <w:r>
              <w:rPr>
                <w:rFonts w:hint="eastAsia"/>
                <w:lang w:eastAsia="zh-CN"/>
              </w:rPr>
              <w:t>（</w:t>
            </w:r>
            <w:r>
              <w:rPr>
                <w:rFonts w:hint="eastAsia"/>
                <w:lang w:val="en-US" w:eastAsia="zh-CN"/>
              </w:rPr>
              <w:t>6</w:t>
            </w:r>
            <w:r>
              <w:rPr>
                <w:rFonts w:hint="eastAsia"/>
                <w:lang w:eastAsia="zh-CN"/>
              </w:rPr>
              <w:t>）针对污染事故识别，制定污水处理突发事件应急处置预案，并按照预案每年至少组织一次应急演习，提高防范和处理突发事件的技能，增强实战能力。</w:t>
            </w:r>
          </w:p>
          <w:p w14:paraId="45C65EA9">
            <w:pPr>
              <w:ind w:firstLine="420" w:firstLineChars="200"/>
              <w:rPr>
                <w:rFonts w:hint="eastAsia"/>
                <w:lang w:eastAsia="zh-CN"/>
              </w:rPr>
            </w:pPr>
            <w:r>
              <w:rPr>
                <w:rFonts w:hint="eastAsia"/>
                <w:lang w:eastAsia="zh-CN"/>
              </w:rPr>
              <w:t>（</w:t>
            </w:r>
            <w:r>
              <w:rPr>
                <w:rFonts w:hint="eastAsia"/>
                <w:lang w:val="en-US" w:eastAsia="zh-CN"/>
              </w:rPr>
              <w:t>7</w:t>
            </w:r>
            <w:r>
              <w:rPr>
                <w:rFonts w:hint="eastAsia"/>
                <w:lang w:eastAsia="zh-CN"/>
              </w:rPr>
              <w:t>）为了将防患于未然，企业在日常工作中严格管理，采取以下措施：</w:t>
            </w:r>
          </w:p>
          <w:p w14:paraId="18CCB876">
            <w:pPr>
              <w:ind w:firstLine="420" w:firstLineChars="200"/>
            </w:pPr>
            <w:r>
              <w:rPr>
                <w:rFonts w:hint="eastAsia"/>
                <w:lang w:eastAsia="zh-CN"/>
              </w:rPr>
              <w:t>建立污水处理站运行管理制度和操作责任制度，照章办事，严格管理，杜绝各种责任事故发生。污水处理站管理人员定时对处理系统进行巡视，及时维护、维修处理设备和处理构筑物，以便及时发现运行中不正常情况而采取相应措施。</w:t>
            </w:r>
          </w:p>
        </w:tc>
      </w:tr>
      <w:tr w14:paraId="22F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2BBD0CF6">
            <w:pPr>
              <w:pStyle w:val="10"/>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6C1CACAD">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322B625B">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4EED47F3">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5AFFFF80">
            <w:pPr>
              <w:pStyle w:val="10"/>
              <w:snapToGrid w:val="0"/>
              <w:spacing w:line="360" w:lineRule="exact"/>
              <w:ind w:left="0" w:firstLine="600" w:firstLineChars="200"/>
              <w:jc w:val="both"/>
              <w:rPr>
                <w:lang w:eastAsia="zh-CN"/>
              </w:rPr>
            </w:pPr>
          </w:p>
        </w:tc>
      </w:tr>
      <w:tr w14:paraId="0B81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5380442">
            <w:pPr>
              <w:pStyle w:val="10"/>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02B5119E">
            <w:pPr>
              <w:widowControl/>
              <w:snapToGrid w:val="0"/>
              <w:spacing w:line="360" w:lineRule="exact"/>
              <w:rPr>
                <w:szCs w:val="20"/>
              </w:rPr>
            </w:pPr>
          </w:p>
        </w:tc>
      </w:tr>
      <w:tr w14:paraId="5AC6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53A74A90">
            <w:pPr>
              <w:widowControl/>
              <w:snapToGrid w:val="0"/>
              <w:spacing w:line="360" w:lineRule="exact"/>
              <w:rPr>
                <w:kern w:val="0"/>
                <w:szCs w:val="21"/>
              </w:rPr>
            </w:pPr>
            <w:r>
              <w:rPr>
                <w:rFonts w:hint="eastAsia"/>
                <w:kern w:val="0"/>
                <w:szCs w:val="21"/>
              </w:rPr>
              <w:t>其他需要注意的事项：</w:t>
            </w:r>
          </w:p>
          <w:p w14:paraId="00C0241F">
            <w:pPr>
              <w:pStyle w:val="10"/>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09AA7155">
            <w:pPr>
              <w:snapToGrid w:val="0"/>
              <w:spacing w:line="360" w:lineRule="exact"/>
              <w:ind w:firstLine="420" w:firstLineChars="200"/>
            </w:pPr>
            <w:r>
              <w:rPr>
                <w:rFonts w:hint="eastAsia"/>
              </w:rPr>
              <w:t>（二）……</w:t>
            </w:r>
          </w:p>
        </w:tc>
      </w:tr>
    </w:tbl>
    <w:p w14:paraId="2B1C8202">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636734B8">
      <w:pPr>
        <w:pStyle w:val="10"/>
        <w:spacing w:before="0" w:line="360" w:lineRule="exact"/>
        <w:jc w:val="right"/>
        <w:rPr>
          <w:color w:val="auto"/>
          <w:lang w:eastAsia="zh-CN"/>
        </w:rPr>
      </w:pPr>
      <w:r>
        <w:rPr>
          <w:rFonts w:hint="eastAsia" w:ascii="宋体" w:hAnsi="宋体" w:eastAsia="宋体"/>
          <w:color w:val="auto"/>
          <w:sz w:val="21"/>
          <w:szCs w:val="21"/>
          <w:lang w:eastAsia="zh-CN"/>
        </w:rPr>
        <w:t>2025</w:t>
      </w:r>
      <w:r>
        <w:rPr>
          <w:rFonts w:ascii="宋体" w:hAnsi="宋体" w:eastAsia="宋体"/>
          <w:color w:val="auto"/>
          <w:sz w:val="21"/>
          <w:szCs w:val="21"/>
          <w:lang w:eastAsia="zh-CN"/>
        </w:rPr>
        <w:t xml:space="preserve">年 </w:t>
      </w: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 xml:space="preserve">月 </w:t>
      </w:r>
      <w:r>
        <w:rPr>
          <w:rFonts w:hint="eastAsia" w:ascii="宋体" w:hAnsi="宋体" w:eastAsia="宋体"/>
          <w:color w:val="auto"/>
          <w:sz w:val="21"/>
          <w:szCs w:val="21"/>
          <w:lang w:val="en-US" w:eastAsia="zh-CN"/>
        </w:rPr>
        <w:t>24</w:t>
      </w:r>
      <w:r>
        <w:rPr>
          <w:rFonts w:ascii="宋体" w:hAnsi="宋体" w:eastAsia="宋体"/>
          <w:color w:val="auto"/>
          <w:sz w:val="21"/>
          <w:szCs w:val="21"/>
          <w:lang w:eastAsia="zh-CN"/>
        </w:rPr>
        <w:t>日</w:t>
      </w:r>
    </w:p>
    <w:p w14:paraId="649715B9">
      <w:pPr>
        <w:topLinePunct/>
        <w:adjustRightInd w:val="0"/>
        <w:spacing w:line="360" w:lineRule="exact"/>
        <w:jc w:val="right"/>
        <w:outlineLvl w:val="0"/>
        <w:rPr>
          <w:rFonts w:ascii="黑体" w:hAnsi="黑体" w:eastAsia="黑体"/>
          <w:color w:val="FF0000"/>
          <w:kern w:val="44"/>
          <w:szCs w:val="20"/>
        </w:rPr>
        <w:sectPr>
          <w:footerReference r:id="rId3" w:type="default"/>
          <w:pgSz w:w="11906" w:h="16838"/>
          <w:pgMar w:top="1276" w:right="1797" w:bottom="1440" w:left="1797" w:header="851" w:footer="992" w:gutter="0"/>
          <w:cols w:space="720" w:num="1"/>
          <w:docGrid w:type="linesAndChars" w:linePitch="312" w:charSpace="0"/>
        </w:sectPr>
      </w:pPr>
    </w:p>
    <w:bookmarkEnd w:id="0"/>
    <w:p w14:paraId="75F14AF6">
      <w:pPr>
        <w:topLinePunct/>
        <w:adjustRightInd w:val="0"/>
        <w:spacing w:line="360" w:lineRule="exact"/>
        <w:jc w:val="center"/>
        <w:outlineLvl w:val="0"/>
      </w:pPr>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2A6D14-6C39-4E4D-B80F-97BDD78847C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451FE61-6A17-4294-9A42-D67E4C7513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F098091C-FEF6-4D5D-A48C-28FA62B0EE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06E">
    <w:pPr>
      <w:pStyle w:val="1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7F7358F"/>
    <w:rsid w:val="092A5CE7"/>
    <w:rsid w:val="0A2171D8"/>
    <w:rsid w:val="0BC11EE9"/>
    <w:rsid w:val="0BFDA643"/>
    <w:rsid w:val="0C025E06"/>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8D524FF"/>
    <w:rsid w:val="19F1336E"/>
    <w:rsid w:val="19FBB57E"/>
    <w:rsid w:val="1A2B4310"/>
    <w:rsid w:val="1AB84C4F"/>
    <w:rsid w:val="1AE3E9B7"/>
    <w:rsid w:val="1B2D8937"/>
    <w:rsid w:val="1BDD2BE1"/>
    <w:rsid w:val="1C63577B"/>
    <w:rsid w:val="1CDF53C0"/>
    <w:rsid w:val="1D596D99"/>
    <w:rsid w:val="1E202CF1"/>
    <w:rsid w:val="1F397911"/>
    <w:rsid w:val="1F9A4CB0"/>
    <w:rsid w:val="203A1ACD"/>
    <w:rsid w:val="20C5525C"/>
    <w:rsid w:val="20D83B05"/>
    <w:rsid w:val="21512926"/>
    <w:rsid w:val="22207FFF"/>
    <w:rsid w:val="23BC326A"/>
    <w:rsid w:val="23EBF95F"/>
    <w:rsid w:val="24074DC2"/>
    <w:rsid w:val="240E19B7"/>
    <w:rsid w:val="25903571"/>
    <w:rsid w:val="26094761"/>
    <w:rsid w:val="264D0715"/>
    <w:rsid w:val="26906C30"/>
    <w:rsid w:val="272555CB"/>
    <w:rsid w:val="274F0C47"/>
    <w:rsid w:val="298A3D09"/>
    <w:rsid w:val="29A80A9E"/>
    <w:rsid w:val="29A901D7"/>
    <w:rsid w:val="2A9071FF"/>
    <w:rsid w:val="2B176FCC"/>
    <w:rsid w:val="2BD36676"/>
    <w:rsid w:val="2C486806"/>
    <w:rsid w:val="2CE01C5C"/>
    <w:rsid w:val="2D172C70"/>
    <w:rsid w:val="2D8F379E"/>
    <w:rsid w:val="2D9B2143"/>
    <w:rsid w:val="2DA6475A"/>
    <w:rsid w:val="2DCD6480"/>
    <w:rsid w:val="2E112405"/>
    <w:rsid w:val="2E3D144C"/>
    <w:rsid w:val="2F4F7689"/>
    <w:rsid w:val="2F5FD4B2"/>
    <w:rsid w:val="3062639E"/>
    <w:rsid w:val="30B453C0"/>
    <w:rsid w:val="318D26EA"/>
    <w:rsid w:val="32290665"/>
    <w:rsid w:val="327318E0"/>
    <w:rsid w:val="33154729"/>
    <w:rsid w:val="33BF2903"/>
    <w:rsid w:val="34140BDA"/>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410AE4"/>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726ECF"/>
    <w:rsid w:val="42E47C90"/>
    <w:rsid w:val="430622FC"/>
    <w:rsid w:val="43EB2EA4"/>
    <w:rsid w:val="440E51DB"/>
    <w:rsid w:val="442246DB"/>
    <w:rsid w:val="4484797D"/>
    <w:rsid w:val="44C8791D"/>
    <w:rsid w:val="450F36EA"/>
    <w:rsid w:val="45B24076"/>
    <w:rsid w:val="46467707"/>
    <w:rsid w:val="467B6220"/>
    <w:rsid w:val="47522184"/>
    <w:rsid w:val="47D41179"/>
    <w:rsid w:val="482A25E9"/>
    <w:rsid w:val="493556E9"/>
    <w:rsid w:val="4976569D"/>
    <w:rsid w:val="49BA48C9"/>
    <w:rsid w:val="49CF1E07"/>
    <w:rsid w:val="4ABE4612"/>
    <w:rsid w:val="4B4E0679"/>
    <w:rsid w:val="4B7F0E9E"/>
    <w:rsid w:val="4BB22BD9"/>
    <w:rsid w:val="4C2C625F"/>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25B5E53"/>
    <w:rsid w:val="5314426D"/>
    <w:rsid w:val="536F7A4A"/>
    <w:rsid w:val="541F721C"/>
    <w:rsid w:val="54801843"/>
    <w:rsid w:val="54AD25D8"/>
    <w:rsid w:val="54EE666D"/>
    <w:rsid w:val="5599D6D3"/>
    <w:rsid w:val="561F0B20"/>
    <w:rsid w:val="56963A5E"/>
    <w:rsid w:val="56A26632"/>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BC2952"/>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0E81DBB"/>
    <w:rsid w:val="614B6D12"/>
    <w:rsid w:val="61E5A510"/>
    <w:rsid w:val="625C7A39"/>
    <w:rsid w:val="62F021A1"/>
    <w:rsid w:val="63490BD7"/>
    <w:rsid w:val="63A364B9"/>
    <w:rsid w:val="63BE1555"/>
    <w:rsid w:val="63FA6B1B"/>
    <w:rsid w:val="647F13A0"/>
    <w:rsid w:val="64B79261"/>
    <w:rsid w:val="64D33A17"/>
    <w:rsid w:val="65114A69"/>
    <w:rsid w:val="658E3D60"/>
    <w:rsid w:val="65F9C941"/>
    <w:rsid w:val="663754B0"/>
    <w:rsid w:val="66703608"/>
    <w:rsid w:val="66EDEF08"/>
    <w:rsid w:val="66F355ED"/>
    <w:rsid w:val="66FFF09D"/>
    <w:rsid w:val="67047C48"/>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4B66E2F"/>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9A45E8"/>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2">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Normal Indent"/>
    <w:basedOn w:val="1"/>
    <w:next w:val="1"/>
    <w:qFormat/>
    <w:uiPriority w:val="0"/>
    <w:pPr>
      <w:ind w:firstLine="420"/>
    </w:pPr>
  </w:style>
  <w:style w:type="paragraph" w:styleId="8">
    <w:name w:val="annotation text"/>
    <w:basedOn w:val="1"/>
    <w:link w:val="42"/>
    <w:unhideWhenUsed/>
    <w:qFormat/>
    <w:uiPriority w:val="99"/>
    <w:pPr>
      <w:jc w:val="left"/>
    </w:pPr>
  </w:style>
  <w:style w:type="paragraph" w:styleId="9">
    <w:name w:val="Salutation"/>
    <w:basedOn w:val="1"/>
    <w:next w:val="1"/>
    <w:link w:val="43"/>
    <w:qFormat/>
    <w:uiPriority w:val="0"/>
    <w:rPr>
      <w:szCs w:val="20"/>
      <w:lang w:bidi="mn-Mong-CN"/>
    </w:rPr>
  </w:style>
  <w:style w:type="paragraph" w:styleId="10">
    <w:name w:val="Body Text"/>
    <w:basedOn w:val="1"/>
    <w:next w:val="1"/>
    <w:link w:val="38"/>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4"/>
    <w:unhideWhenUsed/>
    <w:qFormat/>
    <w:uiPriority w:val="99"/>
    <w:pPr>
      <w:ind w:left="100" w:leftChars="2500"/>
    </w:pPr>
  </w:style>
  <w:style w:type="paragraph" w:styleId="15">
    <w:name w:val="Body Text Indent 2"/>
    <w:basedOn w:val="1"/>
    <w:next w:val="1"/>
    <w:link w:val="45"/>
    <w:qFormat/>
    <w:uiPriority w:val="0"/>
    <w:pPr>
      <w:spacing w:after="120" w:line="480" w:lineRule="auto"/>
      <w:ind w:left="420" w:leftChars="200" w:firstLine="200" w:firstLineChars="200"/>
    </w:pPr>
    <w:rPr>
      <w:szCs w:val="24"/>
    </w:rPr>
  </w:style>
  <w:style w:type="paragraph" w:styleId="16">
    <w:name w:val="endnote text"/>
    <w:basedOn w:val="1"/>
    <w:link w:val="46"/>
    <w:unhideWhenUsed/>
    <w:qFormat/>
    <w:uiPriority w:val="99"/>
    <w:pPr>
      <w:snapToGrid w:val="0"/>
      <w:jc w:val="left"/>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等线" w:eastAsia="等线"/>
      <w:b/>
      <w:bCs/>
      <w:caps/>
      <w:sz w:val="20"/>
      <w:szCs w:val="20"/>
    </w:rPr>
  </w:style>
  <w:style w:type="paragraph" w:styleId="21">
    <w:name w:val="toc 4"/>
    <w:basedOn w:val="1"/>
    <w:next w:val="1"/>
    <w:unhideWhenUsed/>
    <w:qFormat/>
    <w:uiPriority w:val="39"/>
    <w:pPr>
      <w:ind w:left="630"/>
      <w:jc w:val="left"/>
    </w:pPr>
    <w:rPr>
      <w:rFonts w:ascii="等线" w:eastAsia="等线"/>
      <w:sz w:val="18"/>
      <w:szCs w:val="18"/>
    </w:rPr>
  </w:style>
  <w:style w:type="paragraph" w:styleId="22">
    <w:name w:val="footnote text"/>
    <w:basedOn w:val="1"/>
    <w:link w:val="50"/>
    <w:unhideWhenUsed/>
    <w:qFormat/>
    <w:uiPriority w:val="99"/>
    <w:pPr>
      <w:snapToGrid w:val="0"/>
      <w:jc w:val="left"/>
    </w:pPr>
    <w:rPr>
      <w:sz w:val="18"/>
      <w:szCs w:val="18"/>
    </w:rPr>
  </w:style>
  <w:style w:type="paragraph" w:styleId="23">
    <w:name w:val="toc 6"/>
    <w:basedOn w:val="1"/>
    <w:next w:val="1"/>
    <w:unhideWhenUsed/>
    <w:qFormat/>
    <w:uiPriority w:val="39"/>
    <w:pPr>
      <w:ind w:left="1050"/>
      <w:jc w:val="left"/>
    </w:pPr>
    <w:rPr>
      <w:rFonts w:ascii="等线" w:eastAsia="等线"/>
      <w:sz w:val="18"/>
      <w:szCs w:val="18"/>
    </w:rPr>
  </w:style>
  <w:style w:type="paragraph" w:styleId="24">
    <w:name w:val="toc 2"/>
    <w:basedOn w:val="1"/>
    <w:next w:val="1"/>
    <w:unhideWhenUsed/>
    <w:qFormat/>
    <w:uiPriority w:val="39"/>
    <w:pPr>
      <w:ind w:left="210"/>
      <w:jc w:val="left"/>
    </w:pPr>
    <w:rPr>
      <w:rFonts w:ascii="等线" w:eastAsia="等线"/>
      <w:smallCaps/>
      <w:sz w:val="20"/>
      <w:szCs w:val="20"/>
    </w:rPr>
  </w:style>
  <w:style w:type="paragraph" w:styleId="25">
    <w:name w:val="toc 9"/>
    <w:basedOn w:val="1"/>
    <w:next w:val="1"/>
    <w:unhideWhenUsed/>
    <w:qFormat/>
    <w:uiPriority w:val="39"/>
    <w:pPr>
      <w:ind w:left="1680"/>
      <w:jc w:val="left"/>
    </w:pPr>
    <w:rPr>
      <w:rFonts w:ascii="等线" w:eastAsia="等线"/>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8"/>
    <w:next w:val="8"/>
    <w:link w:val="51"/>
    <w:unhideWhenUsed/>
    <w:qFormat/>
    <w:uiPriority w:val="99"/>
    <w:rPr>
      <w:b/>
      <w:bCs/>
    </w:rPr>
  </w:style>
  <w:style w:type="table" w:styleId="29">
    <w:name w:val="Table Grid"/>
    <w:basedOn w:val="28"/>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Char1"/>
    <w:link w:val="10"/>
    <w:qFormat/>
    <w:uiPriority w:val="0"/>
    <w:rPr>
      <w:rFonts w:ascii="仿宋_GB2312" w:hAnsi="仿宋_GB2312" w:eastAsia="仿宋_GB2312" w:cs="Times New Roman"/>
      <w:sz w:val="30"/>
      <w:szCs w:val="30"/>
      <w:lang w:eastAsia="en-US" w:bidi="ar-SA"/>
    </w:rPr>
  </w:style>
  <w:style w:type="character" w:customStyle="1" w:styleId="39">
    <w:name w:val="标题 1 Char1"/>
    <w:link w:val="3"/>
    <w:qFormat/>
    <w:uiPriority w:val="0"/>
    <w:rPr>
      <w:rFonts w:ascii="等线" w:hAnsi="等线" w:eastAsia="等线" w:cs="Times New Roman"/>
      <w:b/>
      <w:bCs/>
      <w:kern w:val="44"/>
      <w:sz w:val="44"/>
      <w:szCs w:val="44"/>
      <w:lang w:bidi="ar-SA"/>
    </w:rPr>
  </w:style>
  <w:style w:type="character" w:customStyle="1" w:styleId="40">
    <w:name w:val="标题 2 Char1"/>
    <w:link w:val="2"/>
    <w:qFormat/>
    <w:uiPriority w:val="9"/>
    <w:rPr>
      <w:rFonts w:ascii="Calibri Light" w:hAnsi="Calibri Light" w:eastAsia="宋体" w:cs="Mongolian Baiti"/>
      <w:b/>
      <w:bCs/>
      <w:sz w:val="32"/>
      <w:szCs w:val="32"/>
      <w:lang w:bidi="ar-SA"/>
    </w:rPr>
  </w:style>
  <w:style w:type="character" w:customStyle="1" w:styleId="41">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2">
    <w:name w:val="批注文字 Char"/>
    <w:link w:val="8"/>
    <w:qFormat/>
    <w:uiPriority w:val="99"/>
    <w:rPr>
      <w:rFonts w:ascii="Times New Roman" w:hAnsi="Times New Roman" w:eastAsia="宋体" w:cs="Times New Roman"/>
      <w:szCs w:val="22"/>
      <w:lang w:bidi="ar-SA"/>
    </w:rPr>
  </w:style>
  <w:style w:type="character" w:customStyle="1" w:styleId="43">
    <w:name w:val="称呼 Char"/>
    <w:link w:val="9"/>
    <w:qFormat/>
    <w:uiPriority w:val="0"/>
    <w:rPr>
      <w:rFonts w:ascii="Times New Roman" w:hAnsi="Times New Roman" w:eastAsia="宋体" w:cs="Times New Roman"/>
      <w:kern w:val="2"/>
      <w:sz w:val="21"/>
    </w:rPr>
  </w:style>
  <w:style w:type="character" w:customStyle="1" w:styleId="44">
    <w:name w:val="日期 Char"/>
    <w:link w:val="14"/>
    <w:semiHidden/>
    <w:qFormat/>
    <w:uiPriority w:val="99"/>
    <w:rPr>
      <w:rFonts w:ascii="Times New Roman" w:hAnsi="Times New Roman" w:eastAsia="宋体" w:cs="Times New Roman"/>
      <w:kern w:val="2"/>
      <w:sz w:val="21"/>
      <w:szCs w:val="22"/>
      <w:lang w:bidi="ar-SA"/>
    </w:rPr>
  </w:style>
  <w:style w:type="character" w:customStyle="1" w:styleId="45">
    <w:name w:val="正文文本缩进 2 Char"/>
    <w:link w:val="15"/>
    <w:qFormat/>
    <w:uiPriority w:val="0"/>
    <w:rPr>
      <w:rFonts w:ascii="Times New Roman" w:hAnsi="Times New Roman" w:eastAsia="宋体" w:cs="Times New Roman"/>
      <w:kern w:val="2"/>
      <w:sz w:val="21"/>
      <w:szCs w:val="24"/>
      <w:lang w:bidi="ar-SA"/>
    </w:rPr>
  </w:style>
  <w:style w:type="character" w:customStyle="1" w:styleId="46">
    <w:name w:val="尾注文本 Char"/>
    <w:link w:val="16"/>
    <w:semiHidden/>
    <w:qFormat/>
    <w:uiPriority w:val="99"/>
    <w:rPr>
      <w:rFonts w:ascii="Times New Roman" w:hAnsi="Times New Roman" w:eastAsia="宋体" w:cs="Times New Roman"/>
      <w:kern w:val="2"/>
      <w:sz w:val="21"/>
      <w:szCs w:val="22"/>
      <w:lang w:bidi="ar-SA"/>
    </w:rPr>
  </w:style>
  <w:style w:type="character" w:customStyle="1" w:styleId="47">
    <w:name w:val="批注框文本 Char"/>
    <w:link w:val="17"/>
    <w:semiHidden/>
    <w:qFormat/>
    <w:uiPriority w:val="99"/>
    <w:rPr>
      <w:rFonts w:ascii="Times New Roman" w:hAnsi="Times New Roman" w:eastAsia="宋体" w:cs="Times New Roman"/>
      <w:sz w:val="18"/>
      <w:szCs w:val="18"/>
      <w:lang w:bidi="ar-SA"/>
    </w:rPr>
  </w:style>
  <w:style w:type="character" w:customStyle="1" w:styleId="48">
    <w:name w:val="页脚 Char1"/>
    <w:link w:val="18"/>
    <w:qFormat/>
    <w:uiPriority w:val="99"/>
    <w:rPr>
      <w:rFonts w:ascii="等线" w:hAnsi="等线" w:eastAsia="等线" w:cs="Times New Roman"/>
      <w:sz w:val="18"/>
      <w:szCs w:val="18"/>
      <w:lang w:bidi="ar-SA"/>
    </w:rPr>
  </w:style>
  <w:style w:type="character" w:customStyle="1" w:styleId="49">
    <w:name w:val="页眉 Char"/>
    <w:link w:val="19"/>
    <w:qFormat/>
    <w:uiPriority w:val="99"/>
    <w:rPr>
      <w:kern w:val="2"/>
      <w:sz w:val="18"/>
      <w:szCs w:val="18"/>
      <w:lang w:bidi="ar-SA"/>
    </w:rPr>
  </w:style>
  <w:style w:type="character" w:customStyle="1" w:styleId="50">
    <w:name w:val="脚注文本 Char"/>
    <w:link w:val="22"/>
    <w:semiHidden/>
    <w:qFormat/>
    <w:uiPriority w:val="99"/>
    <w:rPr>
      <w:rFonts w:ascii="Times New Roman" w:hAnsi="Times New Roman" w:eastAsia="宋体" w:cs="Times New Roman"/>
      <w:kern w:val="2"/>
      <w:sz w:val="18"/>
      <w:szCs w:val="18"/>
      <w:lang w:bidi="ar-SA"/>
    </w:rPr>
  </w:style>
  <w:style w:type="character" w:customStyle="1" w:styleId="51">
    <w:name w:val="批注主题 Char"/>
    <w:link w:val="27"/>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2"/>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3"/>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Char"/>
    <w:basedOn w:val="30"/>
    <w:link w:val="5"/>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3947</Words>
  <Characters>4429</Characters>
  <Lines>30</Lines>
  <Paragraphs>8</Paragraphs>
  <TotalTime>189</TotalTime>
  <ScaleCrop>false</ScaleCrop>
  <LinksUpToDate>false</LinksUpToDate>
  <CharactersWithSpaces>4655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2025-04-29T07:07:00Z</cp:lastPrinted>
  <dcterms:modified xsi:type="dcterms:W3CDTF">2025-04-29T07:33:32Z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376CB8360F264F7AB6057B624C81C7DF_13</vt:lpwstr>
  </property>
  <property fmtid="{D5CDD505-2E9C-101B-9397-08002B2CF9AE}" pid="4" name="KSOTemplateDocerSaveRecord">
    <vt:lpwstr>eyJoZGlkIjoiNDk3ZDEyZDVkYmUwNTNmNjBjMmIxYmQxNzlhYTMxNTIiLCJ1c2VySWQiOiIzODYwMTY0MzUifQ==</vt:lpwstr>
  </property>
</Properties>
</file>