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BD4F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cs="Times New Roman"/>
          <w:b/>
          <w:sz w:val="44"/>
          <w:szCs w:val="44"/>
        </w:rPr>
      </w:pPr>
    </w:p>
    <w:p w14:paraId="1FEF0E2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cs="Times New Roman"/>
          <w:b/>
          <w:sz w:val="44"/>
          <w:szCs w:val="44"/>
        </w:rPr>
      </w:pPr>
    </w:p>
    <w:p w14:paraId="5D3DB65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cs="Times New Roman"/>
          <w:b/>
          <w:sz w:val="44"/>
          <w:szCs w:val="44"/>
        </w:rPr>
      </w:pPr>
    </w:p>
    <w:p w14:paraId="17BFB07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sz w:val="44"/>
          <w:szCs w:val="44"/>
          <w:lang w:val="en-US" w:eastAsia="zh-CN"/>
        </w:rPr>
      </w:pPr>
      <w:r>
        <w:rPr>
          <w:rFonts w:ascii="宋体" w:hAnsi="宋体" w:cs="Times New Roman"/>
          <w:b/>
          <w:sz w:val="44"/>
          <w:szCs w:val="44"/>
        </w:rPr>
        <w:t>关于</w:t>
      </w:r>
      <w:r>
        <w:rPr>
          <w:rFonts w:hint="eastAsia" w:ascii="宋体" w:hAnsi="宋体" w:eastAsia="宋体" w:cs="Times New Roman"/>
          <w:b/>
          <w:sz w:val="44"/>
          <w:szCs w:val="44"/>
          <w:lang w:val="en-US" w:eastAsia="zh-CN"/>
        </w:rPr>
        <w:t>《国家电投铁岭市百万千瓦级风光火储</w:t>
      </w:r>
    </w:p>
    <w:p w14:paraId="37DC7DC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多能互补示范项目一期清开210MW</w:t>
      </w:r>
    </w:p>
    <w:p w14:paraId="635163A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风电项目3台风电机组项目</w:t>
      </w:r>
    </w:p>
    <w:p w14:paraId="4465A1F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b/>
          <w:sz w:val="44"/>
          <w:szCs w:val="44"/>
        </w:rPr>
      </w:pPr>
      <w:r>
        <w:rPr>
          <w:rFonts w:hint="eastAsia" w:ascii="宋体" w:hAnsi="宋体" w:eastAsia="宋体" w:cs="宋体"/>
          <w:b/>
          <w:color w:val="000000"/>
          <w:sz w:val="44"/>
          <w:szCs w:val="44"/>
          <w:lang w:eastAsia="zh-CN"/>
        </w:rPr>
        <w:t>环境影响报告</w:t>
      </w:r>
      <w:r>
        <w:rPr>
          <w:rFonts w:hint="eastAsia" w:ascii="宋体" w:hAnsi="宋体" w:cs="宋体"/>
          <w:b/>
          <w:color w:val="000000"/>
          <w:sz w:val="44"/>
          <w:szCs w:val="44"/>
          <w:lang w:eastAsia="zh-CN"/>
        </w:rPr>
        <w:t>表</w:t>
      </w:r>
      <w:r>
        <w:rPr>
          <w:rFonts w:ascii="宋体" w:hAnsi="宋体" w:cs="Times New Roman"/>
          <w:b/>
          <w:sz w:val="44"/>
          <w:szCs w:val="44"/>
        </w:rPr>
        <w:t>》</w:t>
      </w:r>
      <w:r>
        <w:rPr>
          <w:rFonts w:ascii="宋体" w:hAnsi="宋体"/>
          <w:b/>
          <w:sz w:val="44"/>
          <w:szCs w:val="44"/>
        </w:rPr>
        <w:t>的批复</w:t>
      </w:r>
    </w:p>
    <w:p w14:paraId="63D64F4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eastAsia="仿宋_GB2312"/>
          <w:b/>
          <w:sz w:val="24"/>
        </w:rPr>
      </w:pPr>
    </w:p>
    <w:p w14:paraId="481D13F7">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辽宁清电昊风新能源有限公司：</w:t>
      </w:r>
    </w:p>
    <w:p w14:paraId="31E337FF">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ind w:left="0" w:leftChars="0" w:firstLine="640" w:firstLineChars="200"/>
        <w:jc w:val="both"/>
        <w:textAlignment w:val="auto"/>
        <w:rPr>
          <w:rFonts w:ascii="仿宋" w:hAnsi="仿宋" w:eastAsia="仿宋"/>
          <w:b/>
          <w:sz w:val="32"/>
          <w:szCs w:val="32"/>
        </w:rPr>
      </w:pPr>
      <w:r>
        <w:rPr>
          <w:rFonts w:hint="eastAsia" w:ascii="仿宋" w:hAnsi="仿宋" w:eastAsia="仿宋"/>
          <w:sz w:val="32"/>
          <w:szCs w:val="32"/>
        </w:rPr>
        <w:t>你单位报来的</w:t>
      </w:r>
      <w:r>
        <w:rPr>
          <w:rFonts w:hint="eastAsia" w:ascii="仿宋" w:hAnsi="仿宋" w:eastAsia="仿宋"/>
          <w:sz w:val="32"/>
          <w:szCs w:val="32"/>
          <w:lang w:eastAsia="zh-CN"/>
        </w:rPr>
        <w:t>《国家电投铁岭市百万千瓦级风光火储多能互补示范项目一期清开210MW风电项目3台风电机组项目环境影响报告表》（以下简称《报告表》）收悉。根据国家有关环保政策法规要求，我局组织有关专</w:t>
      </w:r>
      <w:r>
        <w:rPr>
          <w:rFonts w:hint="eastAsia" w:ascii="仿宋" w:hAnsi="仿宋" w:eastAsia="仿宋"/>
          <w:sz w:val="32"/>
          <w:szCs w:val="32"/>
        </w:rPr>
        <w:t>家对</w:t>
      </w:r>
      <w:r>
        <w:rPr>
          <w:rFonts w:hint="eastAsia" w:ascii="仿宋" w:hAnsi="仿宋" w:eastAsia="仿宋"/>
          <w:sz w:val="32"/>
          <w:szCs w:val="32"/>
          <w:lang w:eastAsia="zh-CN"/>
        </w:rPr>
        <w:t>该</w:t>
      </w:r>
      <w:r>
        <w:rPr>
          <w:rFonts w:hint="eastAsia" w:ascii="仿宋" w:hAnsi="仿宋" w:eastAsia="仿宋"/>
          <w:sz w:val="32"/>
          <w:szCs w:val="32"/>
        </w:rPr>
        <w:t>《报告</w:t>
      </w:r>
      <w:r>
        <w:rPr>
          <w:rFonts w:hint="eastAsia" w:ascii="仿宋" w:hAnsi="仿宋" w:eastAsia="仿宋"/>
          <w:sz w:val="32"/>
          <w:szCs w:val="32"/>
          <w:lang w:eastAsia="zh-CN"/>
        </w:rPr>
        <w:t>表</w:t>
      </w:r>
      <w:r>
        <w:rPr>
          <w:rFonts w:hint="eastAsia" w:ascii="仿宋" w:hAnsi="仿宋" w:eastAsia="仿宋"/>
          <w:sz w:val="32"/>
          <w:szCs w:val="32"/>
        </w:rPr>
        <w:t>》进行了认真评审，现对该《报告</w:t>
      </w:r>
      <w:r>
        <w:rPr>
          <w:rFonts w:hint="eastAsia" w:ascii="仿宋" w:hAnsi="仿宋" w:eastAsia="仿宋"/>
          <w:sz w:val="32"/>
          <w:szCs w:val="32"/>
          <w:lang w:eastAsia="zh-CN"/>
        </w:rPr>
        <w:t>表</w:t>
      </w:r>
      <w:r>
        <w:rPr>
          <w:rFonts w:hint="eastAsia" w:ascii="仿宋" w:hAnsi="仿宋" w:eastAsia="仿宋"/>
          <w:sz w:val="32"/>
          <w:szCs w:val="32"/>
        </w:rPr>
        <w:t>》提出审批意见如下：</w:t>
      </w:r>
      <w:r>
        <w:rPr>
          <w:rFonts w:hint="eastAsia" w:ascii="仿宋" w:hAnsi="仿宋" w:eastAsia="仿宋"/>
          <w:sz w:val="32"/>
          <w:szCs w:val="32"/>
          <w:lang w:val="en-US" w:eastAsia="zh-CN"/>
        </w:rPr>
        <w:t xml:space="preserve">                                                                                                                                                                                                                                                                                                                                                                                                                                                                                                                                                                                                                                                                                                                                                                                                                                                                                                                                                                                                                                                                                                                                                                </w:t>
      </w:r>
    </w:p>
    <w:p w14:paraId="48E4AB75">
      <w:pPr>
        <w:keepNext w:val="0"/>
        <w:keepLines w:val="0"/>
        <w:pageBreakBefore w:val="0"/>
        <w:widowControl w:val="0"/>
        <w:numPr>
          <w:ilvl w:val="0"/>
          <w:numId w:val="0"/>
        </w:numPr>
        <w:kinsoku/>
        <w:wordWrap/>
        <w:overflowPunct w:val="0"/>
        <w:topLinePunct w:val="0"/>
        <w:autoSpaceDE w:val="0"/>
        <w:autoSpaceDN w:val="0"/>
        <w:bidi w:val="0"/>
        <w:adjustRightInd w:val="0"/>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本项目位于辽宁省铁岭市开原市城东镇及清河区杨木林子镇。本项目装机容量为15MW，选用单机容量为5MW的风力发电机组3台，并配套建设3座箱变。每台风机各设一回35kV集电线路，均为架空线路，接入本公司210MW风电场的35kv集电线路上。共建设18基铁塔，其中双回路1基，单回路17基。总投资8066万元，其中环保投资为18.85万元。</w:t>
      </w:r>
    </w:p>
    <w:p w14:paraId="63A98267">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ind w:left="0" w:leftChars="0"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在落实《报告表》和批复提出的各项生态环境保护及污染防治措施前提下,我局同意你单位按照《报告表》中所列建设项目的性质、规模、地点和生态环境保护措施进行项目建设。</w:t>
      </w:r>
    </w:p>
    <w:p w14:paraId="7F5784DD">
      <w:pPr>
        <w:keepNext w:val="0"/>
        <w:keepLines w:val="0"/>
        <w:pageBreakBefore w:val="0"/>
        <w:widowControl w:val="0"/>
        <w:kinsoku/>
        <w:wordWrap/>
        <w:overflowPunct/>
        <w:topLinePunct w:val="0"/>
        <w:autoSpaceDE/>
        <w:autoSpaceDN/>
        <w:bidi w:val="0"/>
        <w:adjustRightInd/>
        <w:snapToGrid/>
        <w:spacing w:line="520" w:lineRule="exact"/>
        <w:ind w:left="0" w:leftChars="0" w:firstLine="633" w:firstLineChars="198"/>
        <w:jc w:val="both"/>
        <w:textAlignment w:val="auto"/>
        <w:rPr>
          <w:rFonts w:ascii="仿宋" w:hAnsi="仿宋" w:eastAsia="仿宋"/>
          <w:sz w:val="32"/>
          <w:szCs w:val="32"/>
        </w:rPr>
      </w:pPr>
      <w:r>
        <w:rPr>
          <w:rFonts w:ascii="仿宋" w:hAnsi="仿宋" w:eastAsia="仿宋"/>
          <w:sz w:val="32"/>
          <w:szCs w:val="32"/>
        </w:rPr>
        <w:t>二、项</w:t>
      </w:r>
      <w:r>
        <w:rPr>
          <w:rFonts w:hint="eastAsia" w:ascii="仿宋" w:hAnsi="仿宋" w:eastAsia="仿宋"/>
          <w:sz w:val="32"/>
          <w:szCs w:val="32"/>
          <w:lang w:eastAsia="zh-CN"/>
        </w:rPr>
        <w:t>目在设计、建设及运营管理中，</w:t>
      </w:r>
      <w:r>
        <w:rPr>
          <w:rFonts w:ascii="仿宋" w:hAnsi="仿宋" w:eastAsia="仿宋"/>
          <w:sz w:val="32"/>
          <w:szCs w:val="32"/>
        </w:rPr>
        <w:t>重点做好以下工作：</w:t>
      </w:r>
    </w:p>
    <w:p w14:paraId="6CA5DC59">
      <w:pPr>
        <w:keepNext w:val="0"/>
        <w:keepLines w:val="0"/>
        <w:pageBreakBefore w:val="0"/>
        <w:wordWrap/>
        <w:topLinePunct w:val="0"/>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（一）落实设计过程中的管理要求</w:t>
      </w:r>
    </w:p>
    <w:p w14:paraId="7F6F4119">
      <w:pPr>
        <w:keepNext w:val="0"/>
        <w:keepLines w:val="0"/>
        <w:pageBreakBefore w:val="0"/>
        <w:wordWrap/>
        <w:topLinePunct w:val="0"/>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本项目的初步设计应当按照环境保护设计规范的要求，编制环境保护篇章，落实防治环境污染和</w:t>
      </w:r>
      <w:r>
        <w:rPr>
          <w:rFonts w:hint="eastAsia" w:ascii="仿宋" w:hAnsi="仿宋" w:eastAsia="仿宋"/>
          <w:color w:val="auto"/>
          <w:sz w:val="32"/>
          <w:szCs w:val="32"/>
          <w:lang w:val="en-US" w:eastAsia="zh-CN"/>
        </w:rPr>
        <w:t>防止</w:t>
      </w:r>
      <w:r>
        <w:rPr>
          <w:rFonts w:hint="eastAsia" w:ascii="仿宋" w:hAnsi="仿宋" w:eastAsia="仿宋"/>
          <w:sz w:val="32"/>
          <w:szCs w:val="32"/>
          <w:lang w:val="en-US" w:eastAsia="zh-CN"/>
        </w:rPr>
        <w:t>生态破坏的措施以及环境保护设施投资概算。</w:t>
      </w:r>
    </w:p>
    <w:p w14:paraId="6019DB60">
      <w:pPr>
        <w:keepNext w:val="0"/>
        <w:keepLines w:val="0"/>
        <w:pageBreakBefore w:val="0"/>
        <w:wordWrap/>
        <w:topLinePunct w:val="0"/>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（二）落实施工期生态环境保护措施</w:t>
      </w:r>
    </w:p>
    <w:p w14:paraId="675B74E6">
      <w:pPr>
        <w:keepNext w:val="0"/>
        <w:keepLines w:val="0"/>
        <w:pageBreakBefore w:val="0"/>
        <w:wordWrap/>
        <w:topLinePunct w:val="0"/>
        <w:bidi w:val="0"/>
        <w:adjustRightInd/>
        <w:snapToGrid/>
        <w:spacing w:line="52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sz w:val="32"/>
          <w:szCs w:val="32"/>
          <w:lang w:val="en-US" w:eastAsia="zh-CN"/>
        </w:rPr>
        <w:t>1.落实大气污染防治措施。施工设置挡风墙、物料库存或加盖，加强运输车辆管理，对道路进行洒水抑尘。</w:t>
      </w:r>
      <w:r>
        <w:rPr>
          <w:rFonts w:hint="eastAsia" w:ascii="仿宋" w:hAnsi="仿宋" w:eastAsia="仿宋"/>
          <w:color w:val="auto"/>
          <w:sz w:val="32"/>
          <w:szCs w:val="32"/>
          <w:lang w:val="en-US" w:eastAsia="zh-CN"/>
        </w:rPr>
        <w:t>施工扬尘应满足《施工及堆料场地扬尘排放标准》（DB21/2642-2016）的要求。</w:t>
      </w:r>
    </w:p>
    <w:p w14:paraId="6B346585">
      <w:pPr>
        <w:keepNext w:val="0"/>
        <w:keepLines w:val="0"/>
        <w:pageBreakBefore w:val="0"/>
        <w:wordWrap/>
        <w:topLinePunct w:val="0"/>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2.落实大气污染防治措施。雨天禁止施工，土方适当覆盖；机械设备防止漏油；生活污水尽量利用附近卫生设施或设置临时环保厕所，并且及时洒石灰，撤离时统一处理。</w:t>
      </w:r>
    </w:p>
    <w:p w14:paraId="297DF9E0">
      <w:pPr>
        <w:keepNext w:val="0"/>
        <w:keepLines w:val="0"/>
        <w:pageBreakBefore w:val="0"/>
        <w:wordWrap/>
        <w:topLinePunct w:val="0"/>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3.落实固体废物污染防治措施。建筑垃圾由建设单位回收；施工垃圾及时清理，施工挖掘剩余弃土、残土全部用于修建道路，不外排；生活垃圾经统一收集后外运，不得随意堆放。</w:t>
      </w:r>
    </w:p>
    <w:p w14:paraId="4486DF7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sz w:val="32"/>
          <w:szCs w:val="32"/>
          <w:lang w:val="en-US" w:eastAsia="zh-CN"/>
        </w:rPr>
        <w:t>4.落实噪声污染防治措施。合理布置场地、安排施工工序和施工时间。施工期噪声应满足《建筑施工场界噪声排放标准》（GB12523-2011）的要求</w:t>
      </w:r>
      <w:r>
        <w:rPr>
          <w:rFonts w:hint="eastAsia" w:ascii="仿宋" w:hAnsi="仿宋" w:eastAsia="仿宋" w:cs="Times New Roman"/>
          <w:sz w:val="32"/>
          <w:szCs w:val="32"/>
          <w:lang w:eastAsia="zh-CN"/>
        </w:rPr>
        <w:t>。</w:t>
      </w:r>
    </w:p>
    <w:p w14:paraId="27393AF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5.落实生态污染防治措施。严格管理，尽量减少占地；减少施工期对植被的破坏；表土保存；及时进行生态恢复。</w:t>
      </w:r>
    </w:p>
    <w:p w14:paraId="2AD6306C">
      <w:pPr>
        <w:keepNext w:val="0"/>
        <w:keepLines w:val="0"/>
        <w:pageBreakBefore w:val="0"/>
        <w:widowControl w:val="0"/>
        <w:kinsoku/>
        <w:wordWrap/>
        <w:overflowPunct/>
        <w:topLinePunct w:val="0"/>
        <w:autoSpaceDE/>
        <w:autoSpaceDN/>
        <w:bidi w:val="0"/>
        <w:adjustRightInd/>
        <w:snapToGrid/>
        <w:spacing w:line="520" w:lineRule="exact"/>
        <w:ind w:left="0" w:leftChars="0" w:firstLine="636" w:firstLineChars="198"/>
        <w:jc w:val="both"/>
        <w:textAlignment w:val="auto"/>
        <w:rPr>
          <w:rFonts w:ascii="仿宋" w:hAnsi="仿宋" w:eastAsia="仿宋"/>
          <w:sz w:val="32"/>
          <w:szCs w:val="32"/>
        </w:rPr>
      </w:pPr>
      <w:r>
        <w:rPr>
          <w:rFonts w:hint="eastAsia" w:ascii="楷体" w:hAnsi="楷体" w:eastAsia="楷体" w:cs="楷体"/>
          <w:b/>
          <w:bCs/>
          <w:sz w:val="32"/>
          <w:szCs w:val="32"/>
          <w:lang w:val="en-US" w:eastAsia="zh-CN"/>
        </w:rPr>
        <w:t>（三）落实运营期生态环境保护措施。</w:t>
      </w:r>
    </w:p>
    <w:p w14:paraId="0979133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落实固体废物污染防治措施。废变压器由厂家回收再利用，不暂存。箱式变压器事故时产生的废变压器油，风机检修时产生的废润滑油、废液压油、废含油抹布，暂存于原有210MW风电场开原升压站的危废贮存点内，定期由委托有资质的单位处置。</w:t>
      </w:r>
    </w:p>
    <w:p w14:paraId="3600CD1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2.</w:t>
      </w:r>
      <w:r>
        <w:rPr>
          <w:rFonts w:hint="eastAsia" w:ascii="仿宋" w:hAnsi="仿宋" w:eastAsia="仿宋"/>
          <w:sz w:val="32"/>
          <w:szCs w:val="32"/>
          <w:lang w:val="en-US" w:eastAsia="zh-CN"/>
        </w:rPr>
        <w:t>落实噪声污染防治措施。优化设备选型，选用低噪声设备，经常对设备进行维护和检修，使其处于良好的运行状态，避免机器运转不正常时噪声值增高。</w:t>
      </w:r>
    </w:p>
    <w:p w14:paraId="1522BD3B">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3.落实生态污染防治措施。施工结束后，对土壤分层回填，表土回填到地表，将临时占地恢复至原有质量。</w:t>
      </w:r>
    </w:p>
    <w:p w14:paraId="4F4AD5F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sz w:val="32"/>
          <w:szCs w:val="32"/>
          <w:lang w:val="en-US" w:eastAsia="zh-CN"/>
        </w:rPr>
      </w:pPr>
      <w:r>
        <w:rPr>
          <w:rFonts w:hint="eastAsia" w:ascii="楷体" w:hAnsi="楷体" w:eastAsia="楷体" w:cs="楷体"/>
          <w:b/>
          <w:bCs/>
          <w:sz w:val="32"/>
          <w:szCs w:val="32"/>
          <w:lang w:val="en-US" w:eastAsia="zh-CN"/>
        </w:rPr>
        <w:t>（四）强化环境风险防范和应急措施。</w:t>
      </w:r>
    </w:p>
    <w:p w14:paraId="1263450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你单位应按照相关规定修订和备案突发环境事件应急预案，并与当地政府及相关部门应急预案做好街接，做好应急物资储备，定期进行环境应急培训</w:t>
      </w:r>
      <w:r>
        <w:rPr>
          <w:rFonts w:hint="eastAsia" w:ascii="仿宋" w:hAnsi="仿宋" w:eastAsia="仿宋" w:cs="Times New Roman"/>
          <w:sz w:val="32"/>
          <w:szCs w:val="32"/>
          <w:lang w:val="en-US" w:eastAsia="zh-CN"/>
        </w:rPr>
        <w:t>和演练,有效防范和应对突发环境事件。严格按照《中华人民共和国安全生产法》《建设工程安全生产管理条例》《建设项目安全设施“三同时”监督管理办法》等安全生产相关法律法规和部门规章要求，健全企业内部污染防治设施稳定运行和管理责任制度，在环境保护设施设计、施工、验收、使用和拆除等过程中，认真落实安全生产主体责任，做好安全风险辨识评估和隐患排查治理工作，并及时向相关部门报告有关情况。你单位要与第三方治理企业签订专门的安全生产管理协议，或者在承包合同中约定各自的安全生产管理职责，要对第三方治理企业的安全生产工作统一协调、管理，定期进行安全检查，发现安全问题的，应当及时督促整改。</w:t>
      </w:r>
    </w:p>
    <w:p w14:paraId="30963F65">
      <w:pPr>
        <w:keepNext w:val="0"/>
        <w:keepLines w:val="0"/>
        <w:pageBreakBefore w:val="0"/>
        <w:widowControl w:val="0"/>
        <w:kinsoku/>
        <w:wordWrap/>
        <w:overflowPunct/>
        <w:topLinePunct w:val="0"/>
        <w:autoSpaceDE/>
        <w:autoSpaceDN/>
        <w:bidi w:val="0"/>
        <w:adjustRightInd/>
        <w:snapToGrid/>
        <w:spacing w:line="520" w:lineRule="exact"/>
        <w:ind w:left="0" w:leftChars="0" w:firstLine="630" w:firstLineChars="197"/>
        <w:jc w:val="both"/>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三、</w:t>
      </w:r>
      <w:r>
        <w:rPr>
          <w:rFonts w:hint="eastAsia" w:ascii="仿宋" w:hAnsi="仿宋" w:eastAsia="仿宋" w:cs="Times New Roman"/>
          <w:sz w:val="32"/>
          <w:szCs w:val="32"/>
        </w:rPr>
        <w:t>项目建设必须严格执行配套的环境保护设施与主体工程同时设计，同时施工，同时投入使用的环境保护“三同时”制度。按要求完成竣工环境保护验收，经验收合格，项目方可正式投入运行。</w:t>
      </w:r>
    </w:p>
    <w:p w14:paraId="76B4D88F">
      <w:pPr>
        <w:keepNext w:val="0"/>
        <w:keepLines w:val="0"/>
        <w:pageBreakBefore w:val="0"/>
        <w:wordWrap/>
        <w:topLinePunct w:val="0"/>
        <w:bidi w:val="0"/>
        <w:adjustRightInd/>
        <w:snapToGrid/>
        <w:spacing w:line="520" w:lineRule="exact"/>
        <w:ind w:firstLine="640" w:firstLineChars="200"/>
        <w:jc w:val="both"/>
        <w:textAlignment w:val="auto"/>
        <w:rPr>
          <w:rFonts w:hint="eastAsia" w:ascii="仿宋" w:eastAsia="仿宋" w:cs="仿宋"/>
          <w:sz w:val="32"/>
          <w:szCs w:val="32"/>
          <w:lang w:bidi="ar-SA"/>
        </w:rPr>
      </w:pPr>
      <w:r>
        <w:rPr>
          <w:rFonts w:hint="eastAsia" w:ascii="仿宋" w:hAnsi="仿宋" w:eastAsia="仿宋" w:cs="Times New Roman"/>
          <w:sz w:val="32"/>
          <w:szCs w:val="32"/>
          <w:lang w:eastAsia="zh-CN"/>
        </w:rPr>
        <w:t>四、如建设项目的性质、规模、地点、生产工艺和环境保护措施五个因素中的一项或一项以上发生重大变动，且可能导致环境影响显著变化（特别是不利环境影响加重）的，应重新报批环境影响评价文件。</w:t>
      </w:r>
    </w:p>
    <w:p w14:paraId="7535CBE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 w:hAnsi="仿宋" w:eastAsia="仿宋"/>
          <w:sz w:val="32"/>
          <w:szCs w:val="32"/>
          <w:lang w:val="en-US" w:eastAsia="zh-CN"/>
        </w:rPr>
        <w:t>国家或地方出台新的法律、法规、排放标准及管理要求，企业应从其规定。</w:t>
      </w:r>
    </w:p>
    <w:p w14:paraId="7424661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由铁岭市生态环境局</w:t>
      </w:r>
      <w:r>
        <w:rPr>
          <w:rFonts w:hint="eastAsia" w:ascii="仿宋" w:hAnsi="仿宋" w:eastAsia="仿宋"/>
          <w:sz w:val="32"/>
          <w:szCs w:val="32"/>
          <w:lang w:eastAsia="zh-CN"/>
        </w:rPr>
        <w:t>开原市</w:t>
      </w:r>
      <w:r>
        <w:rPr>
          <w:rFonts w:hint="eastAsia" w:ascii="仿宋" w:hAnsi="仿宋" w:eastAsia="仿宋"/>
          <w:sz w:val="32"/>
          <w:szCs w:val="32"/>
        </w:rPr>
        <w:t xml:space="preserve">分局负责该项目的环境保护日常监督检查工作。 </w:t>
      </w:r>
    </w:p>
    <w:p w14:paraId="23F431E6">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rPr>
          <w:rFonts w:hint="eastAsia" w:ascii="仿宋" w:hAnsi="仿宋" w:eastAsia="仿宋"/>
          <w:sz w:val="32"/>
          <w:szCs w:val="32"/>
        </w:rPr>
      </w:pPr>
    </w:p>
    <w:p w14:paraId="34DF1155">
      <w:pPr>
        <w:keepNext w:val="0"/>
        <w:keepLines w:val="0"/>
        <w:pageBreakBefore w:val="0"/>
        <w:widowControl w:val="0"/>
        <w:kinsoku/>
        <w:wordWrap/>
        <w:overflowPunct/>
        <w:topLinePunct w:val="0"/>
        <w:autoSpaceDE/>
        <w:autoSpaceDN/>
        <w:bidi w:val="0"/>
        <w:adjustRightInd/>
        <w:snapToGrid/>
        <w:spacing w:line="520" w:lineRule="exact"/>
        <w:ind w:firstLine="4960" w:firstLineChars="1550"/>
        <w:jc w:val="both"/>
        <w:textAlignment w:val="auto"/>
        <w:rPr>
          <w:rFonts w:hint="eastAsia" w:ascii="仿宋" w:hAnsi="仿宋" w:eastAsia="仿宋"/>
          <w:sz w:val="32"/>
          <w:szCs w:val="32"/>
        </w:rPr>
      </w:pPr>
    </w:p>
    <w:p w14:paraId="6A2AFB82">
      <w:pPr>
        <w:keepNext w:val="0"/>
        <w:keepLines w:val="0"/>
        <w:pageBreakBefore w:val="0"/>
        <w:widowControl w:val="0"/>
        <w:kinsoku/>
        <w:wordWrap/>
        <w:overflowPunct/>
        <w:topLinePunct w:val="0"/>
        <w:autoSpaceDE/>
        <w:autoSpaceDN/>
        <w:bidi w:val="0"/>
        <w:adjustRightInd/>
        <w:snapToGrid/>
        <w:spacing w:line="520" w:lineRule="exact"/>
        <w:ind w:left="0" w:leftChars="0"/>
        <w:jc w:val="both"/>
        <w:textAlignment w:val="auto"/>
      </w:pPr>
      <w:bookmarkStart w:id="0" w:name="_GoBack"/>
      <w:bookmarkEnd w:id="0"/>
    </w:p>
    <w:sectPr>
      <w:footerReference r:id="rId3" w:type="default"/>
      <w:footerReference r:id="rId4" w:type="even"/>
      <w:pgSz w:w="11906" w:h="16838"/>
      <w:pgMar w:top="1417" w:right="1531" w:bottom="1417"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2110B">
    <w:pPr>
      <w:pStyle w:val="10"/>
      <w:rPr>
        <w:rStyle w:val="14"/>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C2DA4A">
                          <w:pPr>
                            <w:pStyle w:val="1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DC2DA4A">
                    <w:pPr>
                      <w:pStyle w:val="10"/>
                    </w:pPr>
                    <w:r>
                      <w:fldChar w:fldCharType="begin"/>
                    </w:r>
                    <w:r>
                      <w:instrText xml:space="preserve"> PAGE  \* MERGEFORMAT </w:instrText>
                    </w:r>
                    <w:r>
                      <w:fldChar w:fldCharType="separate"/>
                    </w:r>
                    <w:r>
                      <w:t>25</w:t>
                    </w:r>
                    <w:r>
                      <w:fldChar w:fldCharType="end"/>
                    </w:r>
                  </w:p>
                </w:txbxContent>
              </v:textbox>
            </v:shape>
          </w:pict>
        </mc:Fallback>
      </mc:AlternateContent>
    </w:r>
  </w:p>
  <w:p w14:paraId="39DC5DF9">
    <w:pPr>
      <w:pStyle w:val="10"/>
      <w:rPr>
        <w:rStyle w:val="14"/>
        <w:rFonts w:hint="eastAsia"/>
      </w:rPr>
    </w:pPr>
  </w:p>
  <w:p w14:paraId="33349D7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C2A5">
    <w:pPr>
      <w:pStyle w:val="10"/>
      <w:framePr w:wrap="around" w:vAnchor="text" w:hAnchor="margin" w:xAlign="center" w:y="1"/>
      <w:rPr>
        <w:rStyle w:val="14"/>
      </w:rPr>
    </w:pPr>
    <w:r>
      <w:fldChar w:fldCharType="begin"/>
    </w:r>
    <w:r>
      <w:rPr>
        <w:rStyle w:val="14"/>
      </w:rPr>
      <w:instrText xml:space="preserve">PAGE  </w:instrText>
    </w:r>
    <w:r>
      <w:fldChar w:fldCharType="end"/>
    </w:r>
  </w:p>
  <w:p w14:paraId="1DFC3C81">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MDM5ZjI2MmRhNWE2NGJjZjgyZmNhYzM2ZDBkODEifQ=="/>
  </w:docVars>
  <w:rsids>
    <w:rsidRoot w:val="2213271A"/>
    <w:rsid w:val="069A766F"/>
    <w:rsid w:val="0E424740"/>
    <w:rsid w:val="17FF1BF0"/>
    <w:rsid w:val="1C3F718B"/>
    <w:rsid w:val="1D047E88"/>
    <w:rsid w:val="1FC726F0"/>
    <w:rsid w:val="1FCF4FB1"/>
    <w:rsid w:val="2213271A"/>
    <w:rsid w:val="2BBFC86D"/>
    <w:rsid w:val="2EA47375"/>
    <w:rsid w:val="2EBC1FA8"/>
    <w:rsid w:val="2F77B6CC"/>
    <w:rsid w:val="31EBE24D"/>
    <w:rsid w:val="31FFE5E7"/>
    <w:rsid w:val="369F99E8"/>
    <w:rsid w:val="376F6127"/>
    <w:rsid w:val="37FFAB14"/>
    <w:rsid w:val="389E3D82"/>
    <w:rsid w:val="3AEE384C"/>
    <w:rsid w:val="3BAF03DD"/>
    <w:rsid w:val="3BBD60F7"/>
    <w:rsid w:val="3BF981AD"/>
    <w:rsid w:val="3CEBE28A"/>
    <w:rsid w:val="3F27ACFA"/>
    <w:rsid w:val="3FAFE498"/>
    <w:rsid w:val="41087697"/>
    <w:rsid w:val="42C54B2F"/>
    <w:rsid w:val="43DF9D7D"/>
    <w:rsid w:val="4B73C693"/>
    <w:rsid w:val="4C490A23"/>
    <w:rsid w:val="4D3F2736"/>
    <w:rsid w:val="4FB64CD9"/>
    <w:rsid w:val="4FBD7041"/>
    <w:rsid w:val="4FDAAC12"/>
    <w:rsid w:val="4FFDCD7F"/>
    <w:rsid w:val="576E6686"/>
    <w:rsid w:val="5774E96E"/>
    <w:rsid w:val="5A7F2D35"/>
    <w:rsid w:val="5EFE6E25"/>
    <w:rsid w:val="5F676AC0"/>
    <w:rsid w:val="5FBC5DC5"/>
    <w:rsid w:val="5FCD66CA"/>
    <w:rsid w:val="5FEF4E59"/>
    <w:rsid w:val="5FFB226D"/>
    <w:rsid w:val="617B9E87"/>
    <w:rsid w:val="66FF2C8F"/>
    <w:rsid w:val="67AF6E2A"/>
    <w:rsid w:val="68AB9866"/>
    <w:rsid w:val="69930349"/>
    <w:rsid w:val="6BBFACD8"/>
    <w:rsid w:val="6E7E1DFF"/>
    <w:rsid w:val="6F5222A2"/>
    <w:rsid w:val="6F9FA95C"/>
    <w:rsid w:val="6FA1AF8F"/>
    <w:rsid w:val="6FEC134D"/>
    <w:rsid w:val="6FFCD954"/>
    <w:rsid w:val="7177C71F"/>
    <w:rsid w:val="71E5A7EE"/>
    <w:rsid w:val="736313F3"/>
    <w:rsid w:val="73FF863E"/>
    <w:rsid w:val="74FF5477"/>
    <w:rsid w:val="757A4BA1"/>
    <w:rsid w:val="75EF166E"/>
    <w:rsid w:val="75F7FE3E"/>
    <w:rsid w:val="75FE283B"/>
    <w:rsid w:val="779551B6"/>
    <w:rsid w:val="77BD9ED5"/>
    <w:rsid w:val="77DF53D3"/>
    <w:rsid w:val="77EDCC28"/>
    <w:rsid w:val="7A7FFCAB"/>
    <w:rsid w:val="7ABF73D1"/>
    <w:rsid w:val="7AF58BB5"/>
    <w:rsid w:val="7AFF460D"/>
    <w:rsid w:val="7BDB8833"/>
    <w:rsid w:val="7BE7DBF7"/>
    <w:rsid w:val="7C676B30"/>
    <w:rsid w:val="7CA05520"/>
    <w:rsid w:val="7CA36E25"/>
    <w:rsid w:val="7CF6ADE7"/>
    <w:rsid w:val="7CFA3FB1"/>
    <w:rsid w:val="7D3EEC09"/>
    <w:rsid w:val="7EDB5A22"/>
    <w:rsid w:val="7EDF30EF"/>
    <w:rsid w:val="7EFDB141"/>
    <w:rsid w:val="7F7A221C"/>
    <w:rsid w:val="7FAD9942"/>
    <w:rsid w:val="7FBB3820"/>
    <w:rsid w:val="7FBB63D5"/>
    <w:rsid w:val="7FBEECB8"/>
    <w:rsid w:val="7FCEB784"/>
    <w:rsid w:val="7FF033DA"/>
    <w:rsid w:val="7FFB1B3B"/>
    <w:rsid w:val="7FFBFBF5"/>
    <w:rsid w:val="7FFC82BA"/>
    <w:rsid w:val="7FFD6A61"/>
    <w:rsid w:val="7FFE64DB"/>
    <w:rsid w:val="7FFE88C2"/>
    <w:rsid w:val="8BDECFD8"/>
    <w:rsid w:val="8EF878A8"/>
    <w:rsid w:val="9E6FA280"/>
    <w:rsid w:val="9EFB0A06"/>
    <w:rsid w:val="A667D8A9"/>
    <w:rsid w:val="ADFBD95E"/>
    <w:rsid w:val="AFF3F5FB"/>
    <w:rsid w:val="B6DFBFD6"/>
    <w:rsid w:val="BBBAFDD8"/>
    <w:rsid w:val="BD358E5A"/>
    <w:rsid w:val="BDCFD77B"/>
    <w:rsid w:val="BEEF8D2B"/>
    <w:rsid w:val="BEF72AE3"/>
    <w:rsid w:val="BF92D65C"/>
    <w:rsid w:val="BFBB7349"/>
    <w:rsid w:val="BFBBEDF9"/>
    <w:rsid w:val="BFF56321"/>
    <w:rsid w:val="BFFCE7B7"/>
    <w:rsid w:val="BFFDDB47"/>
    <w:rsid w:val="BFFDED50"/>
    <w:rsid w:val="BFFED9F6"/>
    <w:rsid w:val="C6BD59DC"/>
    <w:rsid w:val="CFFE1383"/>
    <w:rsid w:val="D6B237AD"/>
    <w:rsid w:val="D7DF9A43"/>
    <w:rsid w:val="D7EAC76C"/>
    <w:rsid w:val="DCD7C8F9"/>
    <w:rsid w:val="DE5EAD07"/>
    <w:rsid w:val="DEBBCED5"/>
    <w:rsid w:val="DF6FE2FB"/>
    <w:rsid w:val="DF7F762A"/>
    <w:rsid w:val="DFBFE15E"/>
    <w:rsid w:val="DFCB8146"/>
    <w:rsid w:val="DFDF6830"/>
    <w:rsid w:val="DFF99BD3"/>
    <w:rsid w:val="E2B2556B"/>
    <w:rsid w:val="ECE0F7A5"/>
    <w:rsid w:val="ECFF02DF"/>
    <w:rsid w:val="ED744D20"/>
    <w:rsid w:val="EEF94D9E"/>
    <w:rsid w:val="EFBCC3BA"/>
    <w:rsid w:val="EFBFCEE5"/>
    <w:rsid w:val="F1F71DDA"/>
    <w:rsid w:val="F2BD49CD"/>
    <w:rsid w:val="F3F5DD32"/>
    <w:rsid w:val="F5C5CC64"/>
    <w:rsid w:val="F6BFD064"/>
    <w:rsid w:val="F7F5AA88"/>
    <w:rsid w:val="F7F7D48E"/>
    <w:rsid w:val="F7FC3B33"/>
    <w:rsid w:val="F7FF2254"/>
    <w:rsid w:val="F9FE3BD1"/>
    <w:rsid w:val="F9FF6A01"/>
    <w:rsid w:val="FBFBA518"/>
    <w:rsid w:val="FCDD00C1"/>
    <w:rsid w:val="FD7750E9"/>
    <w:rsid w:val="FDBF399C"/>
    <w:rsid w:val="FDD731AA"/>
    <w:rsid w:val="FDFBC9F4"/>
    <w:rsid w:val="FDFF33B3"/>
    <w:rsid w:val="FDFF5D62"/>
    <w:rsid w:val="FE5B63C5"/>
    <w:rsid w:val="FEC79E94"/>
    <w:rsid w:val="FEDF462B"/>
    <w:rsid w:val="FEEF407B"/>
    <w:rsid w:val="FF5C0668"/>
    <w:rsid w:val="FF7753EC"/>
    <w:rsid w:val="FF97DFA2"/>
    <w:rsid w:val="FF9F378B"/>
    <w:rsid w:val="FFBFA332"/>
    <w:rsid w:val="FFBFDF5F"/>
    <w:rsid w:val="FFCDF94F"/>
    <w:rsid w:val="FFCE3CDC"/>
    <w:rsid w:val="FFCEA992"/>
    <w:rsid w:val="FFD773D2"/>
    <w:rsid w:val="FFEDB5D5"/>
    <w:rsid w:val="FFEFF4F2"/>
    <w:rsid w:val="FFF53E2B"/>
    <w:rsid w:val="FFF8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unhideWhenUsed/>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1"/>
    <w:qFormat/>
    <w:uiPriority w:val="0"/>
    <w:pPr>
      <w:adjustRightInd w:val="0"/>
      <w:snapToGrid w:val="0"/>
      <w:spacing w:line="360" w:lineRule="auto"/>
      <w:jc w:val="left"/>
      <w:textAlignment w:val="baseline"/>
    </w:pPr>
    <w:rPr>
      <w:kern w:val="0"/>
      <w:sz w:val="24"/>
    </w:rPr>
  </w:style>
  <w:style w:type="paragraph" w:styleId="6">
    <w:name w:val="Normal Indent"/>
    <w:basedOn w:val="1"/>
    <w:next w:val="1"/>
    <w:qFormat/>
    <w:uiPriority w:val="0"/>
    <w:pPr>
      <w:adjustRightInd w:val="0"/>
      <w:snapToGrid w:val="0"/>
      <w:spacing w:line="300" w:lineRule="auto"/>
      <w:ind w:left="-50" w:leftChars="-50" w:firstLine="482"/>
      <w:jc w:val="left"/>
    </w:pPr>
    <w:rPr>
      <w:sz w:val="24"/>
      <w:szCs w:val="20"/>
    </w:rPr>
  </w:style>
  <w:style w:type="paragraph" w:styleId="7">
    <w:name w:val="Body Text First Indent"/>
    <w:basedOn w:val="8"/>
    <w:next w:val="1"/>
    <w:qFormat/>
    <w:uiPriority w:val="99"/>
    <w:pPr>
      <w:ind w:firstLine="420" w:firstLineChars="100"/>
    </w:pPr>
  </w:style>
  <w:style w:type="paragraph" w:styleId="8">
    <w:name w:val="Body Text"/>
    <w:basedOn w:val="1"/>
    <w:next w:val="9"/>
    <w:qFormat/>
    <w:uiPriority w:val="1"/>
    <w:rPr>
      <w:szCs w:val="21"/>
    </w:rPr>
  </w:style>
  <w:style w:type="paragraph" w:styleId="9">
    <w:name w:val="toc 1"/>
    <w:basedOn w:val="1"/>
    <w:next w:val="1"/>
    <w:qFormat/>
    <w:uiPriority w:val="0"/>
    <w:pPr>
      <w:jc w:val="center"/>
    </w:p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List"/>
    <w:basedOn w:val="1"/>
    <w:qFormat/>
    <w:uiPriority w:val="0"/>
    <w:pPr>
      <w:ind w:left="200" w:hanging="200" w:hangingChars="200"/>
      <w:contextualSpacing/>
    </w:pPr>
    <w:rPr>
      <w:kern w:val="0"/>
    </w:rPr>
  </w:style>
  <w:style w:type="character" w:styleId="14">
    <w:name w:val="page number"/>
    <w:basedOn w:val="13"/>
    <w:qFormat/>
    <w:uiPriority w:val="0"/>
  </w:style>
  <w:style w:type="paragraph" w:customStyle="1" w:styleId="15">
    <w:name w:val="0正文"/>
    <w:basedOn w:val="3"/>
    <w:next w:val="1"/>
    <w:unhideWhenUsed/>
    <w:qFormat/>
    <w:uiPriority w:val="99"/>
    <w:pPr>
      <w:widowControl w:val="0"/>
      <w:spacing w:line="360" w:lineRule="auto"/>
      <w:ind w:firstLine="720" w:firstLineChars="200"/>
    </w:pPr>
    <w:rPr>
      <w:rFonts w:ascii="Times New Roman" w:hAnsi="Times New Roman" w:eastAsia="宋体" w:cs="Times New Roman"/>
      <w:sz w:val="24"/>
      <w:lang w:val="en-US" w:eastAsia="zh-CN" w:bidi="ar-SA"/>
    </w:rPr>
  </w:style>
  <w:style w:type="paragraph" w:customStyle="1" w:styleId="16">
    <w:name w:val="表格内"/>
    <w:basedOn w:val="1"/>
    <w:qFormat/>
    <w:uiPriority w:val="0"/>
    <w:pPr>
      <w:adjustRightInd w:val="0"/>
      <w:spacing w:line="240" w:lineRule="atLeast"/>
      <w:jc w:val="center"/>
      <w:textAlignment w:val="baseline"/>
    </w:pPr>
    <w:rPr>
      <w:rFonts w:ascii="宋体" w:hAnsi="Times New Roman"/>
      <w:kern w:val="0"/>
      <w:szCs w:val="20"/>
    </w:rPr>
  </w:style>
  <w:style w:type="paragraph" w:customStyle="1" w:styleId="17">
    <w:name w:val="Table Paragraph"/>
    <w:basedOn w:val="1"/>
    <w:qFormat/>
    <w:uiPriority w:val="1"/>
    <w:rPr>
      <w:rFonts w:ascii="宋体" w:hAnsi="宋体" w:cs="宋体"/>
      <w:lang w:val="zh-CN" w:bidi="zh-CN"/>
    </w:rPr>
  </w:style>
  <w:style w:type="character" w:customStyle="1" w:styleId="1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1786</Words>
  <Characters>1865</Characters>
  <Lines>0</Lines>
  <Paragraphs>0</Paragraphs>
  <TotalTime>7</TotalTime>
  <ScaleCrop>false</ScaleCrop>
  <LinksUpToDate>false</LinksUpToDate>
  <CharactersWithSpaces>3017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2024-08-11T16:40:00Z</dcterms:created>
  <dc:creator>lenovo</dc:creator>
  <cp:lastModifiedBy>Friend</cp:lastModifiedBy>
  <dcterms:modified xsi:type="dcterms:W3CDTF">2025-04-29T07:41:50Z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D852DC725FEF495D98EFAC58BADC436D_13</vt:lpwstr>
  </property>
  <property fmtid="{D5CDD505-2E9C-101B-9397-08002B2CF9AE}" pid="4" name="KSOTemplateDocerSaveRecord">
    <vt:lpwstr>eyJoZGlkIjoiNDk3ZDEyZDVkYmUwNTNmNjBjMmIxYmQxNzlhYTMxNTIiLCJ1c2VySWQiOiIzODYwMTY0MzUifQ==</vt:lpwstr>
  </property>
</Properties>
</file>